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3C" w:rsidRPr="00064978" w:rsidRDefault="00064978" w:rsidP="00064978">
      <w:pPr>
        <w:spacing w:after="0" w:line="240" w:lineRule="auto"/>
        <w:ind w:left="6096"/>
        <w:rPr>
          <w:rFonts w:ascii="Arial" w:eastAsia="Times New Roman" w:hAnsi="Arial" w:cs="Arial"/>
          <w:snapToGrid w:val="0"/>
          <w:sz w:val="20"/>
          <w:szCs w:val="20"/>
          <w:lang w:val="en-US" w:eastAsia="ru-RU"/>
        </w:rPr>
      </w:pPr>
      <w:r w:rsidRPr="00064978">
        <w:rPr>
          <w:rFonts w:ascii="Arial" w:eastAsia="Times New Roman" w:hAnsi="Arial" w:cs="Arial"/>
          <w:noProof/>
          <w:sz w:val="20"/>
          <w:szCs w:val="20"/>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15875</wp:posOffset>
            </wp:positionV>
            <wp:extent cx="2170430" cy="436880"/>
            <wp:effectExtent l="0" t="0" r="1270" b="1270"/>
            <wp:wrapNone/>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E3C" w:rsidRPr="00064978" w:rsidRDefault="00CC3E3C" w:rsidP="00064978">
      <w:pPr>
        <w:spacing w:after="0" w:line="240" w:lineRule="auto"/>
        <w:ind w:left="6096"/>
        <w:rPr>
          <w:rFonts w:ascii="Arial" w:eastAsia="Times New Roman" w:hAnsi="Arial" w:cs="Arial"/>
          <w:snapToGrid w:val="0"/>
          <w:sz w:val="20"/>
          <w:szCs w:val="20"/>
          <w:lang w:val="en-US" w:eastAsia="ru-RU"/>
        </w:rPr>
      </w:pPr>
    </w:p>
    <w:p w:rsidR="00064978" w:rsidRPr="00064978" w:rsidRDefault="00064978" w:rsidP="00064978">
      <w:pPr>
        <w:spacing w:after="0" w:line="240" w:lineRule="auto"/>
        <w:ind w:left="6096"/>
        <w:rPr>
          <w:rFonts w:ascii="Arial" w:eastAsia="Times New Roman" w:hAnsi="Arial" w:cs="Arial"/>
          <w:snapToGrid w:val="0"/>
          <w:sz w:val="20"/>
          <w:szCs w:val="20"/>
          <w:lang w:val="en-US" w:eastAsia="ru-RU"/>
        </w:rPr>
      </w:pPr>
    </w:p>
    <w:p w:rsidR="004F0976" w:rsidRPr="00064978" w:rsidRDefault="004F0976" w:rsidP="00064978">
      <w:pPr>
        <w:spacing w:after="0" w:line="240" w:lineRule="auto"/>
        <w:ind w:left="6096"/>
        <w:rPr>
          <w:rFonts w:ascii="Arial" w:eastAsia="Times New Roman" w:hAnsi="Arial" w:cs="Arial"/>
          <w:snapToGrid w:val="0"/>
          <w:sz w:val="20"/>
          <w:szCs w:val="20"/>
          <w:lang w:eastAsia="ru-RU"/>
        </w:rPr>
      </w:pPr>
      <w:r w:rsidRPr="00064978">
        <w:rPr>
          <w:rFonts w:ascii="Arial" w:eastAsia="Times New Roman" w:hAnsi="Arial" w:cs="Arial"/>
          <w:snapToGrid w:val="0"/>
          <w:sz w:val="20"/>
          <w:szCs w:val="20"/>
          <w:lang w:eastAsia="ru-RU"/>
        </w:rPr>
        <w:t>УТВЕРЖДЕНО</w:t>
      </w:r>
    </w:p>
    <w:p w:rsidR="004F0976" w:rsidRPr="00064978" w:rsidRDefault="00403284" w:rsidP="00064978">
      <w:pPr>
        <w:spacing w:after="0" w:line="240" w:lineRule="auto"/>
        <w:ind w:left="6096"/>
        <w:rPr>
          <w:rFonts w:ascii="Arial" w:eastAsia="Times New Roman" w:hAnsi="Arial" w:cs="Arial"/>
          <w:snapToGrid w:val="0"/>
          <w:sz w:val="20"/>
          <w:szCs w:val="20"/>
          <w:lang w:eastAsia="ru-RU"/>
        </w:rPr>
      </w:pPr>
      <w:r w:rsidRPr="00064978">
        <w:rPr>
          <w:rFonts w:ascii="Arial" w:eastAsia="Times New Roman" w:hAnsi="Arial" w:cs="Arial"/>
          <w:snapToGrid w:val="0"/>
          <w:sz w:val="20"/>
          <w:szCs w:val="20"/>
          <w:lang w:eastAsia="ru-RU"/>
        </w:rPr>
        <w:t>Приказом Председателя Правления</w:t>
      </w:r>
    </w:p>
    <w:p w:rsidR="009E4114" w:rsidRPr="00064978" w:rsidRDefault="00042FD6" w:rsidP="00064978">
      <w:pPr>
        <w:spacing w:after="0" w:line="240" w:lineRule="auto"/>
        <w:ind w:left="6096"/>
        <w:rPr>
          <w:rFonts w:ascii="Arial" w:eastAsia="Times New Roman" w:hAnsi="Arial" w:cs="Arial"/>
          <w:snapToGrid w:val="0"/>
          <w:sz w:val="20"/>
          <w:szCs w:val="20"/>
          <w:lang w:eastAsia="ru-RU"/>
        </w:rPr>
      </w:pPr>
      <w:r w:rsidRPr="00064978">
        <w:rPr>
          <w:rFonts w:ascii="Arial" w:eastAsia="Times New Roman" w:hAnsi="Arial" w:cs="Arial"/>
          <w:snapToGrid w:val="0"/>
          <w:sz w:val="20"/>
          <w:szCs w:val="20"/>
          <w:lang w:eastAsia="ru-RU"/>
        </w:rPr>
        <w:t>от</w:t>
      </w:r>
      <w:r w:rsidR="00064978" w:rsidRPr="00064978">
        <w:rPr>
          <w:rFonts w:ascii="Arial" w:eastAsia="Times New Roman" w:hAnsi="Arial" w:cs="Arial"/>
          <w:snapToGrid w:val="0"/>
          <w:sz w:val="20"/>
          <w:szCs w:val="20"/>
          <w:lang w:eastAsia="ru-RU"/>
        </w:rPr>
        <w:t xml:space="preserve"> 29</w:t>
      </w:r>
      <w:r w:rsidR="00CB0377" w:rsidRPr="00064978">
        <w:rPr>
          <w:rFonts w:ascii="Arial" w:eastAsia="Times New Roman" w:hAnsi="Arial" w:cs="Arial"/>
          <w:snapToGrid w:val="0"/>
          <w:sz w:val="20"/>
          <w:szCs w:val="20"/>
          <w:lang w:eastAsia="ru-RU"/>
        </w:rPr>
        <w:t>.</w:t>
      </w:r>
      <w:r w:rsidR="005F16CE" w:rsidRPr="00064978">
        <w:rPr>
          <w:rFonts w:ascii="Arial" w:eastAsia="Times New Roman" w:hAnsi="Arial" w:cs="Arial"/>
          <w:snapToGrid w:val="0"/>
          <w:sz w:val="20"/>
          <w:szCs w:val="20"/>
          <w:lang w:eastAsia="ru-RU"/>
        </w:rPr>
        <w:t>1</w:t>
      </w:r>
      <w:r w:rsidR="00FF75ED" w:rsidRPr="00064978">
        <w:rPr>
          <w:rFonts w:ascii="Arial" w:eastAsia="Times New Roman" w:hAnsi="Arial" w:cs="Arial"/>
          <w:snapToGrid w:val="0"/>
          <w:sz w:val="20"/>
          <w:szCs w:val="20"/>
          <w:lang w:eastAsia="ru-RU"/>
        </w:rPr>
        <w:t>2</w:t>
      </w:r>
      <w:r w:rsidR="00CB0377" w:rsidRPr="00064978">
        <w:rPr>
          <w:rFonts w:ascii="Arial" w:eastAsia="Times New Roman" w:hAnsi="Arial" w:cs="Arial"/>
          <w:snapToGrid w:val="0"/>
          <w:sz w:val="20"/>
          <w:szCs w:val="20"/>
          <w:lang w:eastAsia="ru-RU"/>
        </w:rPr>
        <w:t>.</w:t>
      </w:r>
      <w:r w:rsidR="009B5860" w:rsidRPr="00064978">
        <w:rPr>
          <w:rFonts w:ascii="Arial" w:eastAsia="Times New Roman" w:hAnsi="Arial" w:cs="Arial"/>
          <w:snapToGrid w:val="0"/>
          <w:sz w:val="20"/>
          <w:szCs w:val="20"/>
          <w:lang w:eastAsia="ru-RU"/>
        </w:rPr>
        <w:t>202</w:t>
      </w:r>
      <w:r w:rsidR="005F16CE" w:rsidRPr="00064978">
        <w:rPr>
          <w:rFonts w:ascii="Arial" w:eastAsia="Times New Roman" w:hAnsi="Arial" w:cs="Arial"/>
          <w:snapToGrid w:val="0"/>
          <w:sz w:val="20"/>
          <w:szCs w:val="20"/>
          <w:lang w:eastAsia="ru-RU"/>
        </w:rPr>
        <w:t>3</w:t>
      </w:r>
      <w:r w:rsidR="009B5860" w:rsidRPr="00064978">
        <w:rPr>
          <w:rFonts w:ascii="Arial" w:eastAsia="Times New Roman" w:hAnsi="Arial" w:cs="Arial"/>
          <w:snapToGrid w:val="0"/>
          <w:sz w:val="20"/>
          <w:szCs w:val="20"/>
          <w:lang w:eastAsia="ru-RU"/>
        </w:rPr>
        <w:t xml:space="preserve"> </w:t>
      </w:r>
      <w:r w:rsidRPr="00064978">
        <w:rPr>
          <w:rFonts w:ascii="Arial" w:eastAsia="Times New Roman" w:hAnsi="Arial" w:cs="Arial"/>
          <w:snapToGrid w:val="0"/>
          <w:sz w:val="20"/>
          <w:szCs w:val="20"/>
          <w:lang w:eastAsia="ru-RU"/>
        </w:rPr>
        <w:t>№</w:t>
      </w:r>
      <w:r w:rsidR="00064978" w:rsidRPr="00064978">
        <w:rPr>
          <w:rFonts w:ascii="Arial" w:eastAsia="Times New Roman" w:hAnsi="Arial" w:cs="Arial"/>
          <w:snapToGrid w:val="0"/>
          <w:sz w:val="20"/>
          <w:szCs w:val="20"/>
          <w:lang w:eastAsia="ru-RU"/>
        </w:rPr>
        <w:t>1112</w:t>
      </w:r>
    </w:p>
    <w:p w:rsidR="0003621C" w:rsidRPr="00064978" w:rsidRDefault="0003621C" w:rsidP="00064978">
      <w:pPr>
        <w:spacing w:after="0" w:line="240" w:lineRule="auto"/>
        <w:jc w:val="right"/>
        <w:rPr>
          <w:rFonts w:ascii="Arial" w:hAnsi="Arial" w:cs="Arial"/>
          <w:sz w:val="20"/>
          <w:szCs w:val="20"/>
        </w:rPr>
      </w:pPr>
    </w:p>
    <w:p w:rsidR="00590C35" w:rsidRPr="00064978" w:rsidRDefault="00590C35" w:rsidP="00064978">
      <w:pPr>
        <w:spacing w:after="0" w:line="240" w:lineRule="auto"/>
        <w:jc w:val="right"/>
        <w:rPr>
          <w:rFonts w:ascii="Arial" w:eastAsia="Times New Roman" w:hAnsi="Arial" w:cs="Arial"/>
          <w:sz w:val="20"/>
          <w:szCs w:val="20"/>
          <w:lang w:eastAsia="ru-RU"/>
        </w:rPr>
      </w:pPr>
    </w:p>
    <w:p w:rsidR="00590C35" w:rsidRPr="00064978" w:rsidRDefault="00590C35" w:rsidP="00064978">
      <w:pPr>
        <w:spacing w:after="0" w:line="240" w:lineRule="auto"/>
        <w:jc w:val="right"/>
        <w:rPr>
          <w:rFonts w:ascii="Arial" w:eastAsia="Times New Roman" w:hAnsi="Arial" w:cs="Arial"/>
          <w:sz w:val="20"/>
          <w:szCs w:val="20"/>
          <w:lang w:eastAsia="ru-RU"/>
        </w:rPr>
      </w:pPr>
    </w:p>
    <w:p w:rsidR="00CB0377" w:rsidRPr="00064978" w:rsidRDefault="00CB0377" w:rsidP="00064978">
      <w:pPr>
        <w:spacing w:after="0" w:line="240" w:lineRule="auto"/>
        <w:jc w:val="right"/>
        <w:rPr>
          <w:rFonts w:ascii="Arial" w:eastAsia="Times New Roman" w:hAnsi="Arial" w:cs="Arial"/>
          <w:sz w:val="20"/>
          <w:szCs w:val="20"/>
          <w:lang w:eastAsia="ru-RU"/>
        </w:rPr>
      </w:pPr>
    </w:p>
    <w:p w:rsidR="00CB0377" w:rsidRPr="00064978" w:rsidRDefault="00CB0377" w:rsidP="00064978">
      <w:pPr>
        <w:spacing w:after="0" w:line="240" w:lineRule="auto"/>
        <w:jc w:val="right"/>
        <w:rPr>
          <w:rFonts w:ascii="Arial" w:eastAsia="Times New Roman" w:hAnsi="Arial" w:cs="Arial"/>
          <w:sz w:val="20"/>
          <w:szCs w:val="20"/>
          <w:lang w:eastAsia="ru-RU"/>
        </w:rPr>
      </w:pPr>
    </w:p>
    <w:p w:rsidR="004F0976" w:rsidRPr="00064978" w:rsidRDefault="004F0976" w:rsidP="00064978">
      <w:pPr>
        <w:spacing w:after="0" w:line="240" w:lineRule="auto"/>
        <w:jc w:val="right"/>
        <w:rPr>
          <w:rFonts w:ascii="Arial" w:eastAsia="Times New Roman" w:hAnsi="Arial" w:cs="Arial"/>
          <w:sz w:val="20"/>
          <w:szCs w:val="20"/>
          <w:lang w:eastAsia="ru-RU"/>
        </w:rPr>
      </w:pPr>
      <w:r w:rsidRPr="00064978">
        <w:rPr>
          <w:rFonts w:ascii="Arial" w:eastAsia="Times New Roman" w:hAnsi="Arial" w:cs="Arial"/>
          <w:sz w:val="20"/>
          <w:szCs w:val="20"/>
          <w:lang w:eastAsia="ru-RU"/>
        </w:rPr>
        <w:t>Рег. №</w:t>
      </w:r>
      <w:r w:rsidR="00403284" w:rsidRPr="00064978">
        <w:rPr>
          <w:rFonts w:ascii="Arial" w:eastAsia="Times New Roman" w:hAnsi="Arial" w:cs="Arial"/>
          <w:sz w:val="20"/>
          <w:szCs w:val="20"/>
          <w:lang w:eastAsia="ru-RU"/>
        </w:rPr>
        <w:t>19</w:t>
      </w:r>
      <w:r w:rsidR="00403284" w:rsidRPr="00064978">
        <w:rPr>
          <w:rFonts w:ascii="Arial" w:eastAsia="Times New Roman" w:hAnsi="Arial" w:cs="Arial"/>
          <w:sz w:val="20"/>
          <w:szCs w:val="20"/>
          <w:lang w:val="en-US" w:eastAsia="ru-RU"/>
        </w:rPr>
        <w:t> </w:t>
      </w:r>
      <w:r w:rsidR="00E85280" w:rsidRPr="00064978">
        <w:rPr>
          <w:rFonts w:ascii="Arial" w:eastAsia="Times New Roman" w:hAnsi="Arial" w:cs="Arial"/>
          <w:sz w:val="20"/>
          <w:szCs w:val="20"/>
          <w:lang w:eastAsia="ru-RU"/>
        </w:rPr>
        <w:t>1061</w:t>
      </w:r>
    </w:p>
    <w:p w:rsidR="009E4114" w:rsidRPr="00064978" w:rsidRDefault="009E4114" w:rsidP="00064978">
      <w:pPr>
        <w:pStyle w:val="1"/>
        <w:keepNext w:val="0"/>
        <w:spacing w:before="0" w:after="0" w:line="240" w:lineRule="auto"/>
        <w:rPr>
          <w:rFonts w:ascii="Arial" w:hAnsi="Arial" w:cs="Arial"/>
          <w:b w:val="0"/>
          <w:sz w:val="20"/>
          <w:szCs w:val="20"/>
        </w:rPr>
      </w:pPr>
    </w:p>
    <w:p w:rsidR="00370C86" w:rsidRPr="00064978" w:rsidRDefault="00370C86" w:rsidP="00064978">
      <w:pPr>
        <w:spacing w:after="0" w:line="240" w:lineRule="auto"/>
        <w:rPr>
          <w:rFonts w:ascii="Arial" w:hAnsi="Arial" w:cs="Arial"/>
          <w:sz w:val="20"/>
          <w:szCs w:val="20"/>
        </w:rPr>
      </w:pPr>
    </w:p>
    <w:p w:rsidR="00590C35" w:rsidRPr="00064978" w:rsidRDefault="00590C35" w:rsidP="00064978">
      <w:pPr>
        <w:spacing w:after="0" w:line="240" w:lineRule="auto"/>
        <w:rPr>
          <w:rFonts w:ascii="Arial" w:hAnsi="Arial" w:cs="Arial"/>
          <w:sz w:val="20"/>
          <w:szCs w:val="20"/>
        </w:rPr>
      </w:pPr>
    </w:p>
    <w:p w:rsidR="00042FD6" w:rsidRPr="00064978" w:rsidRDefault="00042FD6" w:rsidP="00064978">
      <w:pPr>
        <w:spacing w:after="0" w:line="240" w:lineRule="auto"/>
        <w:rPr>
          <w:rFonts w:ascii="Arial" w:hAnsi="Arial" w:cs="Arial"/>
          <w:sz w:val="20"/>
          <w:szCs w:val="20"/>
        </w:rPr>
      </w:pPr>
    </w:p>
    <w:p w:rsidR="00042FD6" w:rsidRPr="00064978" w:rsidRDefault="00042FD6" w:rsidP="00064978">
      <w:pPr>
        <w:spacing w:after="0" w:line="240" w:lineRule="auto"/>
        <w:rPr>
          <w:rFonts w:ascii="Arial" w:hAnsi="Arial" w:cs="Arial"/>
          <w:sz w:val="20"/>
          <w:szCs w:val="20"/>
        </w:rPr>
      </w:pPr>
    </w:p>
    <w:p w:rsidR="00590C35" w:rsidRPr="00064978" w:rsidRDefault="00590C35"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0" w:line="240" w:lineRule="auto"/>
        <w:rPr>
          <w:rFonts w:ascii="Arial" w:hAnsi="Arial" w:cs="Arial"/>
          <w:sz w:val="20"/>
          <w:szCs w:val="20"/>
        </w:rPr>
      </w:pPr>
    </w:p>
    <w:p w:rsidR="00CB0377" w:rsidRPr="00064978" w:rsidRDefault="00CB0377" w:rsidP="00064978">
      <w:pPr>
        <w:spacing w:after="120" w:line="240" w:lineRule="auto"/>
        <w:rPr>
          <w:rFonts w:ascii="Arial" w:hAnsi="Arial" w:cs="Arial"/>
          <w:sz w:val="20"/>
          <w:szCs w:val="20"/>
        </w:rPr>
      </w:pPr>
    </w:p>
    <w:p w:rsidR="009E4114" w:rsidRPr="00064978" w:rsidRDefault="009E4114" w:rsidP="00064978">
      <w:pPr>
        <w:pStyle w:val="1"/>
        <w:keepNext w:val="0"/>
        <w:spacing w:before="0" w:after="0" w:line="240" w:lineRule="auto"/>
        <w:jc w:val="center"/>
        <w:rPr>
          <w:rFonts w:ascii="Arial" w:hAnsi="Arial" w:cs="Arial"/>
          <w:sz w:val="28"/>
          <w:szCs w:val="28"/>
        </w:rPr>
      </w:pPr>
      <w:bookmarkStart w:id="0" w:name="_Toc156924189"/>
      <w:r w:rsidRPr="00064978">
        <w:rPr>
          <w:rFonts w:ascii="Arial" w:hAnsi="Arial" w:cs="Arial"/>
          <w:sz w:val="28"/>
          <w:szCs w:val="28"/>
        </w:rPr>
        <w:t>ПОРЯДОК</w:t>
      </w:r>
      <w:bookmarkEnd w:id="0"/>
    </w:p>
    <w:p w:rsidR="00050487" w:rsidRPr="00860B27" w:rsidRDefault="00551621" w:rsidP="00064978">
      <w:pPr>
        <w:spacing w:after="0" w:line="240" w:lineRule="auto"/>
        <w:jc w:val="center"/>
        <w:rPr>
          <w:rFonts w:ascii="Arial" w:hAnsi="Arial" w:cs="Arial"/>
          <w:b/>
          <w:sz w:val="24"/>
          <w:szCs w:val="28"/>
        </w:rPr>
      </w:pPr>
      <w:r w:rsidRPr="00860B27">
        <w:rPr>
          <w:rFonts w:ascii="Arial" w:hAnsi="Arial" w:cs="Arial"/>
          <w:b/>
          <w:sz w:val="24"/>
          <w:szCs w:val="28"/>
        </w:rPr>
        <w:t>выявления</w:t>
      </w:r>
      <w:r w:rsidR="009E4114" w:rsidRPr="00860B27">
        <w:rPr>
          <w:rFonts w:ascii="Arial" w:hAnsi="Arial" w:cs="Arial"/>
          <w:b/>
          <w:sz w:val="24"/>
          <w:szCs w:val="28"/>
        </w:rPr>
        <w:t xml:space="preserve"> </w:t>
      </w:r>
      <w:r w:rsidR="001C7130" w:rsidRPr="00860B27">
        <w:rPr>
          <w:rFonts w:ascii="Arial" w:hAnsi="Arial" w:cs="Arial"/>
          <w:b/>
          <w:sz w:val="24"/>
          <w:szCs w:val="28"/>
        </w:rPr>
        <w:t>К</w:t>
      </w:r>
      <w:r w:rsidR="008B3474" w:rsidRPr="00860B27">
        <w:rPr>
          <w:rFonts w:ascii="Arial" w:hAnsi="Arial" w:cs="Arial"/>
          <w:b/>
          <w:sz w:val="24"/>
          <w:szCs w:val="28"/>
        </w:rPr>
        <w:t>лиентов – иностранных налогоплательщиков</w:t>
      </w:r>
    </w:p>
    <w:p w:rsidR="00050487" w:rsidRPr="00860B27" w:rsidRDefault="00E15157" w:rsidP="00064978">
      <w:pPr>
        <w:spacing w:after="0" w:line="240" w:lineRule="auto"/>
        <w:jc w:val="center"/>
        <w:rPr>
          <w:rFonts w:ascii="Arial" w:hAnsi="Arial" w:cs="Arial"/>
          <w:b/>
          <w:sz w:val="24"/>
          <w:szCs w:val="28"/>
        </w:rPr>
      </w:pPr>
      <w:r w:rsidRPr="00860B27">
        <w:rPr>
          <w:rFonts w:ascii="Arial" w:hAnsi="Arial" w:cs="Arial"/>
          <w:b/>
          <w:sz w:val="24"/>
          <w:szCs w:val="28"/>
        </w:rPr>
        <w:t xml:space="preserve">и налоговых резидентов иностранных государств </w:t>
      </w:r>
    </w:p>
    <w:p w:rsidR="00B33A77" w:rsidRPr="00860B27" w:rsidRDefault="00050487" w:rsidP="00064978">
      <w:pPr>
        <w:spacing w:after="0" w:line="240" w:lineRule="auto"/>
        <w:jc w:val="center"/>
        <w:rPr>
          <w:rFonts w:ascii="Arial" w:hAnsi="Arial" w:cs="Arial"/>
          <w:b/>
          <w:sz w:val="24"/>
          <w:szCs w:val="28"/>
        </w:rPr>
      </w:pPr>
      <w:r w:rsidRPr="00860B27">
        <w:rPr>
          <w:rFonts w:ascii="Arial" w:hAnsi="Arial" w:cs="Arial"/>
          <w:b/>
          <w:sz w:val="24"/>
          <w:szCs w:val="28"/>
        </w:rPr>
        <w:t xml:space="preserve">в Публичном акционерном обществе </w:t>
      </w:r>
      <w:r w:rsidR="008B3474" w:rsidRPr="00860B27">
        <w:rPr>
          <w:rFonts w:ascii="Arial" w:hAnsi="Arial" w:cs="Arial"/>
          <w:b/>
          <w:sz w:val="24"/>
          <w:szCs w:val="28"/>
        </w:rPr>
        <w:t xml:space="preserve">«БАНК </w:t>
      </w:r>
      <w:r w:rsidR="009E4114" w:rsidRPr="00860B27">
        <w:rPr>
          <w:rFonts w:ascii="Arial" w:hAnsi="Arial" w:cs="Arial"/>
          <w:b/>
          <w:sz w:val="24"/>
          <w:szCs w:val="28"/>
        </w:rPr>
        <w:t>УРАЛСИБ</w:t>
      </w:r>
      <w:r w:rsidR="008B3474" w:rsidRPr="00860B27">
        <w:rPr>
          <w:rFonts w:ascii="Arial" w:hAnsi="Arial" w:cs="Arial"/>
          <w:b/>
          <w:sz w:val="24"/>
          <w:szCs w:val="28"/>
        </w:rPr>
        <w:t>»</w:t>
      </w:r>
    </w:p>
    <w:p w:rsidR="009E4114" w:rsidRPr="00860B27" w:rsidRDefault="00CC3E3C" w:rsidP="00064978">
      <w:pPr>
        <w:spacing w:after="0" w:line="240" w:lineRule="auto"/>
        <w:jc w:val="center"/>
        <w:rPr>
          <w:rFonts w:ascii="Arial" w:hAnsi="Arial" w:cs="Arial"/>
          <w:b/>
          <w:szCs w:val="28"/>
        </w:rPr>
      </w:pPr>
      <w:r w:rsidRPr="00860B27">
        <w:rPr>
          <w:rFonts w:ascii="Arial" w:hAnsi="Arial" w:cs="Arial"/>
          <w:b/>
          <w:szCs w:val="28"/>
        </w:rPr>
        <w:t>(ве</w:t>
      </w:r>
      <w:bookmarkStart w:id="1" w:name="_GoBack"/>
      <w:bookmarkEnd w:id="1"/>
      <w:r w:rsidRPr="00860B27">
        <w:rPr>
          <w:rFonts w:ascii="Arial" w:hAnsi="Arial" w:cs="Arial"/>
          <w:b/>
          <w:szCs w:val="28"/>
        </w:rPr>
        <w:t xml:space="preserve">рсия </w:t>
      </w:r>
      <w:r w:rsidR="005F16CE" w:rsidRPr="00860B27">
        <w:rPr>
          <w:rFonts w:ascii="Arial" w:hAnsi="Arial" w:cs="Arial"/>
          <w:b/>
          <w:szCs w:val="28"/>
        </w:rPr>
        <w:t>6</w:t>
      </w:r>
      <w:r w:rsidRPr="00860B27">
        <w:rPr>
          <w:rFonts w:ascii="Arial" w:hAnsi="Arial" w:cs="Arial"/>
          <w:b/>
          <w:szCs w:val="28"/>
        </w:rPr>
        <w:t>.</w:t>
      </w:r>
      <w:r w:rsidR="000147ED" w:rsidRPr="00860B27">
        <w:rPr>
          <w:rFonts w:ascii="Arial" w:hAnsi="Arial" w:cs="Arial"/>
          <w:b/>
          <w:szCs w:val="28"/>
        </w:rPr>
        <w:t>0</w:t>
      </w:r>
      <w:r w:rsidRPr="00860B27">
        <w:rPr>
          <w:rFonts w:ascii="Arial" w:hAnsi="Arial" w:cs="Arial"/>
          <w:b/>
          <w:szCs w:val="28"/>
        </w:rPr>
        <w:t>)</w:t>
      </w:r>
    </w:p>
    <w:p w:rsidR="00590C35" w:rsidRPr="00064978" w:rsidRDefault="00590C35" w:rsidP="00064978">
      <w:pPr>
        <w:spacing w:after="0" w:line="240" w:lineRule="auto"/>
        <w:jc w:val="center"/>
        <w:rPr>
          <w:rFonts w:ascii="Arial" w:hAnsi="Arial" w:cs="Arial"/>
          <w:sz w:val="20"/>
          <w:szCs w:val="20"/>
        </w:rPr>
      </w:pPr>
    </w:p>
    <w:p w:rsidR="002758B9" w:rsidRPr="00064978" w:rsidRDefault="002758B9"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064978" w:rsidRPr="00064978" w:rsidRDefault="00064978" w:rsidP="00064978">
      <w:pPr>
        <w:spacing w:after="0" w:line="240" w:lineRule="auto"/>
        <w:jc w:val="center"/>
        <w:rPr>
          <w:rFonts w:ascii="Arial" w:hAnsi="Arial" w:cs="Arial"/>
          <w:sz w:val="20"/>
          <w:szCs w:val="20"/>
        </w:rPr>
      </w:pPr>
    </w:p>
    <w:p w:rsidR="00064978" w:rsidRPr="00064978" w:rsidRDefault="00064978" w:rsidP="00064978">
      <w:pPr>
        <w:spacing w:after="0" w:line="240" w:lineRule="auto"/>
        <w:jc w:val="center"/>
        <w:rPr>
          <w:rFonts w:ascii="Arial" w:hAnsi="Arial" w:cs="Arial"/>
          <w:sz w:val="20"/>
          <w:szCs w:val="20"/>
        </w:rPr>
      </w:pPr>
    </w:p>
    <w:p w:rsidR="00064978" w:rsidRPr="00064978" w:rsidRDefault="00064978" w:rsidP="00064978">
      <w:pPr>
        <w:spacing w:after="0" w:line="240" w:lineRule="auto"/>
        <w:jc w:val="center"/>
        <w:rPr>
          <w:rFonts w:ascii="Arial" w:hAnsi="Arial" w:cs="Arial"/>
          <w:sz w:val="20"/>
          <w:szCs w:val="20"/>
        </w:rPr>
      </w:pPr>
    </w:p>
    <w:p w:rsidR="00064978" w:rsidRPr="00064978" w:rsidRDefault="00064978"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590C35" w:rsidRPr="00064978" w:rsidRDefault="00590C35" w:rsidP="00064978">
      <w:pPr>
        <w:spacing w:after="0" w:line="240" w:lineRule="auto"/>
        <w:jc w:val="center"/>
        <w:rPr>
          <w:rFonts w:ascii="Arial" w:hAnsi="Arial" w:cs="Arial"/>
          <w:sz w:val="20"/>
          <w:szCs w:val="20"/>
        </w:rPr>
      </w:pPr>
    </w:p>
    <w:p w:rsidR="00E7167D" w:rsidRPr="00064978" w:rsidRDefault="00E7167D" w:rsidP="00064978">
      <w:pPr>
        <w:spacing w:after="0" w:line="240" w:lineRule="auto"/>
        <w:jc w:val="center"/>
        <w:rPr>
          <w:rFonts w:ascii="Arial" w:hAnsi="Arial" w:cs="Arial"/>
          <w:sz w:val="20"/>
          <w:szCs w:val="20"/>
        </w:rPr>
      </w:pPr>
    </w:p>
    <w:p w:rsidR="00064978" w:rsidRPr="00064978" w:rsidRDefault="00064978" w:rsidP="00064978">
      <w:pPr>
        <w:spacing w:after="0" w:line="240" w:lineRule="auto"/>
        <w:jc w:val="center"/>
        <w:rPr>
          <w:rFonts w:ascii="Arial" w:hAnsi="Arial" w:cs="Arial"/>
          <w:sz w:val="20"/>
          <w:szCs w:val="20"/>
        </w:rPr>
      </w:pPr>
    </w:p>
    <w:p w:rsidR="00064978" w:rsidRPr="00064978" w:rsidRDefault="00590C35" w:rsidP="00064978">
      <w:pPr>
        <w:spacing w:after="0" w:line="240" w:lineRule="auto"/>
        <w:jc w:val="center"/>
        <w:rPr>
          <w:rFonts w:ascii="Arial" w:hAnsi="Arial" w:cs="Arial"/>
          <w:sz w:val="20"/>
        </w:rPr>
        <w:sectPr w:rsidR="00064978" w:rsidRPr="00064978" w:rsidSect="000E41C1">
          <w:headerReference w:type="even" r:id="rId9"/>
          <w:headerReference w:type="default" r:id="rId10"/>
          <w:footerReference w:type="default" r:id="rId11"/>
          <w:footerReference w:type="first" r:id="rId12"/>
          <w:pgSz w:w="11906" w:h="16838"/>
          <w:pgMar w:top="567" w:right="566" w:bottom="567" w:left="1134" w:header="567" w:footer="567" w:gutter="0"/>
          <w:pgNumType w:start="1"/>
          <w:cols w:space="708"/>
          <w:titlePg/>
          <w:docGrid w:linePitch="360"/>
        </w:sectPr>
      </w:pPr>
      <w:r w:rsidRPr="00064978">
        <w:rPr>
          <w:rFonts w:ascii="Arial" w:hAnsi="Arial" w:cs="Arial"/>
          <w:sz w:val="20"/>
        </w:rPr>
        <w:t xml:space="preserve">МОСКВА </w:t>
      </w:r>
      <w:r w:rsidR="00E40EAE" w:rsidRPr="00064978">
        <w:rPr>
          <w:rFonts w:ascii="Arial" w:hAnsi="Arial" w:cs="Arial"/>
          <w:sz w:val="20"/>
        </w:rPr>
        <w:t>202</w:t>
      </w:r>
      <w:r w:rsidR="00064978" w:rsidRPr="00064978">
        <w:rPr>
          <w:rFonts w:ascii="Arial" w:hAnsi="Arial" w:cs="Arial"/>
          <w:sz w:val="20"/>
        </w:rPr>
        <w:t>3</w:t>
      </w:r>
    </w:p>
    <w:p w:rsidR="003350A9" w:rsidRPr="00064978" w:rsidRDefault="002758B9" w:rsidP="00064978">
      <w:pPr>
        <w:pStyle w:val="1"/>
        <w:keepNext w:val="0"/>
        <w:spacing w:before="0" w:after="0" w:line="240" w:lineRule="auto"/>
        <w:rPr>
          <w:rFonts w:ascii="Arial" w:hAnsi="Arial" w:cs="Arial"/>
          <w:sz w:val="20"/>
          <w:szCs w:val="20"/>
        </w:rPr>
      </w:pPr>
      <w:bookmarkStart w:id="2" w:name="_Toc156924190"/>
      <w:r w:rsidRPr="00064978">
        <w:rPr>
          <w:rFonts w:ascii="Arial" w:hAnsi="Arial" w:cs="Arial"/>
          <w:sz w:val="20"/>
          <w:szCs w:val="20"/>
        </w:rPr>
        <w:lastRenderedPageBreak/>
        <w:t>СОДЕРЖАНИЕ</w:t>
      </w:r>
      <w:bookmarkEnd w:id="2"/>
    </w:p>
    <w:p w:rsidR="002758B9" w:rsidRPr="00064978" w:rsidRDefault="002758B9" w:rsidP="00064978">
      <w:pPr>
        <w:spacing w:after="0"/>
        <w:rPr>
          <w:rFonts w:ascii="Arial" w:hAnsi="Arial" w:cs="Arial"/>
          <w:sz w:val="20"/>
        </w:rPr>
      </w:pPr>
    </w:p>
    <w:p w:rsidR="00064978" w:rsidRPr="00064978" w:rsidRDefault="00064978" w:rsidP="00064978">
      <w:pPr>
        <w:pStyle w:val="21"/>
        <w:rPr>
          <w:rStyle w:val="a8"/>
          <w:color w:val="auto"/>
        </w:rPr>
      </w:pPr>
      <w:r w:rsidRPr="00064978">
        <w:rPr>
          <w:rStyle w:val="a8"/>
          <w:color w:val="auto"/>
          <w:sz w:val="22"/>
        </w:rPr>
        <w:fldChar w:fldCharType="begin"/>
      </w:r>
      <w:r w:rsidRPr="00064978">
        <w:rPr>
          <w:rStyle w:val="a8"/>
          <w:color w:val="auto"/>
          <w:sz w:val="22"/>
        </w:rPr>
        <w:instrText xml:space="preserve"> TOC \o "1-3" \h \z \u </w:instrText>
      </w:r>
      <w:r w:rsidRPr="00064978">
        <w:rPr>
          <w:rStyle w:val="a8"/>
          <w:color w:val="auto"/>
          <w:sz w:val="22"/>
        </w:rPr>
        <w:fldChar w:fldCharType="separate"/>
      </w:r>
      <w:hyperlink w:anchor="_Toc156924193" w:history="1">
        <w:r w:rsidR="002D1E66">
          <w:rPr>
            <w:rStyle w:val="a8"/>
            <w:color w:val="auto"/>
          </w:rPr>
          <w:t>1.</w:t>
        </w:r>
        <w:r w:rsidR="002D1E66" w:rsidRPr="00064978">
          <w:rPr>
            <w:rStyle w:val="a8"/>
            <w:color w:val="auto"/>
          </w:rPr>
          <w:t xml:space="preserve"> </w:t>
        </w:r>
        <w:r w:rsidRPr="00064978">
          <w:rPr>
            <w:rStyle w:val="a8"/>
            <w:color w:val="auto"/>
          </w:rPr>
          <w:t>Общие положения</w:t>
        </w:r>
        <w:r w:rsidRPr="00064978">
          <w:rPr>
            <w:rStyle w:val="a8"/>
            <w:webHidden/>
            <w:color w:val="auto"/>
          </w:rPr>
          <w:tab/>
        </w:r>
        <w:r w:rsidRPr="00064978">
          <w:rPr>
            <w:rStyle w:val="a8"/>
            <w:webHidden/>
            <w:color w:val="auto"/>
          </w:rPr>
          <w:fldChar w:fldCharType="begin"/>
        </w:r>
        <w:r w:rsidRPr="00064978">
          <w:rPr>
            <w:rStyle w:val="a8"/>
            <w:webHidden/>
            <w:color w:val="auto"/>
          </w:rPr>
          <w:instrText xml:space="preserve"> PAGEREF _Toc156924193 \h </w:instrText>
        </w:r>
        <w:r w:rsidRPr="00064978">
          <w:rPr>
            <w:rStyle w:val="a8"/>
            <w:webHidden/>
            <w:color w:val="auto"/>
          </w:rPr>
        </w:r>
        <w:r w:rsidRPr="00064978">
          <w:rPr>
            <w:rStyle w:val="a8"/>
            <w:webHidden/>
            <w:color w:val="auto"/>
          </w:rPr>
          <w:fldChar w:fldCharType="separate"/>
        </w:r>
        <w:r w:rsidR="00E7167D">
          <w:rPr>
            <w:rStyle w:val="a8"/>
            <w:webHidden/>
            <w:color w:val="auto"/>
          </w:rPr>
          <w:t>3</w:t>
        </w:r>
        <w:r w:rsidRPr="00064978">
          <w:rPr>
            <w:rStyle w:val="a8"/>
            <w:webHidden/>
            <w:color w:val="auto"/>
          </w:rPr>
          <w:fldChar w:fldCharType="end"/>
        </w:r>
      </w:hyperlink>
    </w:p>
    <w:p w:rsidR="00064978" w:rsidRPr="00064978" w:rsidRDefault="005524A5" w:rsidP="00064978">
      <w:pPr>
        <w:pStyle w:val="21"/>
        <w:rPr>
          <w:rStyle w:val="a8"/>
          <w:color w:val="auto"/>
        </w:rPr>
      </w:pPr>
      <w:hyperlink w:anchor="_Toc156924194" w:history="1">
        <w:r w:rsidR="00064978" w:rsidRPr="00064978">
          <w:rPr>
            <w:rStyle w:val="a8"/>
            <w:color w:val="auto"/>
          </w:rPr>
          <w:t>2. Нормативные ссылки</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_Toc156924194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4</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195" w:history="1">
        <w:r w:rsidR="00064978" w:rsidRPr="00064978">
          <w:rPr>
            <w:rStyle w:val="a8"/>
            <w:color w:val="auto"/>
          </w:rPr>
          <w:t>3. Термины и определения</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_Toc156924195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4</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196" w:history="1">
        <w:r w:rsidR="00064978" w:rsidRPr="00064978">
          <w:rPr>
            <w:rStyle w:val="a8"/>
            <w:color w:val="auto"/>
          </w:rPr>
          <w:t>4. Обозначения и сокращения</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_Toc156924196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11</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197" w:history="1">
        <w:r w:rsidR="00064978" w:rsidRPr="00064978">
          <w:rPr>
            <w:rStyle w:val="a8"/>
            <w:color w:val="auto"/>
          </w:rPr>
          <w:t>5. Формы документов</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_Toc156924197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12</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198" w:history="1">
        <w:r w:rsidR="00064978" w:rsidRPr="00064978">
          <w:rPr>
            <w:rStyle w:val="a8"/>
            <w:color w:val="auto"/>
          </w:rPr>
          <w:t>6. Общие положения</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_Toc156924198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12</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199" w:history="1">
        <w:r w:rsidR="00064978" w:rsidRPr="00064978">
          <w:rPr>
            <w:rStyle w:val="a8"/>
            <w:color w:val="auto"/>
          </w:rPr>
          <w:t>7. Порядок проведения идентификационных процедур. правила применения идентификационных форм</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_Toc156924199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14</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00" w:history="1">
        <w:r w:rsidR="00064978" w:rsidRPr="00064978">
          <w:rPr>
            <w:rStyle w:val="a8"/>
            <w:color w:val="auto"/>
          </w:rPr>
          <w:t>8</w:t>
        </w:r>
        <w:r w:rsidR="00064978">
          <w:rPr>
            <w:rStyle w:val="a8"/>
            <w:color w:val="auto"/>
          </w:rPr>
          <w:t xml:space="preserve">. </w:t>
        </w:r>
        <w:r w:rsidR="00064978" w:rsidRPr="00064978">
          <w:rPr>
            <w:rStyle w:val="a8"/>
            <w:color w:val="auto"/>
          </w:rPr>
          <w:t>Признаки принадлежности клиента к иностранному государству для целей определения налогового резидентства (для CRS)</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_Toc156924200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17</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05" w:history="1">
        <w:r w:rsidR="00064978" w:rsidRPr="00064978">
          <w:rPr>
            <w:rStyle w:val="a8"/>
            <w:color w:val="auto"/>
          </w:rPr>
          <w:t>9</w:t>
        </w:r>
        <w:r w:rsidR="00064978">
          <w:rPr>
            <w:rStyle w:val="a8"/>
            <w:color w:val="auto"/>
          </w:rPr>
          <w:t>.</w:t>
        </w:r>
        <w:r w:rsidR="00064978" w:rsidRPr="00064978">
          <w:rPr>
            <w:rStyle w:val="a8"/>
            <w:color w:val="auto"/>
          </w:rPr>
          <w:t xml:space="preserve"> Критерии отнесения клиента к категории иностранных налогоплательщиков (налогоплательщиков США) (для целей FATCA)</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_Toc156924205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20</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09" w:history="1">
        <w:r w:rsidR="00064978" w:rsidRPr="00064978">
          <w:rPr>
            <w:rStyle w:val="a8"/>
            <w:color w:val="auto"/>
          </w:rPr>
          <w:t>10</w:t>
        </w:r>
        <w:r w:rsidR="00064978">
          <w:rPr>
            <w:rStyle w:val="a8"/>
            <w:color w:val="auto"/>
          </w:rPr>
          <w:t>.</w:t>
        </w:r>
        <w:r w:rsidR="00064978" w:rsidRPr="00064978">
          <w:rPr>
            <w:rStyle w:val="a8"/>
            <w:color w:val="auto"/>
          </w:rPr>
          <w:t xml:space="preserve"> Обеспечение выполнения требований по подготовке и сдаче отчетности в рамках FATCA/CRS</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_Toc156924209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23</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12" w:history="1">
        <w:r w:rsidR="00064978" w:rsidRPr="00064978">
          <w:rPr>
            <w:rStyle w:val="a8"/>
            <w:color w:val="auto"/>
          </w:rPr>
          <w:t>11</w:t>
        </w:r>
        <w:r w:rsidR="00064978">
          <w:rPr>
            <w:rStyle w:val="a8"/>
            <w:color w:val="auto"/>
          </w:rPr>
          <w:t>.</w:t>
        </w:r>
        <w:r w:rsidR="00064978" w:rsidRPr="00064978">
          <w:rPr>
            <w:rStyle w:val="a8"/>
            <w:color w:val="auto"/>
          </w:rPr>
          <w:t xml:space="preserve"> Информационное взаимодействие между Банком и уполномоченными органами/иностранным налоговым органом</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_Toc156924212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26</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13" w:history="1">
        <w:r w:rsidR="00064978" w:rsidRPr="00064978">
          <w:rPr>
            <w:rStyle w:val="a8"/>
            <w:color w:val="auto"/>
          </w:rPr>
          <w:t>12</w:t>
        </w:r>
        <w:r w:rsidR="00064978">
          <w:rPr>
            <w:rStyle w:val="a8"/>
            <w:color w:val="auto"/>
          </w:rPr>
          <w:t>.</w:t>
        </w:r>
        <w:r w:rsidR="00064978" w:rsidRPr="00064978">
          <w:rPr>
            <w:rStyle w:val="a8"/>
            <w:color w:val="auto"/>
          </w:rPr>
          <w:t xml:space="preserve"> Распределение функций и задач. риски и ответственность за нарушение порядка идентификации и направления сведений и отчетности</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_Toc156924213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28</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14" w:history="1">
        <w:r w:rsidR="00064978" w:rsidRPr="00064978">
          <w:rPr>
            <w:rStyle w:val="a8"/>
            <w:color w:val="auto"/>
          </w:rPr>
          <w:t>13</w:t>
        </w:r>
        <w:r w:rsidR="00064978">
          <w:rPr>
            <w:rStyle w:val="a8"/>
            <w:color w:val="auto"/>
          </w:rPr>
          <w:t>.</w:t>
        </w:r>
        <w:r w:rsidR="00064978" w:rsidRPr="00064978">
          <w:rPr>
            <w:rStyle w:val="a8"/>
            <w:color w:val="auto"/>
          </w:rPr>
          <w:t xml:space="preserve"> Удержание FATCA-штрафа и FATCA-налога</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_Toc156924214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32</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15" w:history="1">
        <w:r w:rsidR="00064978" w:rsidRPr="00064978">
          <w:rPr>
            <w:rStyle w:val="a8"/>
            <w:color w:val="auto"/>
          </w:rPr>
          <w:t>14</w:t>
        </w:r>
        <w:r w:rsidR="00064978">
          <w:rPr>
            <w:rStyle w:val="a8"/>
            <w:color w:val="auto"/>
          </w:rPr>
          <w:t>.</w:t>
        </w:r>
        <w:r w:rsidR="00064978" w:rsidRPr="00064978">
          <w:rPr>
            <w:rStyle w:val="a8"/>
            <w:color w:val="auto"/>
          </w:rPr>
          <w:t xml:space="preserve"> Порядок принятия решений об отказе от совершения операций, осуществляемых в пользу или по поручению Клиента и расторжении заключенного договора на оказание финансовых услуг</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_Toc156924215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33</w:t>
        </w:r>
        <w:r w:rsidR="00064978" w:rsidRPr="00064978">
          <w:rPr>
            <w:rStyle w:val="a8"/>
            <w:webHidden/>
            <w:color w:val="auto"/>
          </w:rPr>
          <w:fldChar w:fldCharType="end"/>
        </w:r>
      </w:hyperlink>
    </w:p>
    <w:p w:rsidR="00064978" w:rsidRPr="00064978" w:rsidRDefault="005524A5" w:rsidP="00064978">
      <w:pPr>
        <w:pStyle w:val="21"/>
        <w:rPr>
          <w:rStyle w:val="a8"/>
          <w:color w:val="auto"/>
        </w:rPr>
      </w:pPr>
      <w:hyperlink w:anchor="_Toc156924216" w:history="1">
        <w:r w:rsidR="00064978" w:rsidRPr="00064978">
          <w:rPr>
            <w:rStyle w:val="a8"/>
            <w:color w:val="auto"/>
          </w:rPr>
          <w:t>15</w:t>
        </w:r>
        <w:r w:rsidR="00064978">
          <w:rPr>
            <w:rStyle w:val="a8"/>
            <w:color w:val="auto"/>
          </w:rPr>
          <w:t>.</w:t>
        </w:r>
        <w:r w:rsidR="00064978" w:rsidRPr="00064978">
          <w:rPr>
            <w:rStyle w:val="a8"/>
            <w:color w:val="auto"/>
          </w:rPr>
          <w:t xml:space="preserve"> Организация работы ответственного сотрудника FATCA/CRS</w:t>
        </w:r>
        <w:r w:rsidR="00064978" w:rsidRPr="00064978">
          <w:rPr>
            <w:rStyle w:val="a8"/>
            <w:webHidden/>
            <w:color w:val="auto"/>
          </w:rPr>
          <w:tab/>
        </w:r>
        <w:r w:rsidR="00064978" w:rsidRPr="00064978">
          <w:rPr>
            <w:rStyle w:val="a8"/>
            <w:webHidden/>
            <w:color w:val="auto"/>
          </w:rPr>
          <w:fldChar w:fldCharType="begin"/>
        </w:r>
        <w:r w:rsidR="00064978" w:rsidRPr="00064978">
          <w:rPr>
            <w:rStyle w:val="a8"/>
            <w:webHidden/>
            <w:color w:val="auto"/>
          </w:rPr>
          <w:instrText xml:space="preserve"> PAGEREF _Toc156924216 \h </w:instrText>
        </w:r>
        <w:r w:rsidR="00064978" w:rsidRPr="00064978">
          <w:rPr>
            <w:rStyle w:val="a8"/>
            <w:webHidden/>
            <w:color w:val="auto"/>
          </w:rPr>
        </w:r>
        <w:r w:rsidR="00064978" w:rsidRPr="00064978">
          <w:rPr>
            <w:rStyle w:val="a8"/>
            <w:webHidden/>
            <w:color w:val="auto"/>
          </w:rPr>
          <w:fldChar w:fldCharType="separate"/>
        </w:r>
        <w:r w:rsidR="00E7167D">
          <w:rPr>
            <w:rStyle w:val="a8"/>
            <w:webHidden/>
            <w:color w:val="auto"/>
          </w:rPr>
          <w:t>33</w:t>
        </w:r>
        <w:r w:rsidR="00064978" w:rsidRPr="00064978">
          <w:rPr>
            <w:rStyle w:val="a8"/>
            <w:webHidden/>
            <w:color w:val="auto"/>
          </w:rPr>
          <w:fldChar w:fldCharType="end"/>
        </w:r>
      </w:hyperlink>
    </w:p>
    <w:p w:rsidR="00A87966" w:rsidRPr="00064978" w:rsidRDefault="00064978" w:rsidP="00064978">
      <w:pPr>
        <w:pStyle w:val="21"/>
        <w:rPr>
          <w:szCs w:val="20"/>
        </w:rPr>
      </w:pPr>
      <w:r w:rsidRPr="00064978">
        <w:rPr>
          <w:rStyle w:val="a8"/>
          <w:color w:val="auto"/>
          <w:sz w:val="22"/>
        </w:rPr>
        <w:fldChar w:fldCharType="end"/>
      </w:r>
    </w:p>
    <w:tbl>
      <w:tblPr>
        <w:tblW w:w="10206" w:type="dxa"/>
        <w:tblInd w:w="108" w:type="dxa"/>
        <w:tblLook w:val="04A0" w:firstRow="1" w:lastRow="0" w:firstColumn="1" w:lastColumn="0" w:noHBand="0" w:noVBand="1"/>
      </w:tblPr>
      <w:tblGrid>
        <w:gridCol w:w="1337"/>
        <w:gridCol w:w="700"/>
        <w:gridCol w:w="8169"/>
      </w:tblGrid>
      <w:tr w:rsidR="00A87966" w:rsidRPr="00064978" w:rsidTr="006D208F">
        <w:trPr>
          <w:trHeight w:val="20"/>
        </w:trPr>
        <w:tc>
          <w:tcPr>
            <w:tcW w:w="1337" w:type="dxa"/>
            <w:shd w:val="clear" w:color="auto" w:fill="auto"/>
          </w:tcPr>
          <w:p w:rsidR="00A87966" w:rsidRPr="00064978" w:rsidRDefault="00A87966" w:rsidP="00064978">
            <w:pPr>
              <w:tabs>
                <w:tab w:val="left" w:pos="1560"/>
              </w:tabs>
              <w:spacing w:after="0" w:line="240" w:lineRule="auto"/>
              <w:ind w:left="-108"/>
              <w:rPr>
                <w:rFonts w:ascii="Arial" w:hAnsi="Arial" w:cs="Arial"/>
                <w:sz w:val="20"/>
                <w:szCs w:val="18"/>
              </w:rPr>
            </w:pPr>
            <w:r w:rsidRPr="00064978">
              <w:rPr>
                <w:rFonts w:ascii="Arial" w:hAnsi="Arial" w:cs="Arial"/>
                <w:sz w:val="20"/>
                <w:szCs w:val="18"/>
              </w:rPr>
              <w:t>Приложение:</w:t>
            </w:r>
          </w:p>
        </w:tc>
        <w:tc>
          <w:tcPr>
            <w:tcW w:w="700" w:type="dxa"/>
            <w:shd w:val="clear" w:color="auto" w:fill="auto"/>
          </w:tcPr>
          <w:p w:rsidR="00A87966" w:rsidRPr="00064978" w:rsidRDefault="00A87966"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1.</w:t>
            </w:r>
            <w:r w:rsidR="005F16CE" w:rsidRPr="00064978">
              <w:rPr>
                <w:rFonts w:ascii="Arial" w:hAnsi="Arial" w:cs="Arial"/>
                <w:sz w:val="20"/>
                <w:szCs w:val="18"/>
              </w:rPr>
              <w:t>0</w:t>
            </w:r>
          </w:p>
        </w:tc>
        <w:tc>
          <w:tcPr>
            <w:tcW w:w="8169" w:type="dxa"/>
            <w:shd w:val="clear" w:color="auto" w:fill="auto"/>
          </w:tcPr>
          <w:p w:rsidR="00A87966" w:rsidRPr="00064978" w:rsidRDefault="002C15C9" w:rsidP="00064978">
            <w:pPr>
              <w:tabs>
                <w:tab w:val="left" w:pos="1560"/>
              </w:tabs>
              <w:spacing w:after="0" w:line="240" w:lineRule="auto"/>
              <w:jc w:val="both"/>
              <w:rPr>
                <w:rFonts w:ascii="Arial" w:hAnsi="Arial" w:cs="Arial"/>
                <w:sz w:val="20"/>
                <w:szCs w:val="20"/>
              </w:rPr>
            </w:pPr>
            <w:r w:rsidRPr="00064978">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w:t>
            </w:r>
            <w:r w:rsidR="00F21878" w:rsidRPr="00064978">
              <w:rPr>
                <w:rFonts w:ascii="Arial" w:hAnsi="Arial" w:cs="Arial"/>
                <w:sz w:val="20"/>
                <w:szCs w:val="20"/>
              </w:rPr>
              <w:t>а</w:t>
            </w:r>
            <w:r w:rsidRPr="00064978">
              <w:rPr>
                <w:rFonts w:ascii="Arial" w:hAnsi="Arial" w:cs="Arial"/>
                <w:sz w:val="20"/>
                <w:szCs w:val="20"/>
              </w:rPr>
              <w:t>, занимаю</w:t>
            </w:r>
            <w:r w:rsidR="00F21878" w:rsidRPr="00064978">
              <w:rPr>
                <w:rFonts w:ascii="Arial" w:hAnsi="Arial" w:cs="Arial"/>
                <w:sz w:val="20"/>
                <w:szCs w:val="20"/>
              </w:rPr>
              <w:t>щегося в установленном законодательством Российской Федерации порядке</w:t>
            </w:r>
            <w:r w:rsidRPr="00064978">
              <w:rPr>
                <w:rFonts w:ascii="Arial" w:hAnsi="Arial" w:cs="Arial"/>
                <w:sz w:val="20"/>
                <w:szCs w:val="20"/>
              </w:rPr>
              <w:t xml:space="preserve"> частной практикой</w:t>
            </w:r>
            <w:r w:rsidR="005F16CE" w:rsidRPr="00064978">
              <w:rPr>
                <w:rFonts w:ascii="Arial" w:hAnsi="Arial" w:cs="Arial"/>
                <w:sz w:val="20"/>
                <w:szCs w:val="20"/>
              </w:rPr>
              <w:t xml:space="preserve"> (полная форма Анкеты)</w:t>
            </w:r>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5F16CE"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1.1</w:t>
            </w:r>
          </w:p>
        </w:tc>
        <w:tc>
          <w:tcPr>
            <w:tcW w:w="8169" w:type="dxa"/>
            <w:shd w:val="clear" w:color="auto" w:fill="auto"/>
          </w:tcPr>
          <w:p w:rsidR="005F16CE" w:rsidRPr="00064978" w:rsidRDefault="005F16CE" w:rsidP="00064978">
            <w:pPr>
              <w:tabs>
                <w:tab w:val="left" w:pos="1560"/>
              </w:tabs>
              <w:spacing w:after="0" w:line="240" w:lineRule="auto"/>
              <w:jc w:val="both"/>
              <w:rPr>
                <w:rFonts w:ascii="Arial" w:hAnsi="Arial" w:cs="Arial"/>
                <w:sz w:val="20"/>
                <w:szCs w:val="20"/>
              </w:rPr>
            </w:pPr>
            <w:r w:rsidRPr="00064978">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форма Анкеты)</w:t>
            </w:r>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5F16CE" w:rsidP="00064978">
            <w:pPr>
              <w:tabs>
                <w:tab w:val="left" w:pos="1560"/>
              </w:tabs>
              <w:spacing w:after="0" w:line="240" w:lineRule="auto"/>
              <w:ind w:left="-74"/>
              <w:rPr>
                <w:rFonts w:ascii="Arial" w:hAnsi="Arial" w:cs="Arial"/>
                <w:sz w:val="20"/>
                <w:szCs w:val="18"/>
              </w:rPr>
            </w:pPr>
            <w:r w:rsidRPr="00064978">
              <w:rPr>
                <w:rFonts w:ascii="Arial" w:hAnsi="Arial" w:cs="Arial"/>
                <w:sz w:val="20"/>
                <w:szCs w:val="18"/>
              </w:rPr>
              <w:t>2.1</w:t>
            </w:r>
          </w:p>
        </w:tc>
        <w:tc>
          <w:tcPr>
            <w:tcW w:w="8169" w:type="dxa"/>
            <w:shd w:val="clear" w:color="auto" w:fill="auto"/>
          </w:tcPr>
          <w:p w:rsidR="005F16CE" w:rsidRPr="00064978" w:rsidRDefault="005F16CE" w:rsidP="00064978">
            <w:pPr>
              <w:spacing w:after="0" w:line="240" w:lineRule="auto"/>
              <w:jc w:val="both"/>
              <w:outlineLvl w:val="1"/>
              <w:rPr>
                <w:rFonts w:ascii="Arial" w:hAnsi="Arial" w:cs="Arial"/>
                <w:sz w:val="20"/>
                <w:szCs w:val="20"/>
              </w:rPr>
            </w:pPr>
            <w:bookmarkStart w:id="3" w:name="_Toc156924191"/>
            <w:r w:rsidRPr="00064978">
              <w:rPr>
                <w:rFonts w:ascii="Arial" w:hAnsi="Arial" w:cs="Arial"/>
                <w:sz w:val="20"/>
                <w:szCs w:val="20"/>
              </w:rPr>
              <w:t>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w:t>
            </w:r>
            <w:bookmarkEnd w:id="3"/>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5F16CE" w:rsidP="00064978">
            <w:pPr>
              <w:tabs>
                <w:tab w:val="left" w:pos="1560"/>
              </w:tabs>
              <w:spacing w:after="0" w:line="240" w:lineRule="auto"/>
              <w:ind w:left="-74"/>
              <w:rPr>
                <w:rFonts w:ascii="Arial" w:hAnsi="Arial" w:cs="Arial"/>
                <w:sz w:val="20"/>
                <w:szCs w:val="18"/>
              </w:rPr>
            </w:pPr>
            <w:r w:rsidRPr="00064978">
              <w:rPr>
                <w:rFonts w:ascii="Arial" w:hAnsi="Arial" w:cs="Arial"/>
                <w:sz w:val="20"/>
                <w:szCs w:val="18"/>
              </w:rPr>
              <w:t>2.2</w:t>
            </w:r>
          </w:p>
        </w:tc>
        <w:tc>
          <w:tcPr>
            <w:tcW w:w="8169" w:type="dxa"/>
            <w:shd w:val="clear" w:color="auto" w:fill="auto"/>
          </w:tcPr>
          <w:p w:rsidR="005F16CE" w:rsidRPr="00064978" w:rsidRDefault="005F16CE" w:rsidP="00064978">
            <w:pPr>
              <w:spacing w:after="0" w:line="240" w:lineRule="auto"/>
              <w:jc w:val="both"/>
              <w:outlineLvl w:val="1"/>
              <w:rPr>
                <w:rFonts w:ascii="Arial" w:hAnsi="Arial" w:cs="Arial"/>
                <w:sz w:val="20"/>
                <w:szCs w:val="20"/>
              </w:rPr>
            </w:pPr>
            <w:bookmarkStart w:id="4" w:name="_Toc156924192"/>
            <w:r w:rsidRPr="00064978">
              <w:rPr>
                <w:rFonts w:ascii="Arial" w:hAnsi="Arial" w:cs="Arial"/>
                <w:sz w:val="20"/>
                <w:szCs w:val="20"/>
              </w:rPr>
              <w:t>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w:t>
            </w:r>
            <w:bookmarkEnd w:id="4"/>
          </w:p>
        </w:tc>
      </w:tr>
      <w:tr w:rsidR="005F16CE" w:rsidRPr="00860B27"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5F16CE"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3.</w:t>
            </w:r>
          </w:p>
        </w:tc>
        <w:tc>
          <w:tcPr>
            <w:tcW w:w="8169" w:type="dxa"/>
            <w:shd w:val="clear" w:color="auto" w:fill="auto"/>
          </w:tcPr>
          <w:p w:rsidR="005F16CE" w:rsidRPr="00064978" w:rsidRDefault="005F16CE" w:rsidP="00064978">
            <w:pPr>
              <w:tabs>
                <w:tab w:val="left" w:pos="1560"/>
              </w:tabs>
              <w:spacing w:after="0" w:line="240" w:lineRule="auto"/>
              <w:jc w:val="both"/>
              <w:rPr>
                <w:rFonts w:ascii="Arial" w:hAnsi="Arial" w:cs="Arial"/>
                <w:sz w:val="20"/>
                <w:szCs w:val="20"/>
                <w:lang w:val="en-US"/>
              </w:rPr>
            </w:pPr>
            <w:r w:rsidRPr="00064978">
              <w:rPr>
                <w:rFonts w:ascii="Arial" w:hAnsi="Arial" w:cs="Arial"/>
                <w:sz w:val="20"/>
                <w:szCs w:val="20"/>
                <w:lang w:val="en-US"/>
              </w:rPr>
              <w:t>FATCA-</w:t>
            </w:r>
            <w:r w:rsidRPr="00064978">
              <w:rPr>
                <w:rFonts w:ascii="Arial" w:hAnsi="Arial" w:cs="Arial"/>
                <w:sz w:val="20"/>
                <w:szCs w:val="20"/>
              </w:rPr>
              <w:t>форма</w:t>
            </w:r>
            <w:r w:rsidRPr="00064978">
              <w:rPr>
                <w:rFonts w:ascii="Arial" w:hAnsi="Arial" w:cs="Arial"/>
                <w:sz w:val="20"/>
                <w:szCs w:val="20"/>
                <w:lang w:val="en-US"/>
              </w:rPr>
              <w:t xml:space="preserve"> W-9 Request for Taxpayer Identification Number and Certification</w:t>
            </w:r>
          </w:p>
        </w:tc>
      </w:tr>
      <w:tr w:rsidR="005F16CE" w:rsidRPr="00860B27"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lang w:val="en-US"/>
              </w:rPr>
            </w:pPr>
          </w:p>
        </w:tc>
        <w:tc>
          <w:tcPr>
            <w:tcW w:w="700" w:type="dxa"/>
            <w:shd w:val="clear" w:color="auto" w:fill="auto"/>
          </w:tcPr>
          <w:p w:rsidR="005F16CE" w:rsidRPr="00064978" w:rsidRDefault="005F16CE"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4.</w:t>
            </w:r>
          </w:p>
        </w:tc>
        <w:tc>
          <w:tcPr>
            <w:tcW w:w="8169" w:type="dxa"/>
            <w:shd w:val="clear" w:color="auto" w:fill="auto"/>
          </w:tcPr>
          <w:p w:rsidR="005F16CE" w:rsidRPr="00064978" w:rsidRDefault="005F16CE" w:rsidP="00064978">
            <w:pPr>
              <w:tabs>
                <w:tab w:val="left" w:pos="1560"/>
              </w:tabs>
              <w:spacing w:after="0" w:line="240" w:lineRule="auto"/>
              <w:jc w:val="both"/>
              <w:rPr>
                <w:rFonts w:ascii="Arial" w:hAnsi="Arial" w:cs="Arial"/>
                <w:sz w:val="20"/>
                <w:szCs w:val="20"/>
                <w:lang w:val="en-US"/>
              </w:rPr>
            </w:pPr>
            <w:r w:rsidRPr="00064978">
              <w:rPr>
                <w:rFonts w:ascii="Arial" w:hAnsi="Arial" w:cs="Arial"/>
                <w:sz w:val="20"/>
                <w:szCs w:val="20"/>
                <w:lang w:val="en-US"/>
              </w:rPr>
              <w:t>FATCA-</w:t>
            </w:r>
            <w:r w:rsidRPr="00064978">
              <w:rPr>
                <w:rFonts w:ascii="Arial" w:hAnsi="Arial" w:cs="Arial"/>
                <w:sz w:val="20"/>
                <w:szCs w:val="20"/>
              </w:rPr>
              <w:t>форма</w:t>
            </w:r>
            <w:r w:rsidRPr="00064978">
              <w:rPr>
                <w:rFonts w:ascii="Arial" w:hAnsi="Arial" w:cs="Arial"/>
                <w:sz w:val="20"/>
                <w:szCs w:val="20"/>
                <w:lang w:val="en-US"/>
              </w:rPr>
              <w:t xml:space="preserve"> W-8BEN-E Certificate of Status of Beneficial Owner for United States Tax Withholding and Reporting (Entities)</w:t>
            </w:r>
          </w:p>
        </w:tc>
      </w:tr>
      <w:tr w:rsidR="005F16CE" w:rsidRPr="00860B27"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lang w:val="en-US"/>
              </w:rPr>
            </w:pPr>
          </w:p>
        </w:tc>
        <w:tc>
          <w:tcPr>
            <w:tcW w:w="700" w:type="dxa"/>
            <w:shd w:val="clear" w:color="auto" w:fill="auto"/>
          </w:tcPr>
          <w:p w:rsidR="005F16CE" w:rsidRPr="00064978" w:rsidRDefault="005F16CE" w:rsidP="00064978">
            <w:pPr>
              <w:tabs>
                <w:tab w:val="left" w:pos="1560"/>
              </w:tabs>
              <w:spacing w:after="0" w:line="240" w:lineRule="auto"/>
              <w:ind w:left="-74"/>
              <w:rPr>
                <w:rFonts w:ascii="Arial" w:hAnsi="Arial" w:cs="Arial"/>
                <w:sz w:val="20"/>
                <w:szCs w:val="18"/>
              </w:rPr>
            </w:pPr>
            <w:r w:rsidRPr="00064978">
              <w:rPr>
                <w:rFonts w:ascii="Arial" w:hAnsi="Arial" w:cs="Arial"/>
                <w:sz w:val="20"/>
                <w:szCs w:val="18"/>
              </w:rPr>
              <w:t>5.</w:t>
            </w:r>
          </w:p>
        </w:tc>
        <w:tc>
          <w:tcPr>
            <w:tcW w:w="8169" w:type="dxa"/>
            <w:shd w:val="clear" w:color="auto" w:fill="auto"/>
          </w:tcPr>
          <w:p w:rsidR="005F16CE" w:rsidRPr="00064978" w:rsidRDefault="005F16CE" w:rsidP="00064978">
            <w:pPr>
              <w:tabs>
                <w:tab w:val="left" w:pos="1560"/>
              </w:tabs>
              <w:spacing w:after="0" w:line="240" w:lineRule="auto"/>
              <w:jc w:val="both"/>
              <w:rPr>
                <w:rFonts w:ascii="Arial" w:hAnsi="Arial" w:cs="Arial"/>
                <w:sz w:val="20"/>
                <w:szCs w:val="20"/>
                <w:lang w:val="en-US"/>
              </w:rPr>
            </w:pPr>
            <w:r w:rsidRPr="00064978">
              <w:rPr>
                <w:rFonts w:ascii="Arial" w:hAnsi="Arial" w:cs="Arial"/>
                <w:sz w:val="20"/>
                <w:szCs w:val="20"/>
                <w:lang w:val="en-US"/>
              </w:rPr>
              <w:t>FATCA-</w:t>
            </w:r>
            <w:r w:rsidRPr="00064978">
              <w:rPr>
                <w:rFonts w:ascii="Arial" w:hAnsi="Arial" w:cs="Arial"/>
                <w:sz w:val="20"/>
                <w:szCs w:val="20"/>
              </w:rPr>
              <w:t>форма</w:t>
            </w:r>
            <w:r w:rsidRPr="00064978">
              <w:rPr>
                <w:rFonts w:ascii="Arial" w:hAnsi="Arial" w:cs="Arial"/>
                <w:sz w:val="20"/>
                <w:szCs w:val="20"/>
                <w:lang w:val="en-US"/>
              </w:rPr>
              <w:t xml:space="preserve"> W-8BEN Certificate of Foreign Status of Beneficial Owner for United States Tax Withholding and Reporting (Individuals)</w:t>
            </w:r>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lang w:val="en-US"/>
              </w:rPr>
            </w:pPr>
          </w:p>
        </w:tc>
        <w:tc>
          <w:tcPr>
            <w:tcW w:w="700" w:type="dxa"/>
            <w:shd w:val="clear" w:color="auto" w:fill="auto"/>
          </w:tcPr>
          <w:p w:rsidR="005F16CE" w:rsidRPr="00064978" w:rsidRDefault="005F16CE" w:rsidP="00064978">
            <w:pPr>
              <w:tabs>
                <w:tab w:val="left" w:pos="1560"/>
              </w:tabs>
              <w:spacing w:after="0" w:line="240" w:lineRule="auto"/>
              <w:ind w:left="-74"/>
              <w:rPr>
                <w:rFonts w:ascii="Arial" w:hAnsi="Arial" w:cs="Arial"/>
                <w:sz w:val="20"/>
                <w:szCs w:val="18"/>
              </w:rPr>
            </w:pPr>
            <w:r w:rsidRPr="00064978">
              <w:rPr>
                <w:rFonts w:ascii="Arial" w:hAnsi="Arial" w:cs="Arial"/>
                <w:sz w:val="20"/>
                <w:szCs w:val="18"/>
              </w:rPr>
              <w:t>6.</w:t>
            </w:r>
          </w:p>
        </w:tc>
        <w:tc>
          <w:tcPr>
            <w:tcW w:w="8169" w:type="dxa"/>
            <w:shd w:val="clear" w:color="auto" w:fill="auto"/>
          </w:tcPr>
          <w:p w:rsidR="005F16CE" w:rsidRPr="00064978" w:rsidRDefault="00837C4F" w:rsidP="00064978">
            <w:pPr>
              <w:tabs>
                <w:tab w:val="left" w:pos="1560"/>
              </w:tabs>
              <w:spacing w:after="0" w:line="240" w:lineRule="auto"/>
              <w:jc w:val="both"/>
              <w:rPr>
                <w:rFonts w:ascii="Arial" w:hAnsi="Arial" w:cs="Arial"/>
                <w:sz w:val="20"/>
                <w:szCs w:val="20"/>
              </w:rPr>
            </w:pPr>
            <w:r w:rsidRPr="00064978">
              <w:rPr>
                <w:rFonts w:ascii="Arial" w:hAnsi="Arial" w:cs="Arial"/>
                <w:sz w:val="20"/>
                <w:szCs w:val="20"/>
                <w:lang w:val="en-US"/>
              </w:rPr>
              <w:t>FATCA</w:t>
            </w:r>
            <w:r w:rsidRPr="00064978">
              <w:rPr>
                <w:rFonts w:ascii="Arial" w:hAnsi="Arial" w:cs="Arial"/>
                <w:sz w:val="20"/>
                <w:szCs w:val="20"/>
              </w:rPr>
              <w:t xml:space="preserve">-налог. </w:t>
            </w:r>
            <w:r w:rsidRPr="00064978">
              <w:rPr>
                <w:rFonts w:ascii="Arial" w:hAnsi="Arial" w:cs="Arial"/>
                <w:sz w:val="20"/>
                <w:szCs w:val="20"/>
                <w:lang w:val="en-US"/>
              </w:rPr>
              <w:t>FATCA</w:t>
            </w:r>
            <w:r w:rsidRPr="00064978">
              <w:rPr>
                <w:rFonts w:ascii="Arial" w:hAnsi="Arial" w:cs="Arial"/>
                <w:sz w:val="20"/>
                <w:szCs w:val="20"/>
              </w:rPr>
              <w:t xml:space="preserve">-штраф. </w:t>
            </w:r>
            <w:r w:rsidR="005F16CE" w:rsidRPr="00064978">
              <w:rPr>
                <w:rFonts w:ascii="Arial" w:hAnsi="Arial" w:cs="Arial"/>
                <w:sz w:val="20"/>
                <w:szCs w:val="20"/>
              </w:rPr>
              <w:t xml:space="preserve">Перечень </w:t>
            </w:r>
            <w:r w:rsidR="005F16CE" w:rsidRPr="00064978">
              <w:rPr>
                <w:rFonts w:ascii="Arial" w:hAnsi="Arial" w:cs="Arial"/>
                <w:sz w:val="20"/>
                <w:szCs w:val="20"/>
                <w:lang w:val="en-US"/>
              </w:rPr>
              <w:t>FDAP</w:t>
            </w:r>
            <w:r w:rsidR="005F16CE" w:rsidRPr="00064978">
              <w:rPr>
                <w:rFonts w:ascii="Arial" w:hAnsi="Arial" w:cs="Arial"/>
                <w:sz w:val="20"/>
                <w:szCs w:val="20"/>
              </w:rPr>
              <w:t>-доходов</w:t>
            </w:r>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5F16CE"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7</w:t>
            </w:r>
          </w:p>
        </w:tc>
        <w:tc>
          <w:tcPr>
            <w:tcW w:w="8169" w:type="dxa"/>
            <w:shd w:val="clear" w:color="auto" w:fill="auto"/>
          </w:tcPr>
          <w:p w:rsidR="005F16CE" w:rsidRPr="00064978" w:rsidRDefault="005F16CE" w:rsidP="00064978">
            <w:pPr>
              <w:tabs>
                <w:tab w:val="left" w:pos="1560"/>
              </w:tabs>
              <w:spacing w:after="0" w:line="240" w:lineRule="auto"/>
              <w:jc w:val="both"/>
              <w:rPr>
                <w:rFonts w:ascii="Arial" w:hAnsi="Arial" w:cs="Arial"/>
                <w:sz w:val="20"/>
                <w:szCs w:val="20"/>
              </w:rPr>
            </w:pPr>
            <w:r w:rsidRPr="00064978">
              <w:rPr>
                <w:rFonts w:ascii="Arial" w:hAnsi="Arial" w:cs="Arial"/>
                <w:sz w:val="20"/>
                <w:szCs w:val="20"/>
              </w:rPr>
              <w:t xml:space="preserve">Порядок совершения Банком отказа в заключении </w:t>
            </w:r>
            <w:r w:rsidR="00B61909" w:rsidRPr="00064978">
              <w:rPr>
                <w:rFonts w:ascii="Arial" w:hAnsi="Arial" w:cs="Arial"/>
                <w:sz w:val="20"/>
                <w:szCs w:val="20"/>
              </w:rPr>
              <w:t>Д</w:t>
            </w:r>
            <w:r w:rsidRPr="00064978">
              <w:rPr>
                <w:rFonts w:ascii="Arial" w:hAnsi="Arial" w:cs="Arial"/>
                <w:sz w:val="20"/>
                <w:szCs w:val="20"/>
              </w:rPr>
              <w:t xml:space="preserve">оговора об оказании финансовых услуг (открытии счета), совершении операций, выполняемых в пользу и по поручению Клиента, одностороннего расторжения Банком </w:t>
            </w:r>
            <w:r w:rsidR="00B61909" w:rsidRPr="00064978">
              <w:rPr>
                <w:rFonts w:ascii="Arial" w:hAnsi="Arial" w:cs="Arial"/>
                <w:sz w:val="20"/>
                <w:szCs w:val="20"/>
              </w:rPr>
              <w:t>Д</w:t>
            </w:r>
            <w:r w:rsidRPr="00064978">
              <w:rPr>
                <w:rFonts w:ascii="Arial" w:hAnsi="Arial" w:cs="Arial"/>
                <w:sz w:val="20"/>
                <w:szCs w:val="20"/>
              </w:rPr>
              <w:t>оговора о предоставлении финансовых услуг в случае отказа Клиента  от оформления и подписания идентификационных форм и(или) при непредставлении Клиентом иной информации для целей идентификации налогового резидентства/нерезидентства</w:t>
            </w:r>
          </w:p>
        </w:tc>
      </w:tr>
      <w:tr w:rsidR="00371817" w:rsidRPr="00064978" w:rsidTr="006D208F">
        <w:trPr>
          <w:trHeight w:val="20"/>
        </w:trPr>
        <w:tc>
          <w:tcPr>
            <w:tcW w:w="1337" w:type="dxa"/>
            <w:shd w:val="clear" w:color="auto" w:fill="auto"/>
          </w:tcPr>
          <w:p w:rsidR="00371817" w:rsidRPr="00064978" w:rsidRDefault="00371817"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371817" w:rsidRPr="00064978" w:rsidRDefault="00371817"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8.1.</w:t>
            </w:r>
          </w:p>
        </w:tc>
        <w:tc>
          <w:tcPr>
            <w:tcW w:w="8169" w:type="dxa"/>
            <w:shd w:val="clear" w:color="auto" w:fill="auto"/>
          </w:tcPr>
          <w:p w:rsidR="00371817" w:rsidRPr="00064978" w:rsidRDefault="00371817" w:rsidP="00064978">
            <w:pPr>
              <w:pStyle w:val="Default"/>
              <w:jc w:val="both"/>
              <w:rPr>
                <w:rFonts w:ascii="Arial" w:hAnsi="Arial" w:cs="Arial"/>
                <w:sz w:val="20"/>
                <w:szCs w:val="20"/>
              </w:rPr>
            </w:pPr>
            <w:r w:rsidRPr="00064978">
              <w:rPr>
                <w:rFonts w:ascii="Arial" w:hAnsi="Arial" w:cs="Arial"/>
                <w:color w:val="auto"/>
                <w:sz w:val="20"/>
                <w:szCs w:val="20"/>
                <w:lang w:eastAsia="en-US"/>
              </w:rPr>
              <w:t>Информация, передаваемая Банком в Федеральную налоговую службу при уведомлении о регистрации в иностранном налоговом органе</w:t>
            </w:r>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5F16CE"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8.</w:t>
            </w:r>
            <w:r w:rsidR="00371817" w:rsidRPr="00064978">
              <w:rPr>
                <w:rFonts w:ascii="Arial" w:hAnsi="Arial" w:cs="Arial"/>
                <w:sz w:val="20"/>
                <w:szCs w:val="18"/>
              </w:rPr>
              <w:t>2</w:t>
            </w:r>
          </w:p>
        </w:tc>
        <w:tc>
          <w:tcPr>
            <w:tcW w:w="8169" w:type="dxa"/>
            <w:shd w:val="clear" w:color="auto" w:fill="auto"/>
          </w:tcPr>
          <w:p w:rsidR="005F16CE" w:rsidRPr="00064978" w:rsidRDefault="005F16CE" w:rsidP="00064978">
            <w:pPr>
              <w:autoSpaceDE w:val="0"/>
              <w:autoSpaceDN w:val="0"/>
              <w:adjustRightInd w:val="0"/>
              <w:spacing w:after="0" w:line="240" w:lineRule="auto"/>
              <w:jc w:val="both"/>
              <w:rPr>
                <w:rFonts w:ascii="Arial" w:hAnsi="Arial" w:cs="Arial"/>
                <w:sz w:val="20"/>
                <w:szCs w:val="20"/>
              </w:rPr>
            </w:pPr>
            <w:r w:rsidRPr="00064978">
              <w:rPr>
                <w:rFonts w:ascii="Arial" w:hAnsi="Arial" w:cs="Arial"/>
                <w:sz w:val="20"/>
                <w:szCs w:val="20"/>
              </w:rPr>
              <w:t>Информация, передаваемая Банком в Федеральную налоговую службу при выявлении Клиента - иностранного налогоплательщика</w:t>
            </w:r>
          </w:p>
        </w:tc>
      </w:tr>
      <w:tr w:rsidR="005F16CE" w:rsidRPr="00064978" w:rsidTr="006D208F">
        <w:trPr>
          <w:trHeight w:val="20"/>
        </w:trPr>
        <w:tc>
          <w:tcPr>
            <w:tcW w:w="1337" w:type="dxa"/>
            <w:shd w:val="clear" w:color="auto" w:fill="auto"/>
          </w:tcPr>
          <w:p w:rsidR="005F16CE" w:rsidRPr="00064978" w:rsidRDefault="005F16CE"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5F16CE" w:rsidRPr="00064978" w:rsidRDefault="0032739C"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8.3</w:t>
            </w:r>
            <w:r w:rsidR="005F16CE" w:rsidRPr="00064978">
              <w:rPr>
                <w:rFonts w:ascii="Arial" w:hAnsi="Arial" w:cs="Arial"/>
                <w:sz w:val="20"/>
                <w:szCs w:val="18"/>
              </w:rPr>
              <w:t>.</w:t>
            </w:r>
          </w:p>
        </w:tc>
        <w:tc>
          <w:tcPr>
            <w:tcW w:w="8169" w:type="dxa"/>
            <w:shd w:val="clear" w:color="auto" w:fill="auto"/>
          </w:tcPr>
          <w:p w:rsidR="00C81741" w:rsidRPr="00064978" w:rsidRDefault="005F16CE" w:rsidP="00064978">
            <w:pPr>
              <w:autoSpaceDE w:val="0"/>
              <w:autoSpaceDN w:val="0"/>
              <w:adjustRightInd w:val="0"/>
              <w:spacing w:after="0" w:line="240" w:lineRule="auto"/>
              <w:jc w:val="both"/>
              <w:rPr>
                <w:rFonts w:ascii="Arial" w:hAnsi="Arial" w:cs="Arial"/>
                <w:sz w:val="20"/>
                <w:szCs w:val="20"/>
              </w:rPr>
            </w:pPr>
            <w:r w:rsidRPr="00064978">
              <w:rPr>
                <w:rFonts w:ascii="Arial" w:hAnsi="Arial" w:cs="Arial"/>
                <w:sz w:val="20"/>
                <w:szCs w:val="20"/>
              </w:rPr>
              <w:t>Информация, передаваемая Банком в Федеральную налоговую службу при получении запроса от иностранного налогового органа</w:t>
            </w:r>
          </w:p>
        </w:tc>
      </w:tr>
      <w:tr w:rsidR="00371817" w:rsidRPr="00064978" w:rsidTr="006D208F">
        <w:trPr>
          <w:trHeight w:val="20"/>
        </w:trPr>
        <w:tc>
          <w:tcPr>
            <w:tcW w:w="1337" w:type="dxa"/>
            <w:shd w:val="clear" w:color="auto" w:fill="auto"/>
          </w:tcPr>
          <w:p w:rsidR="00371817" w:rsidRPr="00064978" w:rsidRDefault="00371817"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371817" w:rsidRPr="00064978" w:rsidRDefault="00371817"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8.4.</w:t>
            </w:r>
          </w:p>
        </w:tc>
        <w:tc>
          <w:tcPr>
            <w:tcW w:w="8169" w:type="dxa"/>
            <w:shd w:val="clear" w:color="auto" w:fill="auto"/>
          </w:tcPr>
          <w:p w:rsidR="00371817" w:rsidRPr="00064978" w:rsidRDefault="00371817" w:rsidP="00064978">
            <w:pPr>
              <w:pStyle w:val="Default"/>
              <w:jc w:val="both"/>
              <w:rPr>
                <w:rFonts w:ascii="Arial" w:hAnsi="Arial" w:cs="Arial"/>
                <w:sz w:val="20"/>
                <w:szCs w:val="20"/>
              </w:rPr>
            </w:pPr>
            <w:r w:rsidRPr="00064978">
              <w:rPr>
                <w:rFonts w:ascii="Arial" w:hAnsi="Arial" w:cs="Arial"/>
                <w:color w:val="auto"/>
                <w:sz w:val="20"/>
                <w:szCs w:val="20"/>
                <w:lang w:eastAsia="en-US"/>
              </w:rPr>
              <w:t>Информация, передаваемая Банком в Федеральную налоговую службу при уведомлении о регистрации в иностранном налоговом органе</w:t>
            </w:r>
          </w:p>
        </w:tc>
      </w:tr>
      <w:tr w:rsidR="003D5FE6" w:rsidRPr="00064978" w:rsidTr="006D208F">
        <w:trPr>
          <w:trHeight w:val="20"/>
        </w:trPr>
        <w:tc>
          <w:tcPr>
            <w:tcW w:w="1337" w:type="dxa"/>
            <w:shd w:val="clear" w:color="auto" w:fill="auto"/>
          </w:tcPr>
          <w:p w:rsidR="003D5FE6" w:rsidRPr="00064978" w:rsidRDefault="003D5FE6"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3D5FE6" w:rsidRPr="00064978" w:rsidRDefault="003D5FE6"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9.</w:t>
            </w:r>
          </w:p>
        </w:tc>
        <w:tc>
          <w:tcPr>
            <w:tcW w:w="8169" w:type="dxa"/>
            <w:shd w:val="clear" w:color="auto" w:fill="auto"/>
          </w:tcPr>
          <w:p w:rsidR="003D5FE6" w:rsidRPr="00064978" w:rsidRDefault="003D5FE6" w:rsidP="00064978">
            <w:pPr>
              <w:autoSpaceDE w:val="0"/>
              <w:autoSpaceDN w:val="0"/>
              <w:adjustRightInd w:val="0"/>
              <w:spacing w:after="0" w:line="240" w:lineRule="auto"/>
              <w:jc w:val="both"/>
              <w:rPr>
                <w:rFonts w:ascii="Arial" w:hAnsi="Arial" w:cs="Arial"/>
                <w:sz w:val="20"/>
                <w:szCs w:val="20"/>
              </w:rPr>
            </w:pPr>
            <w:r w:rsidRPr="00064978">
              <w:rPr>
                <w:rFonts w:ascii="Arial" w:hAnsi="Arial" w:cs="Arial"/>
                <w:sz w:val="20"/>
                <w:szCs w:val="20"/>
              </w:rPr>
              <w:t>FATCA-статус Клиентов</w:t>
            </w:r>
          </w:p>
        </w:tc>
      </w:tr>
      <w:tr w:rsidR="00FF75ED" w:rsidRPr="00064978" w:rsidTr="006D208F">
        <w:trPr>
          <w:trHeight w:val="20"/>
        </w:trPr>
        <w:tc>
          <w:tcPr>
            <w:tcW w:w="1337" w:type="dxa"/>
            <w:shd w:val="clear" w:color="auto" w:fill="auto"/>
          </w:tcPr>
          <w:p w:rsidR="00FF75ED" w:rsidRPr="00064978" w:rsidRDefault="00FF75ED" w:rsidP="00064978">
            <w:pPr>
              <w:tabs>
                <w:tab w:val="left" w:pos="1560"/>
              </w:tabs>
              <w:spacing w:after="0" w:line="240" w:lineRule="auto"/>
              <w:ind w:left="-108"/>
              <w:rPr>
                <w:rFonts w:ascii="Arial" w:hAnsi="Arial" w:cs="Arial"/>
                <w:sz w:val="20"/>
                <w:szCs w:val="18"/>
              </w:rPr>
            </w:pPr>
          </w:p>
        </w:tc>
        <w:tc>
          <w:tcPr>
            <w:tcW w:w="700" w:type="dxa"/>
            <w:shd w:val="clear" w:color="auto" w:fill="auto"/>
          </w:tcPr>
          <w:p w:rsidR="00FF75ED" w:rsidRPr="00064978" w:rsidRDefault="003D5FE6" w:rsidP="00064978">
            <w:pPr>
              <w:tabs>
                <w:tab w:val="left" w:pos="1560"/>
              </w:tabs>
              <w:spacing w:after="0" w:line="240" w:lineRule="auto"/>
              <w:ind w:left="-73"/>
              <w:rPr>
                <w:rFonts w:ascii="Arial" w:hAnsi="Arial" w:cs="Arial"/>
                <w:sz w:val="20"/>
                <w:szCs w:val="18"/>
              </w:rPr>
            </w:pPr>
            <w:r w:rsidRPr="00064978">
              <w:rPr>
                <w:rFonts w:ascii="Arial" w:hAnsi="Arial" w:cs="Arial"/>
                <w:sz w:val="20"/>
                <w:szCs w:val="18"/>
              </w:rPr>
              <w:t>10</w:t>
            </w:r>
            <w:r w:rsidR="00FF75ED" w:rsidRPr="00064978">
              <w:rPr>
                <w:rFonts w:ascii="Arial" w:hAnsi="Arial" w:cs="Arial"/>
                <w:sz w:val="20"/>
                <w:szCs w:val="18"/>
              </w:rPr>
              <w:t>.</w:t>
            </w:r>
          </w:p>
        </w:tc>
        <w:tc>
          <w:tcPr>
            <w:tcW w:w="8169" w:type="dxa"/>
            <w:shd w:val="clear" w:color="auto" w:fill="auto"/>
          </w:tcPr>
          <w:p w:rsidR="00FF75ED" w:rsidRPr="00064978" w:rsidRDefault="00FF75ED" w:rsidP="00064978">
            <w:pPr>
              <w:autoSpaceDE w:val="0"/>
              <w:autoSpaceDN w:val="0"/>
              <w:adjustRightInd w:val="0"/>
              <w:spacing w:after="0" w:line="240" w:lineRule="auto"/>
              <w:jc w:val="both"/>
              <w:rPr>
                <w:rFonts w:ascii="Arial" w:hAnsi="Arial" w:cs="Arial"/>
                <w:sz w:val="20"/>
                <w:szCs w:val="20"/>
              </w:rPr>
            </w:pPr>
            <w:r w:rsidRPr="00064978">
              <w:rPr>
                <w:rFonts w:ascii="Arial" w:hAnsi="Arial" w:cs="Arial"/>
                <w:sz w:val="20"/>
                <w:szCs w:val="20"/>
              </w:rPr>
              <w:t>Перечень организаций, сведения о которых не подлежат включению в отчетность, передаваемую Банком в Федеральную налоговую службу в соответствии с Постановлением Правительства Российской Федерации № 693 (в целях CRS)</w:t>
            </w:r>
          </w:p>
        </w:tc>
      </w:tr>
    </w:tbl>
    <w:p w:rsidR="00623C4A" w:rsidRPr="00064978" w:rsidRDefault="003350A9" w:rsidP="00EE0630">
      <w:pPr>
        <w:pStyle w:val="1"/>
        <w:keepNext w:val="0"/>
        <w:numPr>
          <w:ilvl w:val="0"/>
          <w:numId w:val="7"/>
        </w:numPr>
        <w:spacing w:before="0" w:after="120" w:line="240" w:lineRule="auto"/>
        <w:ind w:hanging="11"/>
        <w:rPr>
          <w:rFonts w:ascii="Arial" w:hAnsi="Arial" w:cs="Arial"/>
          <w:sz w:val="20"/>
          <w:szCs w:val="20"/>
        </w:rPr>
      </w:pPr>
      <w:r w:rsidRPr="00064978">
        <w:rPr>
          <w:rFonts w:ascii="Arial" w:hAnsi="Arial" w:cs="Arial"/>
          <w:bCs w:val="0"/>
          <w:color w:val="000000"/>
        </w:rPr>
        <w:br w:type="page"/>
      </w:r>
      <w:bookmarkStart w:id="5" w:name="_Toc156924193"/>
      <w:r w:rsidR="006A77A1" w:rsidRPr="00064978">
        <w:rPr>
          <w:rFonts w:ascii="Arial" w:hAnsi="Arial" w:cs="Arial"/>
          <w:sz w:val="20"/>
          <w:szCs w:val="20"/>
        </w:rPr>
        <w:lastRenderedPageBreak/>
        <w:t>ОБЩИЕ ПОЛОЖЕНИЯ</w:t>
      </w:r>
      <w:bookmarkEnd w:id="5"/>
    </w:p>
    <w:p w:rsidR="00100C4B" w:rsidRPr="00064978" w:rsidRDefault="001C7130" w:rsidP="00EE0630">
      <w:pPr>
        <w:pStyle w:val="a6"/>
        <w:widowControl/>
        <w:numPr>
          <w:ilvl w:val="1"/>
          <w:numId w:val="1"/>
        </w:numPr>
        <w:ind w:left="709" w:hanging="709"/>
      </w:pPr>
      <w:r w:rsidRPr="00064978">
        <w:t xml:space="preserve">Порядок выявления </w:t>
      </w:r>
      <w:r w:rsidR="00E15157" w:rsidRPr="00064978">
        <w:t xml:space="preserve">клиентов </w:t>
      </w:r>
      <w:r w:rsidR="00100C4B" w:rsidRPr="00064978">
        <w:t xml:space="preserve">– иностранных налогоплательщиков </w:t>
      </w:r>
      <w:r w:rsidR="00E15157" w:rsidRPr="00064978">
        <w:t xml:space="preserve">и налоговых резидентов иностранных государств </w:t>
      </w:r>
      <w:r w:rsidR="00050487" w:rsidRPr="00064978">
        <w:t xml:space="preserve">в Публичном акционерном обществе «БАНК УРАЛСИБ» </w:t>
      </w:r>
      <w:r w:rsidR="0031233E" w:rsidRPr="00064978">
        <w:t>(</w:t>
      </w:r>
      <w:r w:rsidR="00100C4B" w:rsidRPr="00064978">
        <w:t xml:space="preserve">далее – Порядок, Банк) устанавливает </w:t>
      </w:r>
      <w:r w:rsidR="000A6798" w:rsidRPr="00064978">
        <w:t>задачи</w:t>
      </w:r>
      <w:r w:rsidR="00D44506" w:rsidRPr="00064978">
        <w:t xml:space="preserve">, правила и процедуры </w:t>
      </w:r>
      <w:r w:rsidR="00E15157" w:rsidRPr="00064978">
        <w:t xml:space="preserve">в целях </w:t>
      </w:r>
      <w:r w:rsidR="00100C4B" w:rsidRPr="00064978">
        <w:t xml:space="preserve">выявления </w:t>
      </w:r>
      <w:r w:rsidR="00E15157" w:rsidRPr="00064978">
        <w:t>налоговых резидентов иностранных государств и к</w:t>
      </w:r>
      <w:r w:rsidR="00100C4B" w:rsidRPr="00064978">
        <w:t xml:space="preserve">лиентов, на которых распространяется законодательство иностранного государства </w:t>
      </w:r>
      <w:r w:rsidR="00E15157" w:rsidRPr="00064978">
        <w:t xml:space="preserve">(США) </w:t>
      </w:r>
      <w:r w:rsidR="00100C4B" w:rsidRPr="00064978">
        <w:t xml:space="preserve">о налогообложении </w:t>
      </w:r>
      <w:r w:rsidR="00E15157" w:rsidRPr="00064978">
        <w:t>иностранных счетов</w:t>
      </w:r>
      <w:r w:rsidR="00100C4B" w:rsidRPr="00064978">
        <w:t>.</w:t>
      </w:r>
    </w:p>
    <w:p w:rsidR="00B05860" w:rsidRPr="00064978" w:rsidRDefault="004F0059" w:rsidP="00EE0630">
      <w:pPr>
        <w:pStyle w:val="Default"/>
        <w:numPr>
          <w:ilvl w:val="1"/>
          <w:numId w:val="1"/>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Порядок разработан </w:t>
      </w:r>
      <w:r w:rsidR="001C7130" w:rsidRPr="00064978">
        <w:rPr>
          <w:rFonts w:ascii="Arial" w:eastAsia="Times New Roman" w:hAnsi="Arial" w:cs="Arial"/>
          <w:color w:val="auto"/>
          <w:sz w:val="20"/>
          <w:szCs w:val="20"/>
        </w:rPr>
        <w:t>с целью</w:t>
      </w:r>
      <w:r w:rsidR="00B05860" w:rsidRPr="00064978">
        <w:rPr>
          <w:rFonts w:ascii="Arial" w:eastAsia="Times New Roman" w:hAnsi="Arial" w:cs="Arial"/>
          <w:color w:val="auto"/>
          <w:sz w:val="20"/>
          <w:szCs w:val="20"/>
        </w:rPr>
        <w:t xml:space="preserve"> соблюдения Банком требований действующего законодательства Российской Федерации:</w:t>
      </w:r>
    </w:p>
    <w:p w:rsidR="00B05860" w:rsidRPr="00064978" w:rsidRDefault="00BE0480"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о</w:t>
      </w:r>
      <w:r w:rsidR="00F5414C" w:rsidRPr="00064978">
        <w:rPr>
          <w:rFonts w:ascii="Arial" w:eastAsia="Times New Roman" w:hAnsi="Arial" w:cs="Arial"/>
          <w:color w:val="auto"/>
          <w:sz w:val="20"/>
          <w:szCs w:val="20"/>
        </w:rPr>
        <w:t xml:space="preserve"> </w:t>
      </w:r>
      <w:r w:rsidR="00E16CCD" w:rsidRPr="00064978">
        <w:rPr>
          <w:rFonts w:ascii="Arial" w:eastAsia="Times New Roman" w:hAnsi="Arial" w:cs="Arial"/>
          <w:color w:val="auto"/>
          <w:sz w:val="20"/>
          <w:szCs w:val="20"/>
        </w:rPr>
        <w:t>выявлени</w:t>
      </w:r>
      <w:r w:rsidRPr="00064978">
        <w:rPr>
          <w:rFonts w:ascii="Arial" w:eastAsia="Times New Roman" w:hAnsi="Arial" w:cs="Arial"/>
          <w:color w:val="auto"/>
          <w:sz w:val="20"/>
          <w:szCs w:val="20"/>
        </w:rPr>
        <w:t>и</w:t>
      </w:r>
      <w:r w:rsidR="00E16CCD" w:rsidRPr="00064978">
        <w:rPr>
          <w:rFonts w:ascii="Arial" w:eastAsia="Times New Roman" w:hAnsi="Arial" w:cs="Arial"/>
          <w:color w:val="auto"/>
          <w:sz w:val="20"/>
          <w:szCs w:val="20"/>
        </w:rPr>
        <w:t xml:space="preserve"> иностранных налогоплательщиков </w:t>
      </w:r>
      <w:r w:rsidR="00C50D0B" w:rsidRPr="00064978">
        <w:rPr>
          <w:rFonts w:ascii="Arial" w:eastAsia="Times New Roman" w:hAnsi="Arial" w:cs="Arial"/>
          <w:color w:val="auto"/>
          <w:sz w:val="20"/>
          <w:szCs w:val="20"/>
        </w:rPr>
        <w:t xml:space="preserve">(налогоплательщиков США) </w:t>
      </w:r>
      <w:r w:rsidR="00E12A5A" w:rsidRPr="00064978">
        <w:rPr>
          <w:rFonts w:ascii="Arial" w:eastAsia="Times New Roman" w:hAnsi="Arial" w:cs="Arial"/>
          <w:color w:val="auto"/>
          <w:sz w:val="20"/>
          <w:szCs w:val="20"/>
        </w:rPr>
        <w:t>среди клиентов Банка</w:t>
      </w:r>
      <w:r w:rsidRPr="00064978">
        <w:rPr>
          <w:rFonts w:ascii="Arial" w:eastAsia="Times New Roman" w:hAnsi="Arial" w:cs="Arial"/>
          <w:color w:val="auto"/>
          <w:sz w:val="20"/>
          <w:szCs w:val="20"/>
        </w:rPr>
        <w:t xml:space="preserve">, </w:t>
      </w:r>
      <w:r w:rsidR="00004A73" w:rsidRPr="00064978">
        <w:rPr>
          <w:rFonts w:ascii="Arial" w:eastAsia="Times New Roman" w:hAnsi="Arial" w:cs="Arial"/>
          <w:color w:val="auto"/>
          <w:sz w:val="20"/>
          <w:szCs w:val="20"/>
        </w:rPr>
        <w:t>передач</w:t>
      </w:r>
      <w:r w:rsidRPr="00064978">
        <w:rPr>
          <w:rFonts w:ascii="Arial" w:eastAsia="Times New Roman" w:hAnsi="Arial" w:cs="Arial"/>
          <w:color w:val="auto"/>
          <w:sz w:val="20"/>
          <w:szCs w:val="20"/>
        </w:rPr>
        <w:t>е</w:t>
      </w:r>
      <w:r w:rsidR="00004A73" w:rsidRPr="00064978">
        <w:rPr>
          <w:rFonts w:ascii="Arial" w:eastAsia="Times New Roman" w:hAnsi="Arial" w:cs="Arial"/>
          <w:color w:val="auto"/>
          <w:sz w:val="20"/>
          <w:szCs w:val="20"/>
        </w:rPr>
        <w:t xml:space="preserve"> финансовой информации </w:t>
      </w:r>
      <w:r w:rsidR="00BE2002" w:rsidRPr="00064978">
        <w:rPr>
          <w:rFonts w:ascii="Arial" w:eastAsia="Times New Roman" w:hAnsi="Arial" w:cs="Arial"/>
          <w:color w:val="auto"/>
          <w:sz w:val="20"/>
          <w:szCs w:val="20"/>
        </w:rPr>
        <w:t>У</w:t>
      </w:r>
      <w:r w:rsidR="00004A73" w:rsidRPr="00064978">
        <w:rPr>
          <w:rFonts w:ascii="Arial" w:eastAsia="Times New Roman" w:hAnsi="Arial" w:cs="Arial"/>
          <w:color w:val="auto"/>
          <w:sz w:val="20"/>
          <w:szCs w:val="20"/>
        </w:rPr>
        <w:t>полномоченным органам Российской Федерации (</w:t>
      </w:r>
      <w:r w:rsidR="00B05860" w:rsidRPr="00064978">
        <w:rPr>
          <w:rFonts w:ascii="Arial" w:eastAsia="Times New Roman" w:hAnsi="Arial" w:cs="Arial"/>
          <w:color w:val="auto"/>
          <w:sz w:val="20"/>
          <w:szCs w:val="20"/>
        </w:rPr>
        <w:t>Центральный банк, Федеральн</w:t>
      </w:r>
      <w:r w:rsidR="00004A73" w:rsidRPr="00064978">
        <w:rPr>
          <w:rFonts w:ascii="Arial" w:eastAsia="Times New Roman" w:hAnsi="Arial" w:cs="Arial"/>
          <w:color w:val="auto"/>
          <w:sz w:val="20"/>
          <w:szCs w:val="20"/>
        </w:rPr>
        <w:t>ая</w:t>
      </w:r>
      <w:r w:rsidR="00B05860" w:rsidRPr="00064978">
        <w:rPr>
          <w:rFonts w:ascii="Arial" w:eastAsia="Times New Roman" w:hAnsi="Arial" w:cs="Arial"/>
          <w:color w:val="auto"/>
          <w:sz w:val="20"/>
          <w:szCs w:val="20"/>
        </w:rPr>
        <w:t xml:space="preserve"> служб</w:t>
      </w:r>
      <w:r w:rsidR="00004A73" w:rsidRPr="00064978">
        <w:rPr>
          <w:rFonts w:ascii="Arial" w:eastAsia="Times New Roman" w:hAnsi="Arial" w:cs="Arial"/>
          <w:color w:val="auto"/>
          <w:sz w:val="20"/>
          <w:szCs w:val="20"/>
        </w:rPr>
        <w:t>а</w:t>
      </w:r>
      <w:r w:rsidR="00B05860" w:rsidRPr="00064978">
        <w:rPr>
          <w:rFonts w:ascii="Arial" w:eastAsia="Times New Roman" w:hAnsi="Arial" w:cs="Arial"/>
          <w:color w:val="auto"/>
          <w:sz w:val="20"/>
          <w:szCs w:val="20"/>
        </w:rPr>
        <w:t xml:space="preserve"> по финансовому мониторингу, Федеральн</w:t>
      </w:r>
      <w:r w:rsidR="00004A73" w:rsidRPr="00064978">
        <w:rPr>
          <w:rFonts w:ascii="Arial" w:eastAsia="Times New Roman" w:hAnsi="Arial" w:cs="Arial"/>
          <w:color w:val="auto"/>
          <w:sz w:val="20"/>
          <w:szCs w:val="20"/>
        </w:rPr>
        <w:t>ая</w:t>
      </w:r>
      <w:r w:rsidR="00B05860" w:rsidRPr="00064978">
        <w:rPr>
          <w:rFonts w:ascii="Arial" w:eastAsia="Times New Roman" w:hAnsi="Arial" w:cs="Arial"/>
          <w:color w:val="auto"/>
          <w:sz w:val="20"/>
          <w:szCs w:val="20"/>
        </w:rPr>
        <w:t xml:space="preserve"> налогов</w:t>
      </w:r>
      <w:r w:rsidR="00004A73" w:rsidRPr="00064978">
        <w:rPr>
          <w:rFonts w:ascii="Arial" w:eastAsia="Times New Roman" w:hAnsi="Arial" w:cs="Arial"/>
          <w:color w:val="auto"/>
          <w:sz w:val="20"/>
          <w:szCs w:val="20"/>
        </w:rPr>
        <w:t>ая</w:t>
      </w:r>
      <w:r w:rsidR="00B05860" w:rsidRPr="00064978">
        <w:rPr>
          <w:rFonts w:ascii="Arial" w:eastAsia="Times New Roman" w:hAnsi="Arial" w:cs="Arial"/>
          <w:color w:val="auto"/>
          <w:sz w:val="20"/>
          <w:szCs w:val="20"/>
        </w:rPr>
        <w:t xml:space="preserve"> служб</w:t>
      </w:r>
      <w:r w:rsidR="00004A73" w:rsidRPr="00064978">
        <w:rPr>
          <w:rFonts w:ascii="Arial" w:eastAsia="Times New Roman" w:hAnsi="Arial" w:cs="Arial"/>
          <w:color w:val="auto"/>
          <w:sz w:val="20"/>
          <w:szCs w:val="20"/>
        </w:rPr>
        <w:t xml:space="preserve">а) </w:t>
      </w:r>
      <w:r w:rsidRPr="00064978">
        <w:rPr>
          <w:rFonts w:ascii="Arial" w:eastAsia="Times New Roman" w:hAnsi="Arial" w:cs="Arial"/>
          <w:color w:val="auto"/>
          <w:sz w:val="20"/>
          <w:szCs w:val="20"/>
        </w:rPr>
        <w:t>и предоставлени</w:t>
      </w:r>
      <w:r w:rsidR="00D44506" w:rsidRPr="00064978">
        <w:rPr>
          <w:rFonts w:ascii="Arial" w:eastAsia="Times New Roman" w:hAnsi="Arial" w:cs="Arial"/>
          <w:color w:val="auto"/>
          <w:sz w:val="20"/>
          <w:szCs w:val="20"/>
        </w:rPr>
        <w:t>ю</w:t>
      </w:r>
      <w:r w:rsidR="00004A73" w:rsidRPr="00064978">
        <w:rPr>
          <w:rFonts w:ascii="Arial" w:eastAsia="Times New Roman" w:hAnsi="Arial" w:cs="Arial"/>
          <w:color w:val="auto"/>
          <w:sz w:val="20"/>
          <w:szCs w:val="20"/>
        </w:rPr>
        <w:t xml:space="preserve"> сведений в иностранный налоговый орган</w:t>
      </w:r>
      <w:r w:rsidRPr="00064978">
        <w:rPr>
          <w:rFonts w:ascii="Arial" w:eastAsia="Times New Roman" w:hAnsi="Arial" w:cs="Arial"/>
          <w:color w:val="auto"/>
          <w:sz w:val="20"/>
          <w:szCs w:val="20"/>
        </w:rPr>
        <w:t xml:space="preserve"> (IRS США)</w:t>
      </w:r>
      <w:r w:rsidR="00B05860" w:rsidRPr="00064978">
        <w:rPr>
          <w:rFonts w:ascii="Arial" w:eastAsia="Times New Roman" w:hAnsi="Arial" w:cs="Arial"/>
          <w:color w:val="auto"/>
          <w:sz w:val="20"/>
          <w:szCs w:val="20"/>
        </w:rPr>
        <w:t>;</w:t>
      </w:r>
    </w:p>
    <w:p w:rsidR="00F5414C" w:rsidRPr="00064978" w:rsidRDefault="008B03CA"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в </w:t>
      </w:r>
      <w:r w:rsidR="00E12A5A" w:rsidRPr="00064978">
        <w:rPr>
          <w:rFonts w:ascii="Arial" w:eastAsia="Times New Roman" w:hAnsi="Arial" w:cs="Arial"/>
          <w:color w:val="auto"/>
          <w:sz w:val="20"/>
          <w:szCs w:val="20"/>
        </w:rPr>
        <w:t xml:space="preserve">связи с необходимостью </w:t>
      </w:r>
      <w:r w:rsidR="005F16CE" w:rsidRPr="00064978">
        <w:rPr>
          <w:rFonts w:ascii="Arial" w:eastAsia="Times New Roman" w:hAnsi="Arial" w:cs="Arial"/>
          <w:color w:val="auto"/>
          <w:sz w:val="20"/>
          <w:szCs w:val="20"/>
        </w:rPr>
        <w:t>предоставления информации о</w:t>
      </w:r>
      <w:r w:rsidR="00673363" w:rsidRPr="00064978">
        <w:rPr>
          <w:rFonts w:ascii="Arial" w:eastAsia="Times New Roman" w:hAnsi="Arial" w:cs="Arial"/>
          <w:color w:val="auto"/>
          <w:sz w:val="20"/>
          <w:szCs w:val="20"/>
        </w:rPr>
        <w:t xml:space="preserve"> </w:t>
      </w:r>
      <w:r w:rsidR="005F16CE" w:rsidRPr="00064978">
        <w:rPr>
          <w:rFonts w:ascii="Arial" w:eastAsia="Times New Roman" w:hAnsi="Arial" w:cs="Arial"/>
          <w:color w:val="auto"/>
          <w:sz w:val="20"/>
          <w:szCs w:val="20"/>
        </w:rPr>
        <w:t xml:space="preserve">налоговых резидентах </w:t>
      </w:r>
      <w:r w:rsidR="00673363" w:rsidRPr="00064978">
        <w:rPr>
          <w:rFonts w:ascii="Arial" w:eastAsia="Times New Roman" w:hAnsi="Arial" w:cs="Arial"/>
          <w:color w:val="auto"/>
          <w:sz w:val="20"/>
          <w:szCs w:val="20"/>
        </w:rPr>
        <w:t xml:space="preserve">иностранных государств </w:t>
      </w:r>
      <w:r w:rsidR="005F16CE" w:rsidRPr="00064978">
        <w:rPr>
          <w:rFonts w:ascii="Arial" w:eastAsia="Times New Roman" w:hAnsi="Arial" w:cs="Arial"/>
          <w:color w:val="auto"/>
          <w:sz w:val="20"/>
          <w:szCs w:val="20"/>
        </w:rPr>
        <w:t xml:space="preserve">в Федеральную налоговую службу Российской Федерации для последующей передачи (обмена) </w:t>
      </w:r>
      <w:r w:rsidR="00E12A5A" w:rsidRPr="00064978">
        <w:rPr>
          <w:rFonts w:ascii="Arial" w:eastAsia="Times New Roman" w:hAnsi="Arial" w:cs="Arial"/>
          <w:color w:val="auto"/>
          <w:sz w:val="20"/>
          <w:szCs w:val="20"/>
        </w:rPr>
        <w:t xml:space="preserve">в </w:t>
      </w:r>
      <w:r w:rsidR="00B05860" w:rsidRPr="00064978">
        <w:rPr>
          <w:rFonts w:ascii="Arial" w:eastAsia="Times New Roman" w:hAnsi="Arial" w:cs="Arial"/>
          <w:color w:val="auto"/>
          <w:sz w:val="20"/>
          <w:szCs w:val="20"/>
        </w:rPr>
        <w:t>рамках</w:t>
      </w:r>
      <w:r w:rsidR="00E12A5A" w:rsidRPr="00064978">
        <w:rPr>
          <w:rFonts w:ascii="Arial" w:eastAsia="Times New Roman" w:hAnsi="Arial" w:cs="Arial"/>
          <w:color w:val="auto"/>
          <w:sz w:val="20"/>
          <w:szCs w:val="20"/>
        </w:rPr>
        <w:t xml:space="preserve"> выполнения</w:t>
      </w:r>
      <w:r w:rsidR="00673363" w:rsidRPr="00064978">
        <w:rPr>
          <w:rFonts w:ascii="Arial" w:eastAsia="Times New Roman" w:hAnsi="Arial" w:cs="Arial"/>
          <w:color w:val="auto"/>
          <w:sz w:val="20"/>
          <w:szCs w:val="20"/>
        </w:rPr>
        <w:t xml:space="preserve"> Российской Федерацией международных договоров </w:t>
      </w:r>
      <w:r w:rsidR="00E12A5A" w:rsidRPr="00064978">
        <w:rPr>
          <w:rFonts w:ascii="Arial" w:eastAsia="Times New Roman" w:hAnsi="Arial" w:cs="Arial"/>
          <w:color w:val="auto"/>
          <w:sz w:val="20"/>
          <w:szCs w:val="20"/>
        </w:rPr>
        <w:t>по</w:t>
      </w:r>
      <w:r w:rsidR="005F16CE" w:rsidRPr="00064978">
        <w:rPr>
          <w:rFonts w:ascii="Arial" w:eastAsia="Times New Roman" w:hAnsi="Arial" w:cs="Arial"/>
          <w:color w:val="auto"/>
          <w:sz w:val="20"/>
          <w:szCs w:val="20"/>
        </w:rPr>
        <w:t xml:space="preserve"> </w:t>
      </w:r>
      <w:r w:rsidR="00673363" w:rsidRPr="00064978">
        <w:rPr>
          <w:rFonts w:ascii="Arial" w:eastAsia="Times New Roman" w:hAnsi="Arial" w:cs="Arial"/>
          <w:color w:val="auto"/>
          <w:sz w:val="20"/>
          <w:szCs w:val="20"/>
        </w:rPr>
        <w:t>автоматическ</w:t>
      </w:r>
      <w:r w:rsidR="00E12A5A" w:rsidRPr="00064978">
        <w:rPr>
          <w:rFonts w:ascii="Arial" w:eastAsia="Times New Roman" w:hAnsi="Arial" w:cs="Arial"/>
          <w:color w:val="auto"/>
          <w:sz w:val="20"/>
          <w:szCs w:val="20"/>
        </w:rPr>
        <w:t>ому</w:t>
      </w:r>
      <w:r w:rsidR="00673363" w:rsidRPr="00064978">
        <w:rPr>
          <w:rFonts w:ascii="Arial" w:eastAsia="Times New Roman" w:hAnsi="Arial" w:cs="Arial"/>
          <w:color w:val="auto"/>
          <w:sz w:val="20"/>
          <w:szCs w:val="20"/>
        </w:rPr>
        <w:t xml:space="preserve"> обмен</w:t>
      </w:r>
      <w:r w:rsidR="00E12A5A" w:rsidRPr="00064978">
        <w:rPr>
          <w:rFonts w:ascii="Arial" w:eastAsia="Times New Roman" w:hAnsi="Arial" w:cs="Arial"/>
          <w:color w:val="auto"/>
          <w:sz w:val="20"/>
          <w:szCs w:val="20"/>
        </w:rPr>
        <w:t>у</w:t>
      </w:r>
      <w:r w:rsidR="00673363" w:rsidRPr="00064978">
        <w:rPr>
          <w:rFonts w:ascii="Arial" w:eastAsia="Times New Roman" w:hAnsi="Arial" w:cs="Arial"/>
          <w:color w:val="auto"/>
          <w:sz w:val="20"/>
          <w:szCs w:val="20"/>
        </w:rPr>
        <w:t xml:space="preserve"> финансовой информацией с иностранными государствами (территориями). </w:t>
      </w:r>
    </w:p>
    <w:p w:rsidR="0052007F" w:rsidRPr="00064978" w:rsidRDefault="001C7130" w:rsidP="00EE0630">
      <w:pPr>
        <w:pStyle w:val="Default"/>
        <w:numPr>
          <w:ilvl w:val="1"/>
          <w:numId w:val="1"/>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Основными задача</w:t>
      </w:r>
      <w:r w:rsidR="00507ED1" w:rsidRPr="00064978">
        <w:rPr>
          <w:rFonts w:ascii="Arial" w:eastAsia="Times New Roman" w:hAnsi="Arial" w:cs="Arial"/>
          <w:color w:val="auto"/>
          <w:sz w:val="20"/>
          <w:szCs w:val="20"/>
        </w:rPr>
        <w:t xml:space="preserve">ми </w:t>
      </w:r>
      <w:r w:rsidRPr="00064978">
        <w:rPr>
          <w:rFonts w:ascii="Arial" w:eastAsia="Times New Roman" w:hAnsi="Arial" w:cs="Arial"/>
          <w:color w:val="auto"/>
          <w:sz w:val="20"/>
          <w:szCs w:val="20"/>
        </w:rPr>
        <w:t>Порядка являются:</w:t>
      </w:r>
    </w:p>
    <w:p w:rsidR="00321D0A" w:rsidRPr="00064978" w:rsidRDefault="0047627B"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установление</w:t>
      </w:r>
      <w:r w:rsidR="00673363" w:rsidRPr="00064978">
        <w:rPr>
          <w:rFonts w:ascii="Arial" w:eastAsia="Times New Roman" w:hAnsi="Arial" w:cs="Arial"/>
          <w:color w:val="auto"/>
          <w:sz w:val="20"/>
          <w:szCs w:val="20"/>
        </w:rPr>
        <w:t xml:space="preserve"> </w:t>
      </w:r>
      <w:r w:rsidR="0003402A" w:rsidRPr="00064978">
        <w:rPr>
          <w:rFonts w:ascii="Arial" w:eastAsia="Times New Roman" w:hAnsi="Arial" w:cs="Arial"/>
          <w:color w:val="auto"/>
          <w:sz w:val="20"/>
          <w:szCs w:val="20"/>
        </w:rPr>
        <w:t xml:space="preserve">процедур </w:t>
      </w:r>
      <w:r w:rsidR="0070447C" w:rsidRPr="00064978">
        <w:rPr>
          <w:rFonts w:ascii="Arial" w:eastAsia="Times New Roman" w:hAnsi="Arial" w:cs="Arial"/>
          <w:color w:val="auto"/>
          <w:sz w:val="20"/>
          <w:szCs w:val="20"/>
        </w:rPr>
        <w:t>выявлени</w:t>
      </w:r>
      <w:r w:rsidR="00673363" w:rsidRPr="00064978">
        <w:rPr>
          <w:rFonts w:ascii="Arial" w:eastAsia="Times New Roman" w:hAnsi="Arial" w:cs="Arial"/>
          <w:color w:val="auto"/>
          <w:sz w:val="20"/>
          <w:szCs w:val="20"/>
        </w:rPr>
        <w:t>я</w:t>
      </w:r>
      <w:r w:rsidR="0070447C" w:rsidRPr="00064978">
        <w:rPr>
          <w:rFonts w:ascii="Arial" w:eastAsia="Times New Roman" w:hAnsi="Arial" w:cs="Arial"/>
          <w:color w:val="auto"/>
          <w:sz w:val="20"/>
          <w:szCs w:val="20"/>
        </w:rPr>
        <w:t xml:space="preserve"> </w:t>
      </w:r>
      <w:r w:rsidR="00004379" w:rsidRPr="00064978">
        <w:rPr>
          <w:rFonts w:ascii="Arial" w:eastAsia="Times New Roman" w:hAnsi="Arial" w:cs="Arial"/>
          <w:color w:val="auto"/>
          <w:sz w:val="20"/>
          <w:szCs w:val="20"/>
        </w:rPr>
        <w:t>К</w:t>
      </w:r>
      <w:r w:rsidR="00004A73" w:rsidRPr="00064978">
        <w:rPr>
          <w:rFonts w:ascii="Arial" w:eastAsia="Times New Roman" w:hAnsi="Arial" w:cs="Arial"/>
          <w:color w:val="auto"/>
          <w:sz w:val="20"/>
          <w:szCs w:val="20"/>
        </w:rPr>
        <w:t xml:space="preserve">лиентов </w:t>
      </w:r>
      <w:r w:rsidR="005B0528" w:rsidRPr="00064978">
        <w:rPr>
          <w:rFonts w:ascii="Arial" w:eastAsia="Times New Roman" w:hAnsi="Arial" w:cs="Arial"/>
          <w:color w:val="auto"/>
          <w:sz w:val="20"/>
          <w:szCs w:val="20"/>
        </w:rPr>
        <w:t xml:space="preserve">Банка, являющихся </w:t>
      </w:r>
      <w:r w:rsidR="00673363" w:rsidRPr="00064978">
        <w:rPr>
          <w:rFonts w:ascii="Arial" w:eastAsia="Times New Roman" w:hAnsi="Arial" w:cs="Arial"/>
          <w:color w:val="auto"/>
          <w:sz w:val="20"/>
          <w:szCs w:val="20"/>
        </w:rPr>
        <w:t>иностранными</w:t>
      </w:r>
      <w:r w:rsidR="00673363" w:rsidRPr="002D1E66">
        <w:rPr>
          <w:rFonts w:ascii="Arial" w:eastAsia="Times New Roman" w:hAnsi="Arial" w:cs="Arial"/>
          <w:color w:val="auto"/>
          <w:sz w:val="20"/>
          <w:szCs w:val="20"/>
        </w:rPr>
        <w:t xml:space="preserve"> </w:t>
      </w:r>
      <w:r w:rsidR="00673363" w:rsidRPr="00064978">
        <w:rPr>
          <w:rFonts w:ascii="Arial" w:eastAsia="Times New Roman" w:hAnsi="Arial" w:cs="Arial"/>
          <w:color w:val="auto"/>
          <w:sz w:val="20"/>
          <w:szCs w:val="20"/>
        </w:rPr>
        <w:t xml:space="preserve">налогоплательщиками и </w:t>
      </w:r>
      <w:r w:rsidR="0070447C" w:rsidRPr="00064978">
        <w:rPr>
          <w:rFonts w:ascii="Arial" w:eastAsia="Times New Roman" w:hAnsi="Arial" w:cs="Arial"/>
          <w:color w:val="auto"/>
          <w:sz w:val="20"/>
          <w:szCs w:val="20"/>
        </w:rPr>
        <w:t>налогов</w:t>
      </w:r>
      <w:r w:rsidR="005B0528" w:rsidRPr="00064978">
        <w:rPr>
          <w:rFonts w:ascii="Arial" w:eastAsia="Times New Roman" w:hAnsi="Arial" w:cs="Arial"/>
          <w:color w:val="auto"/>
          <w:sz w:val="20"/>
          <w:szCs w:val="20"/>
        </w:rPr>
        <w:t>ыми</w:t>
      </w:r>
      <w:r w:rsidR="0070447C" w:rsidRPr="00064978">
        <w:rPr>
          <w:rFonts w:ascii="Arial" w:eastAsia="Times New Roman" w:hAnsi="Arial" w:cs="Arial"/>
          <w:color w:val="auto"/>
          <w:sz w:val="20"/>
          <w:szCs w:val="20"/>
        </w:rPr>
        <w:t xml:space="preserve"> резидент</w:t>
      </w:r>
      <w:r w:rsidR="005B0528" w:rsidRPr="00064978">
        <w:rPr>
          <w:rFonts w:ascii="Arial" w:eastAsia="Times New Roman" w:hAnsi="Arial" w:cs="Arial"/>
          <w:color w:val="auto"/>
          <w:sz w:val="20"/>
          <w:szCs w:val="20"/>
        </w:rPr>
        <w:t>ами</w:t>
      </w:r>
      <w:r w:rsidR="0070447C" w:rsidRPr="00064978">
        <w:rPr>
          <w:rFonts w:ascii="Arial" w:eastAsia="Times New Roman" w:hAnsi="Arial" w:cs="Arial"/>
          <w:color w:val="auto"/>
          <w:sz w:val="20"/>
          <w:szCs w:val="20"/>
        </w:rPr>
        <w:t xml:space="preserve"> иностранных государств</w:t>
      </w:r>
      <w:r w:rsidR="00E5213E" w:rsidRPr="00064978">
        <w:rPr>
          <w:rFonts w:ascii="Arial" w:eastAsia="Times New Roman" w:hAnsi="Arial" w:cs="Arial"/>
          <w:color w:val="auto"/>
          <w:sz w:val="20"/>
          <w:szCs w:val="20"/>
        </w:rPr>
        <w:t>;</w:t>
      </w:r>
    </w:p>
    <w:p w:rsidR="004032C9" w:rsidRPr="00064978" w:rsidRDefault="00AE517B"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определение </w:t>
      </w:r>
      <w:r w:rsidR="006A1AB7" w:rsidRPr="00064978">
        <w:rPr>
          <w:rFonts w:ascii="Arial" w:eastAsia="Times New Roman" w:hAnsi="Arial" w:cs="Arial"/>
          <w:color w:val="auto"/>
          <w:sz w:val="20"/>
          <w:szCs w:val="20"/>
        </w:rPr>
        <w:t>способов (</w:t>
      </w:r>
      <w:r w:rsidRPr="00064978">
        <w:rPr>
          <w:rFonts w:ascii="Arial" w:eastAsia="Times New Roman" w:hAnsi="Arial" w:cs="Arial"/>
          <w:color w:val="auto"/>
          <w:sz w:val="20"/>
          <w:szCs w:val="20"/>
        </w:rPr>
        <w:t>методов</w:t>
      </w:r>
      <w:r w:rsidR="006A1AB7" w:rsidRPr="00064978">
        <w:rPr>
          <w:rFonts w:ascii="Arial" w:eastAsia="Times New Roman" w:hAnsi="Arial" w:cs="Arial"/>
          <w:color w:val="auto"/>
          <w:sz w:val="20"/>
          <w:szCs w:val="20"/>
        </w:rPr>
        <w:t>)</w:t>
      </w:r>
      <w:r w:rsidRPr="00064978">
        <w:rPr>
          <w:rFonts w:ascii="Arial" w:eastAsia="Times New Roman" w:hAnsi="Arial" w:cs="Arial"/>
          <w:color w:val="auto"/>
          <w:sz w:val="20"/>
          <w:szCs w:val="20"/>
        </w:rPr>
        <w:t xml:space="preserve"> </w:t>
      </w:r>
      <w:r w:rsidR="00697014" w:rsidRPr="00064978">
        <w:rPr>
          <w:rFonts w:ascii="Arial" w:eastAsia="Times New Roman" w:hAnsi="Arial" w:cs="Arial"/>
          <w:color w:val="auto"/>
          <w:sz w:val="20"/>
          <w:szCs w:val="20"/>
        </w:rPr>
        <w:t xml:space="preserve">выявления Клиентов-налоговых резидентов иностранных государств (в целях CRS), </w:t>
      </w:r>
      <w:r w:rsidRPr="00064978">
        <w:rPr>
          <w:rFonts w:ascii="Arial" w:eastAsia="Times New Roman" w:hAnsi="Arial" w:cs="Arial"/>
          <w:color w:val="auto"/>
          <w:sz w:val="20"/>
          <w:szCs w:val="20"/>
        </w:rPr>
        <w:t>Клиентов-иностранных налогоплательщиков</w:t>
      </w:r>
      <w:r w:rsidR="004032C9" w:rsidRPr="00064978">
        <w:rPr>
          <w:rFonts w:ascii="Arial" w:eastAsia="Times New Roman" w:hAnsi="Arial" w:cs="Arial"/>
          <w:color w:val="auto"/>
          <w:sz w:val="20"/>
          <w:szCs w:val="20"/>
        </w:rPr>
        <w:t>, на которых распространяется законодательство иностранного государства (США) о налогообложении иностранных счетов (FATCA);</w:t>
      </w:r>
    </w:p>
    <w:p w:rsidR="00697014" w:rsidRPr="00064978" w:rsidRDefault="00E5213E"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определение </w:t>
      </w:r>
      <w:r w:rsidR="00871CF5" w:rsidRPr="00064978">
        <w:rPr>
          <w:rFonts w:ascii="Arial" w:eastAsia="Times New Roman" w:hAnsi="Arial" w:cs="Arial"/>
          <w:color w:val="auto"/>
          <w:sz w:val="20"/>
          <w:szCs w:val="20"/>
        </w:rPr>
        <w:t>способ</w:t>
      </w:r>
      <w:r w:rsidRPr="00064978">
        <w:rPr>
          <w:rFonts w:ascii="Arial" w:eastAsia="Times New Roman" w:hAnsi="Arial" w:cs="Arial"/>
          <w:color w:val="auto"/>
          <w:sz w:val="20"/>
          <w:szCs w:val="20"/>
        </w:rPr>
        <w:t>ов</w:t>
      </w:r>
      <w:r w:rsidR="00871CF5" w:rsidRPr="00064978">
        <w:rPr>
          <w:rFonts w:ascii="Arial" w:eastAsia="Times New Roman" w:hAnsi="Arial" w:cs="Arial"/>
          <w:color w:val="auto"/>
          <w:sz w:val="20"/>
          <w:szCs w:val="20"/>
        </w:rPr>
        <w:t xml:space="preserve"> получения от </w:t>
      </w:r>
      <w:r w:rsidR="00004379" w:rsidRPr="00064978">
        <w:rPr>
          <w:rFonts w:ascii="Arial" w:eastAsia="Times New Roman" w:hAnsi="Arial" w:cs="Arial"/>
          <w:color w:val="auto"/>
          <w:sz w:val="20"/>
          <w:szCs w:val="20"/>
        </w:rPr>
        <w:t>К</w:t>
      </w:r>
      <w:r w:rsidR="00004A73" w:rsidRPr="00064978">
        <w:rPr>
          <w:rFonts w:ascii="Arial" w:eastAsia="Times New Roman" w:hAnsi="Arial" w:cs="Arial"/>
          <w:color w:val="auto"/>
          <w:sz w:val="20"/>
          <w:szCs w:val="20"/>
        </w:rPr>
        <w:t xml:space="preserve">лиентов </w:t>
      </w:r>
      <w:r w:rsidR="0059695A" w:rsidRPr="00064978">
        <w:rPr>
          <w:rFonts w:ascii="Arial" w:eastAsia="Times New Roman" w:hAnsi="Arial" w:cs="Arial"/>
          <w:color w:val="auto"/>
          <w:sz w:val="20"/>
          <w:szCs w:val="20"/>
        </w:rPr>
        <w:t>Банка</w:t>
      </w:r>
      <w:r w:rsidR="0047627B" w:rsidRPr="00064978">
        <w:rPr>
          <w:rFonts w:ascii="Arial" w:eastAsia="Times New Roman" w:hAnsi="Arial" w:cs="Arial"/>
          <w:color w:val="auto"/>
          <w:sz w:val="20"/>
          <w:szCs w:val="20"/>
        </w:rPr>
        <w:t xml:space="preserve"> информации, необходимой для идентификации </w:t>
      </w:r>
      <w:r w:rsidR="0059695A" w:rsidRPr="00064978">
        <w:rPr>
          <w:rFonts w:ascii="Arial" w:eastAsia="Times New Roman" w:hAnsi="Arial" w:cs="Arial"/>
          <w:color w:val="auto"/>
          <w:sz w:val="20"/>
          <w:szCs w:val="20"/>
        </w:rPr>
        <w:t>налогов</w:t>
      </w:r>
      <w:r w:rsidR="0047627B" w:rsidRPr="00064978">
        <w:rPr>
          <w:rFonts w:ascii="Arial" w:eastAsia="Times New Roman" w:hAnsi="Arial" w:cs="Arial"/>
          <w:color w:val="auto"/>
          <w:sz w:val="20"/>
          <w:szCs w:val="20"/>
        </w:rPr>
        <w:t>ого</w:t>
      </w:r>
      <w:r w:rsidR="0059695A" w:rsidRPr="00064978">
        <w:rPr>
          <w:rFonts w:ascii="Arial" w:eastAsia="Times New Roman" w:hAnsi="Arial" w:cs="Arial"/>
          <w:color w:val="auto"/>
          <w:sz w:val="20"/>
          <w:szCs w:val="20"/>
        </w:rPr>
        <w:t xml:space="preserve"> резидент</w:t>
      </w:r>
      <w:r w:rsidR="0047627B" w:rsidRPr="00064978">
        <w:rPr>
          <w:rFonts w:ascii="Arial" w:eastAsia="Times New Roman" w:hAnsi="Arial" w:cs="Arial"/>
          <w:color w:val="auto"/>
          <w:sz w:val="20"/>
          <w:szCs w:val="20"/>
        </w:rPr>
        <w:t>ства (для целей CRS)</w:t>
      </w:r>
      <w:r w:rsidR="004032C9" w:rsidRPr="00064978">
        <w:rPr>
          <w:rFonts w:ascii="Arial" w:eastAsia="Times New Roman" w:hAnsi="Arial" w:cs="Arial"/>
          <w:color w:val="auto"/>
          <w:sz w:val="20"/>
          <w:szCs w:val="20"/>
        </w:rPr>
        <w:t xml:space="preserve"> и </w:t>
      </w:r>
      <w:r w:rsidR="00697014" w:rsidRPr="00064978">
        <w:rPr>
          <w:rFonts w:ascii="Arial" w:eastAsia="Times New Roman" w:hAnsi="Arial" w:cs="Arial"/>
          <w:color w:val="auto"/>
          <w:sz w:val="20"/>
          <w:szCs w:val="20"/>
        </w:rPr>
        <w:t>в целях выявления лиц, на которых распространяется законодательство иностранного государства (США) о налогообложении иностранных счетов (Клиентов - иностранных налогоплательщиков);</w:t>
      </w:r>
    </w:p>
    <w:p w:rsidR="0047627B" w:rsidRPr="00064978" w:rsidRDefault="0047627B"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определение </w:t>
      </w:r>
      <w:r w:rsidR="004032C9" w:rsidRPr="00064978">
        <w:rPr>
          <w:rFonts w:ascii="Arial" w:eastAsia="Times New Roman" w:hAnsi="Arial" w:cs="Arial"/>
          <w:color w:val="auto"/>
          <w:sz w:val="20"/>
          <w:szCs w:val="20"/>
        </w:rPr>
        <w:t>перечня</w:t>
      </w:r>
      <w:r w:rsidRPr="00064978">
        <w:rPr>
          <w:rFonts w:ascii="Arial" w:eastAsia="Times New Roman" w:hAnsi="Arial" w:cs="Arial"/>
          <w:color w:val="auto"/>
          <w:sz w:val="20"/>
          <w:szCs w:val="20"/>
        </w:rPr>
        <w:t xml:space="preserve"> признаков связи </w:t>
      </w:r>
      <w:r w:rsidR="00004379" w:rsidRPr="00064978">
        <w:rPr>
          <w:rFonts w:ascii="Arial" w:eastAsia="Times New Roman" w:hAnsi="Arial" w:cs="Arial"/>
          <w:color w:val="auto"/>
          <w:sz w:val="20"/>
          <w:szCs w:val="20"/>
        </w:rPr>
        <w:t>К</w:t>
      </w:r>
      <w:r w:rsidRPr="00064978">
        <w:rPr>
          <w:rFonts w:ascii="Arial" w:eastAsia="Times New Roman" w:hAnsi="Arial" w:cs="Arial"/>
          <w:color w:val="auto"/>
          <w:sz w:val="20"/>
          <w:szCs w:val="20"/>
        </w:rPr>
        <w:t>лиента с иностранным государством для установления иностранного налогового резидентства (для целей CRS);</w:t>
      </w:r>
    </w:p>
    <w:p w:rsidR="00871CF5" w:rsidRPr="00064978" w:rsidRDefault="00E5213E"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определение </w:t>
      </w:r>
      <w:r w:rsidR="00871CF5" w:rsidRPr="00064978">
        <w:rPr>
          <w:rFonts w:ascii="Arial" w:eastAsia="Times New Roman" w:hAnsi="Arial" w:cs="Arial"/>
          <w:color w:val="auto"/>
          <w:sz w:val="20"/>
          <w:szCs w:val="20"/>
        </w:rPr>
        <w:t>критери</w:t>
      </w:r>
      <w:r w:rsidRPr="00064978">
        <w:rPr>
          <w:rFonts w:ascii="Arial" w:eastAsia="Times New Roman" w:hAnsi="Arial" w:cs="Arial"/>
          <w:color w:val="auto"/>
          <w:sz w:val="20"/>
          <w:szCs w:val="20"/>
        </w:rPr>
        <w:t>ев</w:t>
      </w:r>
      <w:r w:rsidR="00871CF5" w:rsidRPr="00064978">
        <w:rPr>
          <w:rFonts w:ascii="Arial" w:eastAsia="Times New Roman" w:hAnsi="Arial" w:cs="Arial"/>
          <w:color w:val="auto"/>
          <w:sz w:val="20"/>
          <w:szCs w:val="20"/>
        </w:rPr>
        <w:t xml:space="preserve"> отнесения </w:t>
      </w:r>
      <w:r w:rsidR="00004379" w:rsidRPr="00064978">
        <w:rPr>
          <w:rFonts w:ascii="Arial" w:eastAsia="Times New Roman" w:hAnsi="Arial" w:cs="Arial"/>
          <w:color w:val="auto"/>
          <w:sz w:val="20"/>
          <w:szCs w:val="20"/>
        </w:rPr>
        <w:t>К</w:t>
      </w:r>
      <w:r w:rsidR="00004A73" w:rsidRPr="00064978">
        <w:rPr>
          <w:rFonts w:ascii="Arial" w:eastAsia="Times New Roman" w:hAnsi="Arial" w:cs="Arial"/>
          <w:color w:val="auto"/>
          <w:sz w:val="20"/>
          <w:szCs w:val="20"/>
        </w:rPr>
        <w:t xml:space="preserve">лиента </w:t>
      </w:r>
      <w:r w:rsidR="00871CF5" w:rsidRPr="00064978">
        <w:rPr>
          <w:rFonts w:ascii="Arial" w:eastAsia="Times New Roman" w:hAnsi="Arial" w:cs="Arial"/>
          <w:color w:val="auto"/>
          <w:sz w:val="20"/>
          <w:szCs w:val="20"/>
        </w:rPr>
        <w:t>к категории иностранного налогоплательщика (для целей FATCA)</w:t>
      </w:r>
      <w:r w:rsidR="00AB00BB" w:rsidRPr="00064978">
        <w:rPr>
          <w:rFonts w:ascii="Arial" w:eastAsia="Times New Roman" w:hAnsi="Arial" w:cs="Arial"/>
          <w:color w:val="auto"/>
          <w:sz w:val="20"/>
          <w:szCs w:val="20"/>
        </w:rPr>
        <w:t>;</w:t>
      </w:r>
    </w:p>
    <w:p w:rsidR="0047627B" w:rsidRPr="00064978" w:rsidRDefault="00050487"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регламентация</w:t>
      </w:r>
      <w:r w:rsidR="00871CF5" w:rsidRPr="00064978">
        <w:rPr>
          <w:rFonts w:ascii="Arial" w:eastAsia="Times New Roman" w:hAnsi="Arial" w:cs="Arial"/>
          <w:color w:val="auto"/>
          <w:sz w:val="20"/>
          <w:szCs w:val="20"/>
        </w:rPr>
        <w:t xml:space="preserve"> взаимодействия подразделений/должностных лиц Банка в рамках </w:t>
      </w:r>
      <w:r w:rsidR="0045769A" w:rsidRPr="00064978">
        <w:rPr>
          <w:rFonts w:ascii="Arial" w:eastAsia="Times New Roman" w:hAnsi="Arial" w:cs="Arial"/>
          <w:color w:val="auto"/>
          <w:sz w:val="20"/>
          <w:szCs w:val="20"/>
        </w:rPr>
        <w:t xml:space="preserve">процедур </w:t>
      </w:r>
      <w:r w:rsidRPr="00064978">
        <w:rPr>
          <w:rFonts w:ascii="Arial" w:eastAsia="Times New Roman" w:hAnsi="Arial" w:cs="Arial"/>
          <w:color w:val="auto"/>
          <w:sz w:val="20"/>
          <w:szCs w:val="20"/>
        </w:rPr>
        <w:t xml:space="preserve">выявления </w:t>
      </w:r>
      <w:r w:rsidR="00004379" w:rsidRPr="00064978">
        <w:rPr>
          <w:rFonts w:ascii="Arial" w:eastAsia="Times New Roman" w:hAnsi="Arial" w:cs="Arial"/>
          <w:color w:val="auto"/>
          <w:sz w:val="20"/>
          <w:szCs w:val="20"/>
        </w:rPr>
        <w:t>К</w:t>
      </w:r>
      <w:r w:rsidR="00004A73" w:rsidRPr="00064978">
        <w:rPr>
          <w:rFonts w:ascii="Arial" w:eastAsia="Times New Roman" w:hAnsi="Arial" w:cs="Arial"/>
          <w:color w:val="auto"/>
          <w:sz w:val="20"/>
          <w:szCs w:val="20"/>
        </w:rPr>
        <w:t xml:space="preserve">лиентов </w:t>
      </w:r>
      <w:r w:rsidRPr="00064978">
        <w:rPr>
          <w:rFonts w:ascii="Arial" w:eastAsia="Times New Roman" w:hAnsi="Arial" w:cs="Arial"/>
          <w:color w:val="auto"/>
          <w:sz w:val="20"/>
          <w:szCs w:val="20"/>
        </w:rPr>
        <w:t xml:space="preserve">Банка, являющихся </w:t>
      </w:r>
      <w:r w:rsidR="00D60EFD" w:rsidRPr="00064978">
        <w:rPr>
          <w:rFonts w:ascii="Arial" w:eastAsia="Times New Roman" w:hAnsi="Arial" w:cs="Arial"/>
          <w:color w:val="auto"/>
          <w:sz w:val="20"/>
          <w:szCs w:val="20"/>
        </w:rPr>
        <w:t xml:space="preserve">иностранными налогоплательщиками и </w:t>
      </w:r>
      <w:r w:rsidRPr="00064978">
        <w:rPr>
          <w:rFonts w:ascii="Arial" w:eastAsia="Times New Roman" w:hAnsi="Arial" w:cs="Arial"/>
          <w:color w:val="auto"/>
          <w:sz w:val="20"/>
          <w:szCs w:val="20"/>
        </w:rPr>
        <w:t>налоговыми резидентами иностранных государств</w:t>
      </w:r>
      <w:r w:rsidR="0047627B" w:rsidRPr="00064978">
        <w:rPr>
          <w:rFonts w:ascii="Arial" w:eastAsia="Times New Roman" w:hAnsi="Arial" w:cs="Arial"/>
          <w:color w:val="auto"/>
          <w:sz w:val="20"/>
          <w:szCs w:val="20"/>
        </w:rPr>
        <w:t>;</w:t>
      </w:r>
    </w:p>
    <w:p w:rsidR="00871CF5" w:rsidRPr="00064978" w:rsidRDefault="0047627B"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регламентация взаимодействия подразделений/должностных лиц Банка в рамках процедур направления сведений и информации в </w:t>
      </w:r>
      <w:r w:rsidR="00BE2002" w:rsidRPr="00064978">
        <w:rPr>
          <w:rFonts w:ascii="Arial" w:eastAsia="Times New Roman" w:hAnsi="Arial" w:cs="Arial"/>
          <w:color w:val="auto"/>
          <w:sz w:val="20"/>
          <w:szCs w:val="20"/>
        </w:rPr>
        <w:t>У</w:t>
      </w:r>
      <w:r w:rsidRPr="00064978">
        <w:rPr>
          <w:rFonts w:ascii="Arial" w:eastAsia="Times New Roman" w:hAnsi="Arial" w:cs="Arial"/>
          <w:color w:val="auto"/>
          <w:sz w:val="20"/>
          <w:szCs w:val="20"/>
        </w:rPr>
        <w:t>полномоченные органы Российской Федерации (Ц</w:t>
      </w:r>
      <w:r w:rsidR="00AE1365" w:rsidRPr="00064978">
        <w:rPr>
          <w:rFonts w:ascii="Arial" w:eastAsia="Times New Roman" w:hAnsi="Arial" w:cs="Arial"/>
          <w:color w:val="auto"/>
          <w:sz w:val="20"/>
          <w:szCs w:val="20"/>
        </w:rPr>
        <w:t>Б</w:t>
      </w:r>
      <w:r w:rsidRPr="00064978">
        <w:rPr>
          <w:rFonts w:ascii="Arial" w:eastAsia="Times New Roman" w:hAnsi="Arial" w:cs="Arial"/>
          <w:color w:val="auto"/>
          <w:sz w:val="20"/>
          <w:szCs w:val="20"/>
        </w:rPr>
        <w:t xml:space="preserve"> РФ, </w:t>
      </w:r>
      <w:r w:rsidR="00AE1365" w:rsidRPr="00064978">
        <w:rPr>
          <w:rFonts w:ascii="Arial" w:eastAsia="Times New Roman" w:hAnsi="Arial" w:cs="Arial"/>
          <w:color w:val="auto"/>
          <w:sz w:val="20"/>
          <w:szCs w:val="20"/>
        </w:rPr>
        <w:t>ФСФМ</w:t>
      </w:r>
      <w:r w:rsidRPr="00064978">
        <w:rPr>
          <w:rFonts w:ascii="Arial" w:eastAsia="Times New Roman" w:hAnsi="Arial" w:cs="Arial"/>
          <w:color w:val="auto"/>
          <w:sz w:val="20"/>
          <w:szCs w:val="20"/>
        </w:rPr>
        <w:t>, Ф</w:t>
      </w:r>
      <w:r w:rsidR="00AE1365" w:rsidRPr="00064978">
        <w:rPr>
          <w:rFonts w:ascii="Arial" w:eastAsia="Times New Roman" w:hAnsi="Arial" w:cs="Arial"/>
          <w:color w:val="auto"/>
          <w:sz w:val="20"/>
          <w:szCs w:val="20"/>
        </w:rPr>
        <w:t>НС РФ</w:t>
      </w:r>
      <w:r w:rsidR="00194AA4" w:rsidRPr="00064978">
        <w:rPr>
          <w:rFonts w:ascii="Arial" w:eastAsia="Times New Roman" w:hAnsi="Arial" w:cs="Arial"/>
          <w:color w:val="auto"/>
          <w:sz w:val="20"/>
          <w:szCs w:val="20"/>
        </w:rPr>
        <w:t>, Роскомнадзор</w:t>
      </w:r>
      <w:r w:rsidRPr="00064978">
        <w:rPr>
          <w:rFonts w:ascii="Arial" w:eastAsia="Times New Roman" w:hAnsi="Arial" w:cs="Arial"/>
          <w:color w:val="auto"/>
          <w:sz w:val="20"/>
          <w:szCs w:val="20"/>
        </w:rPr>
        <w:t>) и иностранный налоговый орган (IRS США)</w:t>
      </w:r>
      <w:r w:rsidR="00871CF5" w:rsidRPr="00064978">
        <w:rPr>
          <w:rFonts w:ascii="Arial" w:eastAsia="Times New Roman" w:hAnsi="Arial" w:cs="Arial"/>
          <w:color w:val="auto"/>
          <w:sz w:val="20"/>
          <w:szCs w:val="20"/>
        </w:rPr>
        <w:t>.</w:t>
      </w:r>
    </w:p>
    <w:p w:rsidR="00147DB3" w:rsidRPr="00064978" w:rsidRDefault="00283159" w:rsidP="00EE0630">
      <w:pPr>
        <w:pStyle w:val="Default"/>
        <w:numPr>
          <w:ilvl w:val="1"/>
          <w:numId w:val="1"/>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Поряд</w:t>
      </w:r>
      <w:r w:rsidR="00CF4E24" w:rsidRPr="00064978">
        <w:rPr>
          <w:rFonts w:ascii="Arial" w:eastAsia="Times New Roman" w:hAnsi="Arial" w:cs="Arial"/>
          <w:color w:val="auto"/>
          <w:sz w:val="20"/>
          <w:szCs w:val="20"/>
        </w:rPr>
        <w:t>о</w:t>
      </w:r>
      <w:r w:rsidRPr="00064978">
        <w:rPr>
          <w:rFonts w:ascii="Arial" w:eastAsia="Times New Roman" w:hAnsi="Arial" w:cs="Arial"/>
          <w:color w:val="auto"/>
          <w:sz w:val="20"/>
          <w:szCs w:val="20"/>
        </w:rPr>
        <w:t xml:space="preserve">к </w:t>
      </w:r>
      <w:r w:rsidR="00CF4E24" w:rsidRPr="00064978">
        <w:rPr>
          <w:rFonts w:ascii="Arial" w:hAnsi="Arial" w:cs="Arial"/>
          <w:sz w:val="20"/>
          <w:szCs w:val="20"/>
        </w:rPr>
        <w:t>обязателен для соблюдения</w:t>
      </w:r>
      <w:r w:rsidR="00BC3D5C" w:rsidRPr="00064978">
        <w:rPr>
          <w:rFonts w:ascii="Arial" w:eastAsia="Times New Roman" w:hAnsi="Arial" w:cs="Arial"/>
          <w:color w:val="auto"/>
          <w:sz w:val="20"/>
          <w:szCs w:val="20"/>
        </w:rPr>
        <w:t xml:space="preserve"> </w:t>
      </w:r>
      <w:r w:rsidR="00CF4E24" w:rsidRPr="00064978">
        <w:rPr>
          <w:rFonts w:ascii="Arial" w:eastAsia="Times New Roman" w:hAnsi="Arial" w:cs="Arial"/>
          <w:color w:val="auto"/>
          <w:sz w:val="20"/>
          <w:szCs w:val="20"/>
        </w:rPr>
        <w:t xml:space="preserve">сотрудниками </w:t>
      </w:r>
      <w:r w:rsidR="00BC3D5C" w:rsidRPr="00064978">
        <w:rPr>
          <w:rFonts w:ascii="Arial" w:eastAsia="Times New Roman" w:hAnsi="Arial" w:cs="Arial"/>
          <w:color w:val="auto"/>
          <w:sz w:val="20"/>
          <w:szCs w:val="20"/>
        </w:rPr>
        <w:t>подразделени</w:t>
      </w:r>
      <w:r w:rsidR="00CF4E24" w:rsidRPr="00064978">
        <w:rPr>
          <w:rFonts w:ascii="Arial" w:eastAsia="Times New Roman" w:hAnsi="Arial" w:cs="Arial"/>
          <w:color w:val="auto"/>
          <w:sz w:val="20"/>
          <w:szCs w:val="20"/>
        </w:rPr>
        <w:t>й</w:t>
      </w:r>
      <w:r w:rsidR="00BC3D5C" w:rsidRPr="00064978">
        <w:rPr>
          <w:rFonts w:ascii="Arial" w:eastAsia="Times New Roman" w:hAnsi="Arial" w:cs="Arial"/>
          <w:color w:val="auto"/>
          <w:sz w:val="20"/>
          <w:szCs w:val="20"/>
        </w:rPr>
        <w:t xml:space="preserve"> Банка</w:t>
      </w:r>
      <w:r w:rsidR="00147DB3" w:rsidRPr="00064978">
        <w:rPr>
          <w:rFonts w:ascii="Arial" w:eastAsia="Times New Roman" w:hAnsi="Arial" w:cs="Arial"/>
          <w:color w:val="auto"/>
          <w:sz w:val="20"/>
          <w:szCs w:val="20"/>
        </w:rPr>
        <w:t>:</w:t>
      </w:r>
    </w:p>
    <w:p w:rsidR="00147DB3" w:rsidRPr="00064978" w:rsidRDefault="0003402A"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участвующими </w:t>
      </w:r>
      <w:r w:rsidR="00BF183C" w:rsidRPr="00064978">
        <w:rPr>
          <w:rFonts w:ascii="Arial" w:eastAsia="Times New Roman" w:hAnsi="Arial" w:cs="Arial"/>
          <w:color w:val="auto"/>
          <w:sz w:val="20"/>
          <w:szCs w:val="20"/>
        </w:rPr>
        <w:t>в предоставлении Клиентам финансовых услуг</w:t>
      </w:r>
      <w:r w:rsidR="00E15157" w:rsidRPr="00064978">
        <w:rPr>
          <w:rFonts w:ascii="Arial" w:eastAsia="Times New Roman" w:hAnsi="Arial" w:cs="Arial"/>
          <w:color w:val="auto"/>
          <w:sz w:val="20"/>
          <w:szCs w:val="20"/>
        </w:rPr>
        <w:t xml:space="preserve">, </w:t>
      </w:r>
      <w:r w:rsidR="00BC3D5C" w:rsidRPr="00064978">
        <w:rPr>
          <w:rFonts w:ascii="Arial" w:eastAsia="Times New Roman" w:hAnsi="Arial" w:cs="Arial"/>
          <w:color w:val="auto"/>
          <w:sz w:val="20"/>
          <w:szCs w:val="20"/>
        </w:rPr>
        <w:t>осуществляющи</w:t>
      </w:r>
      <w:r w:rsidR="00194AA4" w:rsidRPr="00064978">
        <w:rPr>
          <w:rFonts w:ascii="Arial" w:eastAsia="Times New Roman" w:hAnsi="Arial" w:cs="Arial"/>
          <w:color w:val="auto"/>
          <w:sz w:val="20"/>
          <w:szCs w:val="20"/>
        </w:rPr>
        <w:t>х</w:t>
      </w:r>
      <w:r w:rsidR="00BC3D5C" w:rsidRPr="00064978">
        <w:rPr>
          <w:rFonts w:ascii="Arial" w:eastAsia="Times New Roman" w:hAnsi="Arial" w:cs="Arial"/>
          <w:color w:val="auto"/>
          <w:sz w:val="20"/>
          <w:szCs w:val="20"/>
        </w:rPr>
        <w:t xml:space="preserve"> </w:t>
      </w:r>
      <w:r w:rsidR="00CF1D79" w:rsidRPr="00064978">
        <w:rPr>
          <w:rFonts w:ascii="Arial" w:eastAsia="Times New Roman" w:hAnsi="Arial" w:cs="Arial"/>
          <w:color w:val="auto"/>
          <w:sz w:val="20"/>
          <w:szCs w:val="20"/>
        </w:rPr>
        <w:t>прием и проверку документов</w:t>
      </w:r>
      <w:r w:rsidR="008862A8" w:rsidRPr="00064978">
        <w:rPr>
          <w:rFonts w:ascii="Arial" w:eastAsia="Times New Roman" w:hAnsi="Arial" w:cs="Arial"/>
          <w:color w:val="auto"/>
          <w:sz w:val="20"/>
          <w:szCs w:val="20"/>
        </w:rPr>
        <w:t xml:space="preserve"> при заключении </w:t>
      </w:r>
      <w:r w:rsidR="00B61909" w:rsidRPr="00064978">
        <w:rPr>
          <w:rFonts w:ascii="Arial" w:eastAsia="Times New Roman" w:hAnsi="Arial" w:cs="Arial"/>
          <w:color w:val="auto"/>
          <w:sz w:val="20"/>
          <w:szCs w:val="20"/>
        </w:rPr>
        <w:t>Д</w:t>
      </w:r>
      <w:r w:rsidR="008862A8" w:rsidRPr="00064978">
        <w:rPr>
          <w:rFonts w:ascii="Arial" w:eastAsia="Times New Roman" w:hAnsi="Arial" w:cs="Arial"/>
          <w:color w:val="auto"/>
          <w:sz w:val="20"/>
          <w:szCs w:val="20"/>
        </w:rPr>
        <w:t>оговора на оказание финансовых услуг</w:t>
      </w:r>
      <w:r w:rsidR="00002ED8" w:rsidRPr="00064978">
        <w:rPr>
          <w:rFonts w:ascii="Arial" w:eastAsia="Times New Roman" w:hAnsi="Arial" w:cs="Arial"/>
          <w:color w:val="auto"/>
          <w:sz w:val="20"/>
          <w:szCs w:val="20"/>
        </w:rPr>
        <w:t xml:space="preserve"> или </w:t>
      </w:r>
      <w:r w:rsidR="00E15157" w:rsidRPr="00064978">
        <w:rPr>
          <w:rFonts w:ascii="Arial" w:eastAsia="Times New Roman" w:hAnsi="Arial" w:cs="Arial"/>
          <w:color w:val="auto"/>
          <w:sz w:val="20"/>
          <w:szCs w:val="20"/>
        </w:rPr>
        <w:t>при приеме Клиента на обслуживание</w:t>
      </w:r>
      <w:r w:rsidR="00AD303B" w:rsidRPr="00064978">
        <w:rPr>
          <w:rFonts w:ascii="Arial" w:eastAsia="Times New Roman" w:hAnsi="Arial" w:cs="Arial"/>
          <w:color w:val="auto"/>
          <w:sz w:val="20"/>
          <w:szCs w:val="20"/>
        </w:rPr>
        <w:t>;</w:t>
      </w:r>
    </w:p>
    <w:p w:rsidR="00147DB3" w:rsidRPr="00064978" w:rsidRDefault="0003402A"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участвующими </w:t>
      </w:r>
      <w:r w:rsidR="00147DB3" w:rsidRPr="00064978">
        <w:rPr>
          <w:rFonts w:ascii="Arial" w:eastAsia="Times New Roman" w:hAnsi="Arial" w:cs="Arial"/>
          <w:color w:val="auto"/>
          <w:sz w:val="20"/>
          <w:szCs w:val="20"/>
        </w:rPr>
        <w:t xml:space="preserve">в проведении процедур </w:t>
      </w:r>
      <w:r w:rsidR="00CF1D79" w:rsidRPr="00064978">
        <w:rPr>
          <w:rFonts w:ascii="Arial" w:eastAsia="Times New Roman" w:hAnsi="Arial" w:cs="Arial"/>
          <w:color w:val="auto"/>
          <w:sz w:val="20"/>
          <w:szCs w:val="20"/>
        </w:rPr>
        <w:t>идентификаци</w:t>
      </w:r>
      <w:r w:rsidR="00147DB3" w:rsidRPr="00064978">
        <w:rPr>
          <w:rFonts w:ascii="Arial" w:eastAsia="Times New Roman" w:hAnsi="Arial" w:cs="Arial"/>
          <w:color w:val="auto"/>
          <w:sz w:val="20"/>
          <w:szCs w:val="20"/>
        </w:rPr>
        <w:t>и</w:t>
      </w:r>
      <w:r w:rsidR="00CF1D79" w:rsidRPr="00064978">
        <w:rPr>
          <w:rFonts w:ascii="Arial" w:eastAsia="Times New Roman" w:hAnsi="Arial" w:cs="Arial"/>
          <w:color w:val="auto"/>
          <w:sz w:val="20"/>
          <w:szCs w:val="20"/>
        </w:rPr>
        <w:t xml:space="preserve"> </w:t>
      </w:r>
      <w:r w:rsidR="00E15157" w:rsidRPr="00064978">
        <w:rPr>
          <w:rFonts w:ascii="Arial" w:eastAsia="Times New Roman" w:hAnsi="Arial" w:cs="Arial"/>
          <w:color w:val="auto"/>
          <w:sz w:val="20"/>
          <w:szCs w:val="20"/>
        </w:rPr>
        <w:t>клиентов</w:t>
      </w:r>
      <w:r w:rsidR="00CF1D79" w:rsidRPr="00064978">
        <w:rPr>
          <w:rFonts w:ascii="Arial" w:eastAsia="Times New Roman" w:hAnsi="Arial" w:cs="Arial"/>
          <w:color w:val="auto"/>
          <w:sz w:val="20"/>
          <w:szCs w:val="20"/>
        </w:rPr>
        <w:t xml:space="preserve">, </w:t>
      </w:r>
      <w:r w:rsidR="00AD303B" w:rsidRPr="00064978">
        <w:rPr>
          <w:rFonts w:ascii="Arial" w:eastAsia="Times New Roman" w:hAnsi="Arial" w:cs="Arial"/>
          <w:color w:val="auto"/>
          <w:sz w:val="20"/>
          <w:szCs w:val="20"/>
        </w:rPr>
        <w:t xml:space="preserve">их </w:t>
      </w:r>
      <w:r w:rsidR="00CF1D79" w:rsidRPr="00064978">
        <w:rPr>
          <w:rFonts w:ascii="Arial" w:eastAsia="Times New Roman" w:hAnsi="Arial" w:cs="Arial"/>
          <w:color w:val="auto"/>
          <w:sz w:val="20"/>
          <w:szCs w:val="20"/>
        </w:rPr>
        <w:t>представител</w:t>
      </w:r>
      <w:r w:rsidR="00AD303B" w:rsidRPr="00064978">
        <w:rPr>
          <w:rFonts w:ascii="Arial" w:eastAsia="Times New Roman" w:hAnsi="Arial" w:cs="Arial"/>
          <w:color w:val="auto"/>
          <w:sz w:val="20"/>
          <w:szCs w:val="20"/>
        </w:rPr>
        <w:t>ей</w:t>
      </w:r>
      <w:r w:rsidR="00CF1D79" w:rsidRPr="00064978">
        <w:rPr>
          <w:rFonts w:ascii="Arial" w:eastAsia="Times New Roman" w:hAnsi="Arial" w:cs="Arial"/>
          <w:color w:val="auto"/>
          <w:sz w:val="20"/>
          <w:szCs w:val="20"/>
        </w:rPr>
        <w:t>, выгодоприобретател</w:t>
      </w:r>
      <w:r w:rsidR="00AD303B" w:rsidRPr="00064978">
        <w:rPr>
          <w:rFonts w:ascii="Arial" w:eastAsia="Times New Roman" w:hAnsi="Arial" w:cs="Arial"/>
          <w:color w:val="auto"/>
          <w:sz w:val="20"/>
          <w:szCs w:val="20"/>
        </w:rPr>
        <w:t>ей</w:t>
      </w:r>
      <w:r w:rsidR="00CF1D79" w:rsidRPr="00064978">
        <w:rPr>
          <w:rFonts w:ascii="Arial" w:eastAsia="Times New Roman" w:hAnsi="Arial" w:cs="Arial"/>
          <w:color w:val="auto"/>
          <w:sz w:val="20"/>
          <w:szCs w:val="20"/>
        </w:rPr>
        <w:t>, бенефициарных владельцев</w:t>
      </w:r>
      <w:r w:rsidR="00147DB3" w:rsidRPr="00064978">
        <w:rPr>
          <w:rFonts w:ascii="Arial" w:eastAsia="Times New Roman" w:hAnsi="Arial" w:cs="Arial"/>
          <w:color w:val="auto"/>
          <w:sz w:val="20"/>
          <w:szCs w:val="20"/>
        </w:rPr>
        <w:t>;</w:t>
      </w:r>
    </w:p>
    <w:p w:rsidR="00147DB3" w:rsidRPr="00064978" w:rsidRDefault="0003402A"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осуществляющими </w:t>
      </w:r>
      <w:r w:rsidR="00BF183C" w:rsidRPr="00064978">
        <w:rPr>
          <w:rFonts w:ascii="Arial" w:eastAsia="Times New Roman" w:hAnsi="Arial" w:cs="Arial"/>
          <w:color w:val="auto"/>
          <w:sz w:val="20"/>
          <w:szCs w:val="20"/>
        </w:rPr>
        <w:t xml:space="preserve">обслуживание </w:t>
      </w:r>
      <w:r w:rsidR="00E15157" w:rsidRPr="00064978">
        <w:rPr>
          <w:rFonts w:ascii="Arial" w:eastAsia="Times New Roman" w:hAnsi="Arial" w:cs="Arial"/>
          <w:color w:val="auto"/>
          <w:sz w:val="20"/>
          <w:szCs w:val="20"/>
        </w:rPr>
        <w:t>к</w:t>
      </w:r>
      <w:r w:rsidR="00E267E2" w:rsidRPr="00064978">
        <w:rPr>
          <w:rFonts w:ascii="Arial" w:eastAsia="Times New Roman" w:hAnsi="Arial" w:cs="Arial"/>
          <w:color w:val="auto"/>
          <w:sz w:val="20"/>
          <w:szCs w:val="20"/>
        </w:rPr>
        <w:t>лиентов</w:t>
      </w:r>
      <w:r w:rsidR="00E15157" w:rsidRPr="00064978">
        <w:rPr>
          <w:rFonts w:ascii="Arial" w:eastAsia="Times New Roman" w:hAnsi="Arial" w:cs="Arial"/>
          <w:color w:val="auto"/>
          <w:sz w:val="20"/>
          <w:szCs w:val="20"/>
        </w:rPr>
        <w:t>,</w:t>
      </w:r>
      <w:r w:rsidR="00BF183C" w:rsidRPr="00064978">
        <w:rPr>
          <w:rFonts w:ascii="Arial" w:eastAsia="Times New Roman" w:hAnsi="Arial" w:cs="Arial"/>
          <w:color w:val="auto"/>
          <w:sz w:val="20"/>
          <w:szCs w:val="20"/>
        </w:rPr>
        <w:t xml:space="preserve"> </w:t>
      </w:r>
      <w:r w:rsidR="00BC3D5C" w:rsidRPr="00064978">
        <w:rPr>
          <w:rFonts w:ascii="Arial" w:eastAsia="Times New Roman" w:hAnsi="Arial" w:cs="Arial"/>
          <w:color w:val="auto"/>
          <w:sz w:val="20"/>
          <w:szCs w:val="20"/>
        </w:rPr>
        <w:t>проведени</w:t>
      </w:r>
      <w:r w:rsidR="0070447C" w:rsidRPr="00064978">
        <w:rPr>
          <w:rFonts w:ascii="Arial" w:eastAsia="Times New Roman" w:hAnsi="Arial" w:cs="Arial"/>
          <w:color w:val="auto"/>
          <w:sz w:val="20"/>
          <w:szCs w:val="20"/>
        </w:rPr>
        <w:t>е</w:t>
      </w:r>
      <w:r w:rsidR="00BC3D5C" w:rsidRPr="00064978">
        <w:rPr>
          <w:rFonts w:ascii="Arial" w:eastAsia="Times New Roman" w:hAnsi="Arial" w:cs="Arial"/>
          <w:color w:val="auto"/>
          <w:sz w:val="20"/>
          <w:szCs w:val="20"/>
        </w:rPr>
        <w:t xml:space="preserve"> операций по</w:t>
      </w:r>
      <w:r w:rsidR="006A77A1" w:rsidRPr="00064978">
        <w:rPr>
          <w:rFonts w:ascii="Arial" w:eastAsia="Times New Roman" w:hAnsi="Arial" w:cs="Arial"/>
          <w:color w:val="auto"/>
          <w:sz w:val="20"/>
          <w:szCs w:val="20"/>
        </w:rPr>
        <w:t xml:space="preserve"> </w:t>
      </w:r>
      <w:r w:rsidR="00BC3D5C" w:rsidRPr="00064978">
        <w:rPr>
          <w:rFonts w:ascii="Arial" w:eastAsia="Times New Roman" w:hAnsi="Arial" w:cs="Arial"/>
          <w:color w:val="auto"/>
          <w:sz w:val="20"/>
          <w:szCs w:val="20"/>
        </w:rPr>
        <w:t>счетам</w:t>
      </w:r>
      <w:r w:rsidR="00CF1D79" w:rsidRPr="00064978">
        <w:rPr>
          <w:rFonts w:ascii="Arial" w:eastAsia="Times New Roman" w:hAnsi="Arial" w:cs="Arial"/>
          <w:color w:val="auto"/>
          <w:sz w:val="20"/>
          <w:szCs w:val="20"/>
        </w:rPr>
        <w:t xml:space="preserve"> </w:t>
      </w:r>
      <w:r w:rsidR="00E15157" w:rsidRPr="00064978">
        <w:rPr>
          <w:rFonts w:ascii="Arial" w:eastAsia="Times New Roman" w:hAnsi="Arial" w:cs="Arial"/>
          <w:color w:val="auto"/>
          <w:sz w:val="20"/>
          <w:szCs w:val="20"/>
        </w:rPr>
        <w:t>клиентов</w:t>
      </w:r>
      <w:r w:rsidR="00147DB3" w:rsidRPr="00064978">
        <w:rPr>
          <w:rFonts w:ascii="Arial" w:eastAsia="Times New Roman" w:hAnsi="Arial" w:cs="Arial"/>
          <w:color w:val="auto"/>
          <w:sz w:val="20"/>
          <w:szCs w:val="20"/>
        </w:rPr>
        <w:t>;</w:t>
      </w:r>
    </w:p>
    <w:p w:rsidR="00147DB3" w:rsidRPr="00064978" w:rsidRDefault="0003402A"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осуществляющими </w:t>
      </w:r>
      <w:r w:rsidR="00147DB3" w:rsidRPr="00064978">
        <w:rPr>
          <w:rFonts w:ascii="Arial" w:eastAsia="Times New Roman" w:hAnsi="Arial" w:cs="Arial"/>
          <w:color w:val="auto"/>
          <w:sz w:val="20"/>
          <w:szCs w:val="20"/>
        </w:rPr>
        <w:t xml:space="preserve">внесение/отражение данных </w:t>
      </w:r>
      <w:r w:rsidR="00E267E2" w:rsidRPr="00064978">
        <w:rPr>
          <w:rFonts w:ascii="Arial" w:eastAsia="Times New Roman" w:hAnsi="Arial" w:cs="Arial"/>
          <w:color w:val="auto"/>
          <w:sz w:val="20"/>
          <w:szCs w:val="20"/>
        </w:rPr>
        <w:t xml:space="preserve">о </w:t>
      </w:r>
      <w:r w:rsidR="00E15157" w:rsidRPr="00064978">
        <w:rPr>
          <w:rFonts w:ascii="Arial" w:eastAsia="Times New Roman" w:hAnsi="Arial" w:cs="Arial"/>
          <w:color w:val="auto"/>
          <w:sz w:val="20"/>
          <w:szCs w:val="20"/>
        </w:rPr>
        <w:t>к</w:t>
      </w:r>
      <w:r w:rsidR="00E267E2" w:rsidRPr="00064978">
        <w:rPr>
          <w:rFonts w:ascii="Arial" w:eastAsia="Times New Roman" w:hAnsi="Arial" w:cs="Arial"/>
          <w:color w:val="auto"/>
          <w:sz w:val="20"/>
          <w:szCs w:val="20"/>
        </w:rPr>
        <w:t xml:space="preserve">лиентах </w:t>
      </w:r>
      <w:r w:rsidR="00147DB3" w:rsidRPr="00064978">
        <w:rPr>
          <w:rFonts w:ascii="Arial" w:eastAsia="Times New Roman" w:hAnsi="Arial" w:cs="Arial"/>
          <w:color w:val="auto"/>
          <w:sz w:val="20"/>
          <w:szCs w:val="20"/>
        </w:rPr>
        <w:t>в автоматизированные банковские системы;</w:t>
      </w:r>
    </w:p>
    <w:p w:rsidR="00407704" w:rsidRPr="00064978" w:rsidRDefault="0003402A" w:rsidP="00EE0630">
      <w:pPr>
        <w:pStyle w:val="Default"/>
        <w:numPr>
          <w:ilvl w:val="0"/>
          <w:numId w:val="6"/>
        </w:numPr>
        <w:ind w:left="1134" w:hanging="425"/>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осуществляющими </w:t>
      </w:r>
      <w:r w:rsidR="00147DB3" w:rsidRPr="00064978">
        <w:rPr>
          <w:rFonts w:ascii="Arial" w:eastAsia="Times New Roman" w:hAnsi="Arial" w:cs="Arial"/>
          <w:color w:val="auto"/>
          <w:sz w:val="20"/>
          <w:szCs w:val="20"/>
        </w:rPr>
        <w:t xml:space="preserve">информационное взаимодействие </w:t>
      </w:r>
      <w:r w:rsidR="00AD303B" w:rsidRPr="00064978">
        <w:rPr>
          <w:rFonts w:ascii="Arial" w:eastAsia="Times New Roman" w:hAnsi="Arial" w:cs="Arial"/>
          <w:color w:val="auto"/>
          <w:sz w:val="20"/>
          <w:szCs w:val="20"/>
        </w:rPr>
        <w:t xml:space="preserve">в рамках передачи сведений и финансовой информации о клиентах </w:t>
      </w:r>
      <w:r w:rsidR="00147DB3" w:rsidRPr="00064978">
        <w:rPr>
          <w:rFonts w:ascii="Arial" w:eastAsia="Times New Roman" w:hAnsi="Arial" w:cs="Arial"/>
          <w:color w:val="auto"/>
          <w:sz w:val="20"/>
          <w:szCs w:val="20"/>
        </w:rPr>
        <w:t xml:space="preserve">уполномоченным органам Российской Федерации посредством размещения информации в личных кабинетах Банка в соответствующих информационных системах или </w:t>
      </w:r>
      <w:r w:rsidR="00BF183C" w:rsidRPr="00064978">
        <w:rPr>
          <w:rFonts w:ascii="Arial" w:eastAsia="Times New Roman" w:hAnsi="Arial" w:cs="Arial"/>
          <w:color w:val="auto"/>
          <w:sz w:val="20"/>
          <w:szCs w:val="20"/>
        </w:rPr>
        <w:t xml:space="preserve">с применением иных установленных </w:t>
      </w:r>
      <w:r w:rsidR="00147DB3" w:rsidRPr="00064978">
        <w:rPr>
          <w:rFonts w:ascii="Arial" w:eastAsia="Times New Roman" w:hAnsi="Arial" w:cs="Arial"/>
          <w:color w:val="auto"/>
          <w:sz w:val="20"/>
          <w:szCs w:val="20"/>
        </w:rPr>
        <w:t>способ</w:t>
      </w:r>
      <w:r w:rsidR="00BF183C" w:rsidRPr="00064978">
        <w:rPr>
          <w:rFonts w:ascii="Arial" w:eastAsia="Times New Roman" w:hAnsi="Arial" w:cs="Arial"/>
          <w:color w:val="auto"/>
          <w:sz w:val="20"/>
          <w:szCs w:val="20"/>
        </w:rPr>
        <w:t>ов</w:t>
      </w:r>
      <w:r w:rsidR="00147DB3" w:rsidRPr="00064978">
        <w:rPr>
          <w:rFonts w:ascii="Arial" w:eastAsia="Times New Roman" w:hAnsi="Arial" w:cs="Arial"/>
          <w:color w:val="auto"/>
          <w:sz w:val="20"/>
          <w:szCs w:val="20"/>
        </w:rPr>
        <w:t xml:space="preserve"> взаимодействия</w:t>
      </w:r>
      <w:r w:rsidR="006A77A1" w:rsidRPr="00064978">
        <w:rPr>
          <w:rFonts w:ascii="Arial" w:eastAsia="Times New Roman" w:hAnsi="Arial" w:cs="Arial"/>
          <w:color w:val="auto"/>
          <w:sz w:val="20"/>
          <w:szCs w:val="20"/>
        </w:rPr>
        <w:t>.</w:t>
      </w:r>
    </w:p>
    <w:p w:rsidR="00D44506" w:rsidRPr="00064978" w:rsidRDefault="00D44506" w:rsidP="00EE0630">
      <w:pPr>
        <w:pStyle w:val="Default"/>
        <w:numPr>
          <w:ilvl w:val="1"/>
          <w:numId w:val="1"/>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Руководители подразделений,</w:t>
      </w:r>
      <w:r w:rsidRPr="00064978" w:rsidDel="00390F8A">
        <w:rPr>
          <w:rFonts w:ascii="Arial" w:eastAsia="Times New Roman" w:hAnsi="Arial" w:cs="Arial"/>
          <w:color w:val="auto"/>
          <w:sz w:val="20"/>
          <w:szCs w:val="20"/>
        </w:rPr>
        <w:t xml:space="preserve"> </w:t>
      </w:r>
      <w:r w:rsidRPr="00064978">
        <w:rPr>
          <w:rFonts w:ascii="Arial" w:eastAsia="Times New Roman" w:hAnsi="Arial" w:cs="Arial"/>
          <w:color w:val="auto"/>
          <w:sz w:val="20"/>
          <w:szCs w:val="20"/>
        </w:rPr>
        <w:t xml:space="preserve">указанных в п. 1.4 </w:t>
      </w:r>
      <w:r w:rsidR="00753759" w:rsidRPr="00064978">
        <w:rPr>
          <w:rFonts w:ascii="Arial" w:eastAsia="Times New Roman" w:hAnsi="Arial" w:cs="Arial"/>
          <w:color w:val="auto"/>
          <w:sz w:val="20"/>
          <w:szCs w:val="20"/>
        </w:rPr>
        <w:t xml:space="preserve">и разделе 12 </w:t>
      </w:r>
      <w:r w:rsidRPr="00064978">
        <w:rPr>
          <w:rFonts w:ascii="Arial" w:eastAsia="Times New Roman" w:hAnsi="Arial" w:cs="Arial"/>
          <w:color w:val="auto"/>
          <w:sz w:val="20"/>
          <w:szCs w:val="20"/>
        </w:rPr>
        <w:t>Порядка обеспечивают и несут ответственность за</w:t>
      </w:r>
      <w:r w:rsidR="00753759" w:rsidRPr="00064978">
        <w:rPr>
          <w:rFonts w:ascii="Arial" w:eastAsia="Times New Roman" w:hAnsi="Arial" w:cs="Arial"/>
          <w:color w:val="auto"/>
          <w:sz w:val="20"/>
          <w:szCs w:val="20"/>
        </w:rPr>
        <w:t xml:space="preserve"> выполнение требований Порядка.</w:t>
      </w:r>
    </w:p>
    <w:p w:rsidR="00390F8A" w:rsidRPr="00064978" w:rsidRDefault="006714C1" w:rsidP="00EE0630">
      <w:pPr>
        <w:pStyle w:val="Default"/>
        <w:numPr>
          <w:ilvl w:val="1"/>
          <w:numId w:val="1"/>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Служба внутреннего контроля осуществляет </w:t>
      </w:r>
      <w:r w:rsidR="0003402A" w:rsidRPr="00064978">
        <w:rPr>
          <w:rFonts w:ascii="Arial" w:eastAsia="Times New Roman" w:hAnsi="Arial" w:cs="Arial"/>
          <w:color w:val="auto"/>
          <w:sz w:val="20"/>
          <w:szCs w:val="20"/>
        </w:rPr>
        <w:t xml:space="preserve">методологическую поддержку </w:t>
      </w:r>
      <w:r w:rsidR="00390F8A" w:rsidRPr="00064978">
        <w:rPr>
          <w:rFonts w:ascii="Arial" w:eastAsia="Times New Roman" w:hAnsi="Arial" w:cs="Arial"/>
          <w:color w:val="auto"/>
          <w:sz w:val="20"/>
          <w:szCs w:val="20"/>
        </w:rPr>
        <w:t xml:space="preserve">соблюдения требований </w:t>
      </w:r>
      <w:r w:rsidR="009350BB" w:rsidRPr="00064978">
        <w:rPr>
          <w:rFonts w:ascii="Arial" w:eastAsia="Times New Roman" w:hAnsi="Arial" w:cs="Arial"/>
          <w:color w:val="auto"/>
          <w:sz w:val="20"/>
          <w:szCs w:val="20"/>
        </w:rPr>
        <w:t>законодательства и нормативно-правовых актов регуляторов</w:t>
      </w:r>
      <w:r w:rsidR="00390F8A" w:rsidRPr="00064978">
        <w:rPr>
          <w:rFonts w:ascii="Arial" w:eastAsia="Times New Roman" w:hAnsi="Arial" w:cs="Arial"/>
          <w:color w:val="auto"/>
          <w:sz w:val="20"/>
          <w:szCs w:val="20"/>
        </w:rPr>
        <w:t>.</w:t>
      </w:r>
    </w:p>
    <w:p w:rsidR="00977997" w:rsidRPr="00064978" w:rsidRDefault="007652F4" w:rsidP="00EE0630">
      <w:pPr>
        <w:pStyle w:val="Default"/>
        <w:numPr>
          <w:ilvl w:val="1"/>
          <w:numId w:val="1"/>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Служба внутреннего аудита осуществляет проверку </w:t>
      </w:r>
      <w:r w:rsidR="00176B6F" w:rsidRPr="00064978">
        <w:rPr>
          <w:rFonts w:ascii="Arial" w:eastAsia="Times New Roman" w:hAnsi="Arial" w:cs="Arial"/>
          <w:color w:val="auto"/>
          <w:sz w:val="20"/>
          <w:szCs w:val="20"/>
        </w:rPr>
        <w:t>порядка выявления Клиентов – иностранных налогоплательщиков и налоговых резидентов иностранных государств в соответствии с CRS/FATCA, а также соблюдения процедур по их идентификации</w:t>
      </w:r>
      <w:r w:rsidR="00977997" w:rsidRPr="00064978">
        <w:rPr>
          <w:rFonts w:ascii="Arial" w:eastAsia="Times New Roman" w:hAnsi="Arial" w:cs="Arial"/>
          <w:color w:val="auto"/>
          <w:sz w:val="20"/>
          <w:szCs w:val="20"/>
        </w:rPr>
        <w:t>.</w:t>
      </w:r>
    </w:p>
    <w:p w:rsidR="00CF4E24" w:rsidRPr="00064978" w:rsidRDefault="00CF4E24" w:rsidP="00EE0630">
      <w:pPr>
        <w:pStyle w:val="Default"/>
        <w:numPr>
          <w:ilvl w:val="1"/>
          <w:numId w:val="1"/>
        </w:numPr>
        <w:tabs>
          <w:tab w:val="left" w:pos="709"/>
        </w:tabs>
        <w:ind w:left="709" w:hanging="709"/>
        <w:rPr>
          <w:rFonts w:ascii="Arial" w:eastAsia="Times New Roman" w:hAnsi="Arial" w:cs="Arial"/>
          <w:color w:val="auto"/>
          <w:sz w:val="20"/>
          <w:szCs w:val="20"/>
        </w:rPr>
      </w:pPr>
      <w:r w:rsidRPr="00064978">
        <w:rPr>
          <w:rFonts w:ascii="Arial" w:eastAsia="Times New Roman" w:hAnsi="Arial" w:cs="Arial"/>
          <w:color w:val="auto"/>
          <w:sz w:val="20"/>
          <w:szCs w:val="20"/>
        </w:rPr>
        <w:t>Изменения и дополнения в Порядок вносятся в соответствии с установленным</w:t>
      </w:r>
      <w:r w:rsidR="007C2242" w:rsidRPr="00064978">
        <w:rPr>
          <w:rFonts w:ascii="Arial" w:eastAsia="Times New Roman" w:hAnsi="Arial" w:cs="Arial"/>
          <w:color w:val="auto"/>
          <w:sz w:val="20"/>
          <w:szCs w:val="20"/>
        </w:rPr>
        <w:t>и</w:t>
      </w:r>
      <w:r w:rsidRPr="00064978">
        <w:rPr>
          <w:rFonts w:ascii="Arial" w:eastAsia="Times New Roman" w:hAnsi="Arial" w:cs="Arial"/>
          <w:color w:val="auto"/>
          <w:sz w:val="20"/>
          <w:szCs w:val="20"/>
        </w:rPr>
        <w:t xml:space="preserve"> в Банке </w:t>
      </w:r>
      <w:r w:rsidR="007C2242" w:rsidRPr="00064978">
        <w:rPr>
          <w:rFonts w:ascii="Arial" w:eastAsia="Times New Roman" w:hAnsi="Arial" w:cs="Arial"/>
          <w:color w:val="auto"/>
          <w:sz w:val="20"/>
          <w:szCs w:val="20"/>
        </w:rPr>
        <w:t>правилами</w:t>
      </w:r>
      <w:r w:rsidRPr="00064978">
        <w:rPr>
          <w:rFonts w:ascii="Arial" w:eastAsia="Times New Roman" w:hAnsi="Arial" w:cs="Arial"/>
          <w:color w:val="auto"/>
          <w:sz w:val="20"/>
          <w:szCs w:val="20"/>
        </w:rPr>
        <w:t>.</w:t>
      </w:r>
    </w:p>
    <w:p w:rsidR="00CF4E24" w:rsidRPr="00064978" w:rsidRDefault="00CF4E24" w:rsidP="00EE0630">
      <w:pPr>
        <w:pStyle w:val="a6"/>
        <w:widowControl/>
        <w:numPr>
          <w:ilvl w:val="1"/>
          <w:numId w:val="1"/>
        </w:numPr>
        <w:tabs>
          <w:tab w:val="left" w:pos="709"/>
        </w:tabs>
        <w:ind w:left="709" w:hanging="709"/>
      </w:pPr>
      <w:r w:rsidRPr="00064978">
        <w:t>Изменение наименований структурных подразделений, указанных в Порядке, при условии сохранения за ними закрепленных Порядком функциональных обязанностей не влечет необходимости внесения изменений в Порядок. Действие Порядка будет распространяться на переименованные подразделения.</w:t>
      </w:r>
    </w:p>
    <w:p w:rsidR="007652F4" w:rsidRPr="00064978" w:rsidRDefault="007652F4" w:rsidP="00EE0630">
      <w:pPr>
        <w:pStyle w:val="a6"/>
        <w:widowControl/>
        <w:numPr>
          <w:ilvl w:val="1"/>
          <w:numId w:val="1"/>
        </w:numPr>
        <w:tabs>
          <w:tab w:val="left" w:pos="709"/>
        </w:tabs>
        <w:ind w:left="709" w:hanging="709"/>
      </w:pPr>
      <w:r w:rsidRPr="00064978">
        <w:t>Если в результате изменения законодательства Российской Федерации</w:t>
      </w:r>
      <w:r w:rsidR="006714C1" w:rsidRPr="00064978">
        <w:t>,</w:t>
      </w:r>
      <w:r w:rsidRPr="00064978">
        <w:t xml:space="preserve"> нормативных </w:t>
      </w:r>
      <w:r w:rsidR="006714C1" w:rsidRPr="00064978">
        <w:t>акт</w:t>
      </w:r>
      <w:r w:rsidRPr="00064978">
        <w:t>ов Банка России</w:t>
      </w:r>
      <w:r w:rsidR="006714C1" w:rsidRPr="00064978">
        <w:t>, Федеральной налоговой Службы</w:t>
      </w:r>
      <w:r w:rsidRPr="00064978">
        <w:t xml:space="preserve"> отдельные статьи настоящего Порядка </w:t>
      </w:r>
      <w:r w:rsidR="006714C1" w:rsidRPr="00064978">
        <w:t xml:space="preserve">утрачивают </w:t>
      </w:r>
      <w:r w:rsidR="006714C1" w:rsidRPr="00064978">
        <w:lastRenderedPageBreak/>
        <w:t xml:space="preserve">актуальность или </w:t>
      </w:r>
      <w:r w:rsidRPr="00064978">
        <w:t xml:space="preserve">вступают в противоречие, </w:t>
      </w:r>
      <w:r w:rsidR="006714C1" w:rsidRPr="00064978">
        <w:t>действие</w:t>
      </w:r>
      <w:r w:rsidRPr="00064978">
        <w:t xml:space="preserve"> </w:t>
      </w:r>
      <w:r w:rsidR="006714C1" w:rsidRPr="00064978">
        <w:t xml:space="preserve">указанных </w:t>
      </w:r>
      <w:r w:rsidRPr="00064978">
        <w:t>стат</w:t>
      </w:r>
      <w:r w:rsidR="006714C1" w:rsidRPr="00064978">
        <w:t>ей</w:t>
      </w:r>
      <w:r w:rsidRPr="00064978">
        <w:t xml:space="preserve"> применяется с учетом норм действующ</w:t>
      </w:r>
      <w:r w:rsidR="006714C1" w:rsidRPr="00064978">
        <w:t>его</w:t>
      </w:r>
      <w:r w:rsidRPr="00064978">
        <w:t xml:space="preserve"> законодательства Российской Федерации и нормативных актов Банка России</w:t>
      </w:r>
      <w:r w:rsidR="006714C1" w:rsidRPr="00064978">
        <w:t>, Федеральной налоговой Службы</w:t>
      </w:r>
      <w:r w:rsidRPr="00064978">
        <w:t>.</w:t>
      </w:r>
    </w:p>
    <w:p w:rsidR="00E06436" w:rsidRPr="00064978" w:rsidRDefault="00CF4E24" w:rsidP="00EE0630">
      <w:pPr>
        <w:pStyle w:val="a6"/>
        <w:widowControl/>
        <w:numPr>
          <w:ilvl w:val="1"/>
          <w:numId w:val="1"/>
        </w:numPr>
        <w:tabs>
          <w:tab w:val="left" w:pos="709"/>
        </w:tabs>
        <w:ind w:left="709" w:hanging="709"/>
      </w:pPr>
      <w:r w:rsidRPr="00064978">
        <w:t>Подразделение-р</w:t>
      </w:r>
      <w:r w:rsidR="00E06436" w:rsidRPr="00064978">
        <w:t xml:space="preserve">азработчик – </w:t>
      </w:r>
      <w:r w:rsidRPr="00064978">
        <w:t>Служба внутреннего контроля</w:t>
      </w:r>
      <w:r w:rsidR="008F3AE8" w:rsidRPr="00064978">
        <w:t>.</w:t>
      </w:r>
    </w:p>
    <w:p w:rsidR="0027486F" w:rsidRPr="00064978" w:rsidRDefault="006A77A1" w:rsidP="00EE0630">
      <w:pPr>
        <w:pStyle w:val="1"/>
        <w:keepNext w:val="0"/>
        <w:numPr>
          <w:ilvl w:val="0"/>
          <w:numId w:val="7"/>
        </w:numPr>
        <w:spacing w:after="200" w:line="240" w:lineRule="auto"/>
        <w:ind w:left="1134" w:hanging="425"/>
        <w:rPr>
          <w:rFonts w:ascii="Arial" w:hAnsi="Arial" w:cs="Arial"/>
          <w:sz w:val="20"/>
          <w:szCs w:val="20"/>
        </w:rPr>
      </w:pPr>
      <w:bookmarkStart w:id="6" w:name="_Toc156924194"/>
      <w:r w:rsidRPr="00064978">
        <w:rPr>
          <w:rFonts w:ascii="Arial" w:hAnsi="Arial" w:cs="Arial"/>
          <w:sz w:val="20"/>
          <w:szCs w:val="20"/>
        </w:rPr>
        <w:t>НОРМАТИВНЫЕ ССЫЛКИ</w:t>
      </w:r>
      <w:bookmarkEnd w:id="6"/>
    </w:p>
    <w:p w:rsidR="00707D63" w:rsidRPr="00064978" w:rsidRDefault="004A402B" w:rsidP="00064978">
      <w:pPr>
        <w:spacing w:after="120" w:line="240" w:lineRule="auto"/>
        <w:ind w:left="709"/>
        <w:jc w:val="both"/>
        <w:rPr>
          <w:rFonts w:ascii="Arial" w:hAnsi="Arial" w:cs="Arial"/>
          <w:sz w:val="20"/>
          <w:szCs w:val="20"/>
        </w:rPr>
      </w:pPr>
      <w:r w:rsidRPr="00064978">
        <w:rPr>
          <w:rFonts w:ascii="Arial" w:hAnsi="Arial" w:cs="Arial"/>
          <w:sz w:val="20"/>
          <w:szCs w:val="20"/>
        </w:rPr>
        <w:t>Налоговый кодекс Российской Федерации (часть первая) от 31.07.98 №146-ФЗ</w:t>
      </w:r>
      <w:r w:rsidR="00A87F62" w:rsidRPr="00064978">
        <w:rPr>
          <w:rFonts w:ascii="Arial" w:hAnsi="Arial" w:cs="Arial"/>
          <w:sz w:val="20"/>
          <w:szCs w:val="20"/>
        </w:rPr>
        <w:t xml:space="preserve"> </w:t>
      </w:r>
      <w:r w:rsidR="00443767" w:rsidRPr="00064978">
        <w:rPr>
          <w:rFonts w:ascii="Arial" w:hAnsi="Arial" w:cs="Arial"/>
          <w:sz w:val="20"/>
          <w:szCs w:val="20"/>
        </w:rPr>
        <w:t>(далее – НК РФ)</w:t>
      </w:r>
    </w:p>
    <w:p w:rsidR="004B143B" w:rsidRPr="00064978" w:rsidRDefault="004B143B" w:rsidP="00064978">
      <w:pPr>
        <w:spacing w:after="120" w:line="240" w:lineRule="auto"/>
        <w:ind w:left="709"/>
        <w:jc w:val="both"/>
        <w:rPr>
          <w:rFonts w:ascii="Arial" w:hAnsi="Arial" w:cs="Arial"/>
          <w:sz w:val="20"/>
          <w:szCs w:val="20"/>
        </w:rPr>
      </w:pPr>
      <w:r w:rsidRPr="00064978">
        <w:rPr>
          <w:rFonts w:ascii="Arial" w:hAnsi="Arial" w:cs="Arial"/>
          <w:sz w:val="20"/>
          <w:szCs w:val="20"/>
        </w:rPr>
        <w:t xml:space="preserve">Гражданский кодекс Российской Федерации (часть </w:t>
      </w:r>
      <w:r w:rsidR="00204908" w:rsidRPr="00064978">
        <w:rPr>
          <w:rFonts w:ascii="Arial" w:hAnsi="Arial" w:cs="Arial"/>
          <w:sz w:val="20"/>
          <w:szCs w:val="20"/>
        </w:rPr>
        <w:t>вторая)" от 26.01.1996 №</w:t>
      </w:r>
      <w:r w:rsidRPr="00064978">
        <w:rPr>
          <w:rFonts w:ascii="Arial" w:hAnsi="Arial" w:cs="Arial"/>
          <w:sz w:val="20"/>
          <w:szCs w:val="20"/>
        </w:rPr>
        <w:t>14-ФЗ</w:t>
      </w:r>
    </w:p>
    <w:p w:rsidR="00443767" w:rsidRPr="00064978" w:rsidRDefault="00443767" w:rsidP="00064978">
      <w:pPr>
        <w:spacing w:after="120" w:line="240" w:lineRule="auto"/>
        <w:ind w:left="709"/>
        <w:jc w:val="both"/>
        <w:rPr>
          <w:rFonts w:ascii="Arial" w:hAnsi="Arial" w:cs="Arial"/>
          <w:sz w:val="20"/>
          <w:szCs w:val="20"/>
        </w:rPr>
      </w:pPr>
      <w:r w:rsidRPr="00064978">
        <w:rPr>
          <w:rFonts w:ascii="Arial" w:hAnsi="Arial" w:cs="Arial"/>
          <w:sz w:val="20"/>
          <w:szCs w:val="20"/>
        </w:rPr>
        <w:t>Кодекс Российской Федерации об административных правонарушениях (далее – КОАП</w:t>
      </w:r>
      <w:r w:rsidR="00C234EA" w:rsidRPr="00064978">
        <w:rPr>
          <w:rFonts w:ascii="Arial" w:hAnsi="Arial" w:cs="Arial"/>
          <w:sz w:val="20"/>
          <w:szCs w:val="20"/>
        </w:rPr>
        <w:t xml:space="preserve"> РФ</w:t>
      </w:r>
      <w:r w:rsidRPr="00064978">
        <w:rPr>
          <w:rFonts w:ascii="Arial" w:hAnsi="Arial" w:cs="Arial"/>
          <w:sz w:val="20"/>
          <w:szCs w:val="20"/>
        </w:rPr>
        <w:t>)</w:t>
      </w:r>
    </w:p>
    <w:p w:rsidR="00146A53" w:rsidRPr="00064978" w:rsidRDefault="00146A53" w:rsidP="00064978">
      <w:pPr>
        <w:spacing w:after="120" w:line="240" w:lineRule="auto"/>
        <w:ind w:left="709"/>
        <w:jc w:val="both"/>
        <w:rPr>
          <w:rFonts w:ascii="Arial" w:hAnsi="Arial" w:cs="Arial"/>
          <w:sz w:val="20"/>
          <w:szCs w:val="20"/>
        </w:rPr>
      </w:pPr>
      <w:r w:rsidRPr="00064978">
        <w:rPr>
          <w:rFonts w:ascii="Arial" w:hAnsi="Arial" w:cs="Arial"/>
          <w:sz w:val="20"/>
          <w:szCs w:val="20"/>
        </w:rPr>
        <w:t xml:space="preserve">Федеральный </w:t>
      </w:r>
      <w:r w:rsidR="000F3686" w:rsidRPr="00064978">
        <w:rPr>
          <w:rFonts w:ascii="Arial" w:hAnsi="Arial" w:cs="Arial"/>
          <w:sz w:val="20"/>
          <w:szCs w:val="20"/>
        </w:rPr>
        <w:t>з</w:t>
      </w:r>
      <w:r w:rsidRPr="00064978">
        <w:rPr>
          <w:rFonts w:ascii="Arial" w:hAnsi="Arial" w:cs="Arial"/>
          <w:sz w:val="20"/>
          <w:szCs w:val="20"/>
        </w:rPr>
        <w:t>акон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w:t>
      </w:r>
      <w:r w:rsidR="004A402B" w:rsidRPr="00064978">
        <w:rPr>
          <w:rFonts w:ascii="Arial" w:hAnsi="Arial" w:cs="Arial"/>
          <w:sz w:val="20"/>
          <w:szCs w:val="20"/>
        </w:rPr>
        <w:t>ых актов Российской Федерации»</w:t>
      </w:r>
      <w:r w:rsidR="000F3686" w:rsidRPr="00064978">
        <w:rPr>
          <w:rFonts w:ascii="Arial" w:hAnsi="Arial" w:cs="Arial"/>
          <w:sz w:val="20"/>
          <w:szCs w:val="20"/>
        </w:rPr>
        <w:t xml:space="preserve"> </w:t>
      </w:r>
      <w:r w:rsidR="00522AB6" w:rsidRPr="00064978">
        <w:rPr>
          <w:rFonts w:ascii="Arial" w:hAnsi="Arial" w:cs="Arial"/>
          <w:sz w:val="20"/>
          <w:szCs w:val="20"/>
        </w:rPr>
        <w:t>(далее - Федеральный закон №173-ФЗ)</w:t>
      </w:r>
    </w:p>
    <w:p w:rsidR="00707D63" w:rsidRPr="00064978" w:rsidRDefault="006B62A9" w:rsidP="00064978">
      <w:pPr>
        <w:spacing w:after="120" w:line="240" w:lineRule="auto"/>
        <w:ind w:left="709"/>
        <w:jc w:val="both"/>
        <w:rPr>
          <w:rFonts w:ascii="Arial" w:hAnsi="Arial" w:cs="Arial"/>
          <w:sz w:val="20"/>
          <w:szCs w:val="20"/>
        </w:rPr>
      </w:pPr>
      <w:r w:rsidRPr="00064978">
        <w:rPr>
          <w:rFonts w:ascii="Arial" w:hAnsi="Arial" w:cs="Arial"/>
          <w:sz w:val="20"/>
          <w:szCs w:val="20"/>
        </w:rPr>
        <w:t xml:space="preserve">Федеральный закон от 27.11.2017 </w:t>
      </w:r>
      <w:r w:rsidR="006B2DB8" w:rsidRPr="00064978">
        <w:rPr>
          <w:rFonts w:ascii="Arial" w:hAnsi="Arial" w:cs="Arial"/>
          <w:sz w:val="20"/>
          <w:szCs w:val="20"/>
        </w:rPr>
        <w:t>№</w:t>
      </w:r>
      <w:r w:rsidRPr="00064978">
        <w:rPr>
          <w:rFonts w:ascii="Arial" w:hAnsi="Arial" w:cs="Arial"/>
          <w:sz w:val="20"/>
          <w:szCs w:val="20"/>
        </w:rPr>
        <w:t xml:space="preserve">340-ФЗ </w:t>
      </w:r>
      <w:r w:rsidR="000F3686" w:rsidRPr="00064978">
        <w:rPr>
          <w:rFonts w:ascii="Arial" w:hAnsi="Arial" w:cs="Arial"/>
          <w:sz w:val="20"/>
          <w:szCs w:val="20"/>
        </w:rPr>
        <w:t>«</w:t>
      </w:r>
      <w:r w:rsidRPr="00064978">
        <w:rPr>
          <w:rFonts w:ascii="Arial" w:hAnsi="Arial" w:cs="Arial"/>
          <w:sz w:val="20"/>
          <w:szCs w:val="20"/>
        </w:rPr>
        <w: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sidR="000F3686" w:rsidRPr="00064978">
        <w:rPr>
          <w:rFonts w:ascii="Arial" w:hAnsi="Arial" w:cs="Arial"/>
          <w:sz w:val="20"/>
          <w:szCs w:val="20"/>
        </w:rPr>
        <w:t xml:space="preserve">» </w:t>
      </w:r>
      <w:r w:rsidR="00594518" w:rsidRPr="00064978">
        <w:rPr>
          <w:rFonts w:ascii="Arial" w:hAnsi="Arial" w:cs="Arial"/>
          <w:sz w:val="20"/>
          <w:szCs w:val="20"/>
        </w:rPr>
        <w:t>(далее - Федеральный закон №340-ФЗ)</w:t>
      </w:r>
    </w:p>
    <w:p w:rsidR="00CB0D19" w:rsidRPr="00064978" w:rsidRDefault="00CB0D19" w:rsidP="00064978">
      <w:pPr>
        <w:spacing w:after="120" w:line="240" w:lineRule="auto"/>
        <w:ind w:left="709"/>
        <w:jc w:val="both"/>
        <w:rPr>
          <w:rFonts w:ascii="Arial" w:hAnsi="Arial" w:cs="Arial"/>
          <w:sz w:val="20"/>
          <w:szCs w:val="20"/>
        </w:rPr>
      </w:pPr>
      <w:r w:rsidRPr="00064978">
        <w:rPr>
          <w:rFonts w:ascii="Arial" w:hAnsi="Arial" w:cs="Arial"/>
          <w:sz w:val="20"/>
          <w:szCs w:val="20"/>
        </w:rPr>
        <w:t>Федеральный закон от 29.11.2021 №380-ФЗ «О внесении изменений в часть первую Налогового кодекса Российской Федерации»</w:t>
      </w:r>
    </w:p>
    <w:p w:rsidR="003A1E0D" w:rsidRPr="00064978" w:rsidRDefault="003A1E0D" w:rsidP="00064978">
      <w:pPr>
        <w:spacing w:after="120" w:line="240" w:lineRule="auto"/>
        <w:ind w:left="709"/>
        <w:jc w:val="both"/>
        <w:rPr>
          <w:rFonts w:ascii="Arial" w:hAnsi="Arial" w:cs="Arial"/>
          <w:sz w:val="20"/>
          <w:szCs w:val="20"/>
        </w:rPr>
      </w:pPr>
      <w:r w:rsidRPr="00064978">
        <w:rPr>
          <w:rFonts w:ascii="Arial" w:hAnsi="Arial" w:cs="Arial"/>
          <w:sz w:val="20"/>
          <w:szCs w:val="20"/>
        </w:rPr>
        <w:t>Постановление Правительства Российской Федерации от 26.11.2015 №1267 «Об информационном взаимодействии между организациями финансового рынка и уполномоченными органами»</w:t>
      </w:r>
      <w:r w:rsidR="00441C88" w:rsidRPr="00064978">
        <w:rPr>
          <w:rFonts w:ascii="Arial" w:hAnsi="Arial" w:cs="Arial"/>
          <w:sz w:val="20"/>
          <w:szCs w:val="20"/>
        </w:rPr>
        <w:t xml:space="preserve"> (</w:t>
      </w:r>
      <w:r w:rsidR="00B258A3" w:rsidRPr="00064978">
        <w:rPr>
          <w:rFonts w:ascii="Arial" w:hAnsi="Arial" w:cs="Arial"/>
          <w:sz w:val="20"/>
          <w:szCs w:val="20"/>
        </w:rPr>
        <w:t xml:space="preserve">далее - </w:t>
      </w:r>
      <w:r w:rsidR="00441C88" w:rsidRPr="00064978">
        <w:rPr>
          <w:rFonts w:ascii="Arial" w:hAnsi="Arial" w:cs="Arial"/>
          <w:sz w:val="20"/>
          <w:szCs w:val="20"/>
        </w:rPr>
        <w:t>Постановление Правительства РФ №1267</w:t>
      </w:r>
      <w:r w:rsidR="001F4CDE" w:rsidRPr="00064978">
        <w:rPr>
          <w:rFonts w:ascii="Arial" w:hAnsi="Arial" w:cs="Arial"/>
          <w:sz w:val="20"/>
          <w:szCs w:val="20"/>
        </w:rPr>
        <w:t>, Положение №1267</w:t>
      </w:r>
      <w:r w:rsidR="00441C88" w:rsidRPr="00064978">
        <w:rPr>
          <w:rFonts w:ascii="Arial" w:hAnsi="Arial" w:cs="Arial"/>
          <w:sz w:val="20"/>
          <w:szCs w:val="20"/>
        </w:rPr>
        <w:t>)</w:t>
      </w:r>
    </w:p>
    <w:p w:rsidR="00F8372D" w:rsidRPr="00064978" w:rsidRDefault="00F8372D" w:rsidP="00064978">
      <w:pPr>
        <w:spacing w:after="120" w:line="240" w:lineRule="auto"/>
        <w:ind w:left="709"/>
        <w:jc w:val="both"/>
        <w:rPr>
          <w:rFonts w:ascii="Arial" w:hAnsi="Arial" w:cs="Arial"/>
          <w:sz w:val="20"/>
          <w:szCs w:val="20"/>
        </w:rPr>
      </w:pPr>
      <w:r w:rsidRPr="00064978">
        <w:rPr>
          <w:rFonts w:ascii="Arial" w:hAnsi="Arial" w:cs="Arial"/>
          <w:sz w:val="20"/>
          <w:szCs w:val="20"/>
        </w:rPr>
        <w:t xml:space="preserve">Федеральный закон от 27.07.2006 №152-ФЗ </w:t>
      </w:r>
      <w:r w:rsidR="009F4AB5" w:rsidRPr="00064978">
        <w:rPr>
          <w:rFonts w:ascii="Arial" w:hAnsi="Arial" w:cs="Arial"/>
          <w:sz w:val="20"/>
          <w:szCs w:val="20"/>
        </w:rPr>
        <w:t>«</w:t>
      </w:r>
      <w:r w:rsidRPr="00064978">
        <w:rPr>
          <w:rFonts w:ascii="Arial" w:hAnsi="Arial" w:cs="Arial"/>
          <w:sz w:val="20"/>
          <w:szCs w:val="20"/>
        </w:rPr>
        <w:t>О персональных данных</w:t>
      </w:r>
      <w:r w:rsidR="009F4AB5" w:rsidRPr="00064978">
        <w:rPr>
          <w:rFonts w:ascii="Arial" w:hAnsi="Arial" w:cs="Arial"/>
          <w:sz w:val="20"/>
          <w:szCs w:val="20"/>
        </w:rPr>
        <w:t>»</w:t>
      </w:r>
      <w:r w:rsidRPr="00064978">
        <w:rPr>
          <w:rFonts w:ascii="Arial" w:hAnsi="Arial" w:cs="Arial"/>
          <w:sz w:val="20"/>
          <w:szCs w:val="20"/>
        </w:rPr>
        <w:t xml:space="preserve"> (далее - Федеральный закон №152-ФЗ)</w:t>
      </w:r>
    </w:p>
    <w:p w:rsidR="000F37BA" w:rsidRPr="00064978" w:rsidRDefault="000F37BA" w:rsidP="00064978">
      <w:pPr>
        <w:spacing w:after="120" w:line="240" w:lineRule="auto"/>
        <w:ind w:left="709"/>
        <w:jc w:val="both"/>
        <w:rPr>
          <w:rFonts w:ascii="Arial" w:hAnsi="Arial" w:cs="Arial"/>
          <w:sz w:val="20"/>
          <w:szCs w:val="20"/>
        </w:rPr>
      </w:pPr>
      <w:r w:rsidRPr="00064978">
        <w:rPr>
          <w:rFonts w:ascii="Arial" w:hAnsi="Arial" w:cs="Arial"/>
          <w:sz w:val="20"/>
          <w:szCs w:val="20"/>
        </w:rPr>
        <w:t>Постановление Правительства Р</w:t>
      </w:r>
      <w:r w:rsidR="000F3686" w:rsidRPr="00064978">
        <w:rPr>
          <w:rFonts w:ascii="Arial" w:hAnsi="Arial" w:cs="Arial"/>
          <w:sz w:val="20"/>
          <w:szCs w:val="20"/>
        </w:rPr>
        <w:t xml:space="preserve">оссийской </w:t>
      </w:r>
      <w:r w:rsidRPr="00064978">
        <w:rPr>
          <w:rFonts w:ascii="Arial" w:hAnsi="Arial" w:cs="Arial"/>
          <w:sz w:val="20"/>
          <w:szCs w:val="20"/>
        </w:rPr>
        <w:t>Ф</w:t>
      </w:r>
      <w:r w:rsidR="000F3686" w:rsidRPr="00064978">
        <w:rPr>
          <w:rFonts w:ascii="Arial" w:hAnsi="Arial" w:cs="Arial"/>
          <w:sz w:val="20"/>
          <w:szCs w:val="20"/>
        </w:rPr>
        <w:t>едерации</w:t>
      </w:r>
      <w:r w:rsidRPr="00064978">
        <w:rPr>
          <w:rFonts w:ascii="Arial" w:hAnsi="Arial" w:cs="Arial"/>
          <w:sz w:val="20"/>
          <w:szCs w:val="20"/>
        </w:rPr>
        <w:t xml:space="preserve"> от 16.06.2018 </w:t>
      </w:r>
      <w:r w:rsidR="006B2DB8" w:rsidRPr="00064978">
        <w:rPr>
          <w:rFonts w:ascii="Arial" w:hAnsi="Arial" w:cs="Arial"/>
          <w:sz w:val="20"/>
          <w:szCs w:val="20"/>
        </w:rPr>
        <w:t>№</w:t>
      </w:r>
      <w:r w:rsidRPr="00064978">
        <w:rPr>
          <w:rFonts w:ascii="Arial" w:hAnsi="Arial" w:cs="Arial"/>
          <w:sz w:val="20"/>
          <w:szCs w:val="20"/>
        </w:rPr>
        <w:t xml:space="preserve">693 </w:t>
      </w:r>
      <w:r w:rsidR="000F3686" w:rsidRPr="00064978">
        <w:rPr>
          <w:rFonts w:ascii="Arial" w:hAnsi="Arial" w:cs="Arial"/>
          <w:sz w:val="20"/>
          <w:szCs w:val="20"/>
        </w:rPr>
        <w:t>«</w:t>
      </w:r>
      <w:r w:rsidRPr="00064978">
        <w:rPr>
          <w:rFonts w:ascii="Arial" w:hAnsi="Arial" w:cs="Arial"/>
          <w:sz w:val="20"/>
          <w:szCs w:val="20"/>
        </w:rPr>
        <w:t>О реализации международного автоматического обмена финансовой информацией с компетентными органами иностранных государств (территорий)</w:t>
      </w:r>
      <w:r w:rsidR="000F3686" w:rsidRPr="00064978">
        <w:rPr>
          <w:rFonts w:ascii="Arial" w:hAnsi="Arial" w:cs="Arial"/>
          <w:sz w:val="20"/>
          <w:szCs w:val="20"/>
        </w:rPr>
        <w:t>»</w:t>
      </w:r>
      <w:r w:rsidRPr="00064978">
        <w:rPr>
          <w:rFonts w:ascii="Arial" w:hAnsi="Arial" w:cs="Arial"/>
          <w:sz w:val="20"/>
          <w:szCs w:val="20"/>
        </w:rPr>
        <w:t xml:space="preserve"> вместе с </w:t>
      </w:r>
      <w:r w:rsidR="000F3686" w:rsidRPr="00064978">
        <w:rPr>
          <w:rFonts w:ascii="Arial" w:hAnsi="Arial" w:cs="Arial"/>
          <w:sz w:val="20"/>
          <w:szCs w:val="20"/>
        </w:rPr>
        <w:t>«</w:t>
      </w:r>
      <w:r w:rsidRPr="00064978">
        <w:rPr>
          <w:rFonts w:ascii="Arial" w:hAnsi="Arial" w:cs="Arial"/>
          <w:sz w:val="20"/>
          <w:szCs w:val="20"/>
        </w:rPr>
        <w:t xml:space="preserve">Положением об осуществлении запроса организацией финансового рынка у своих клиентов информации о таких клиентах, </w:t>
      </w:r>
      <w:r w:rsidR="00811495" w:rsidRPr="00064978">
        <w:rPr>
          <w:rFonts w:ascii="Arial" w:hAnsi="Arial" w:cs="Arial"/>
          <w:sz w:val="20"/>
          <w:szCs w:val="20"/>
        </w:rPr>
        <w:t>выгодоприобретателях и/или</w:t>
      </w:r>
      <w:r w:rsidRPr="00064978">
        <w:rPr>
          <w:rFonts w:ascii="Arial" w:hAnsi="Arial" w:cs="Arial"/>
          <w:sz w:val="20"/>
          <w:szCs w:val="20"/>
        </w:rPr>
        <w:t xml:space="preserve">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w:t>
      </w:r>
      <w:r w:rsidR="000F3686" w:rsidRPr="00064978">
        <w:rPr>
          <w:rFonts w:ascii="Arial" w:hAnsi="Arial" w:cs="Arial"/>
          <w:sz w:val="20"/>
          <w:szCs w:val="20"/>
        </w:rPr>
        <w:t>»</w:t>
      </w:r>
      <w:r w:rsidR="00235BEC" w:rsidRPr="00064978">
        <w:rPr>
          <w:rFonts w:ascii="Arial" w:hAnsi="Arial" w:cs="Arial"/>
          <w:sz w:val="20"/>
          <w:szCs w:val="20"/>
        </w:rPr>
        <w:t xml:space="preserve"> (</w:t>
      </w:r>
      <w:r w:rsidR="00707D63" w:rsidRPr="00064978">
        <w:rPr>
          <w:rFonts w:ascii="Arial" w:hAnsi="Arial" w:cs="Arial"/>
          <w:sz w:val="20"/>
          <w:szCs w:val="20"/>
        </w:rPr>
        <w:t xml:space="preserve">далее - </w:t>
      </w:r>
      <w:r w:rsidR="00235BEC" w:rsidRPr="00064978">
        <w:rPr>
          <w:rFonts w:ascii="Arial" w:hAnsi="Arial" w:cs="Arial"/>
          <w:sz w:val="20"/>
          <w:szCs w:val="20"/>
        </w:rPr>
        <w:t xml:space="preserve">Постановление </w:t>
      </w:r>
      <w:r w:rsidR="008E09FA" w:rsidRPr="00064978">
        <w:rPr>
          <w:rFonts w:ascii="Arial" w:hAnsi="Arial" w:cs="Arial"/>
          <w:sz w:val="20"/>
          <w:szCs w:val="20"/>
        </w:rPr>
        <w:t xml:space="preserve">Правительства Российской Федерации </w:t>
      </w:r>
      <w:r w:rsidR="00235BEC" w:rsidRPr="00064978">
        <w:rPr>
          <w:rFonts w:ascii="Arial" w:hAnsi="Arial" w:cs="Arial"/>
          <w:sz w:val="20"/>
          <w:szCs w:val="20"/>
        </w:rPr>
        <w:t>№693</w:t>
      </w:r>
      <w:r w:rsidR="00707D63" w:rsidRPr="00064978">
        <w:rPr>
          <w:rFonts w:ascii="Arial" w:hAnsi="Arial" w:cs="Arial"/>
          <w:sz w:val="20"/>
          <w:szCs w:val="20"/>
        </w:rPr>
        <w:t xml:space="preserve"> или Положение №693</w:t>
      </w:r>
      <w:r w:rsidR="00235BEC" w:rsidRPr="00064978">
        <w:rPr>
          <w:rFonts w:ascii="Arial" w:hAnsi="Arial" w:cs="Arial"/>
          <w:sz w:val="20"/>
          <w:szCs w:val="20"/>
        </w:rPr>
        <w:t>)</w:t>
      </w:r>
    </w:p>
    <w:p w:rsidR="0027486F" w:rsidRPr="00064978" w:rsidRDefault="0027486F" w:rsidP="00064978">
      <w:pPr>
        <w:spacing w:after="120" w:line="240" w:lineRule="auto"/>
        <w:ind w:left="709"/>
        <w:jc w:val="both"/>
        <w:rPr>
          <w:rFonts w:ascii="Arial" w:hAnsi="Arial" w:cs="Arial"/>
          <w:sz w:val="20"/>
          <w:szCs w:val="20"/>
        </w:rPr>
      </w:pPr>
      <w:r w:rsidRPr="00064978">
        <w:rPr>
          <w:rFonts w:ascii="Arial" w:hAnsi="Arial" w:cs="Arial"/>
          <w:sz w:val="20"/>
          <w:szCs w:val="20"/>
        </w:rPr>
        <w:t>Указание Банка Р</w:t>
      </w:r>
      <w:r w:rsidR="004224D2" w:rsidRPr="00064978">
        <w:rPr>
          <w:rFonts w:ascii="Arial" w:hAnsi="Arial" w:cs="Arial"/>
          <w:sz w:val="20"/>
          <w:szCs w:val="20"/>
        </w:rPr>
        <w:t>оссии</w:t>
      </w:r>
      <w:r w:rsidRPr="00064978">
        <w:rPr>
          <w:rFonts w:ascii="Arial" w:hAnsi="Arial" w:cs="Arial"/>
          <w:sz w:val="20"/>
          <w:szCs w:val="20"/>
        </w:rPr>
        <w:t xml:space="preserve"> </w:t>
      </w:r>
      <w:r w:rsidR="004224D2" w:rsidRPr="00064978">
        <w:rPr>
          <w:rFonts w:ascii="Arial" w:hAnsi="Arial" w:cs="Arial"/>
          <w:sz w:val="20"/>
          <w:szCs w:val="20"/>
        </w:rPr>
        <w:t xml:space="preserve">от 07.07.2014 </w:t>
      </w:r>
      <w:r w:rsidRPr="00064978">
        <w:rPr>
          <w:rFonts w:ascii="Arial" w:hAnsi="Arial" w:cs="Arial"/>
          <w:sz w:val="20"/>
          <w:szCs w:val="20"/>
        </w:rPr>
        <w:t xml:space="preserve">№3312-У «Об особенностях взаимодействия </w:t>
      </w:r>
      <w:r w:rsidR="00C576B6" w:rsidRPr="00064978">
        <w:rPr>
          <w:rFonts w:ascii="Arial" w:hAnsi="Arial" w:cs="Arial"/>
          <w:sz w:val="20"/>
          <w:szCs w:val="20"/>
        </w:rPr>
        <w:t>организаций финансового рынка по вопросам расторжения договоров об оказании финансовых услуг, а также по вопросам закрытия банковских счетов по основаниям, вытекающим из особенностей законодательства иностранного государства о налогообложении иностранных счетов»</w:t>
      </w:r>
    </w:p>
    <w:p w:rsidR="00AA6072" w:rsidRPr="00064978" w:rsidRDefault="00AA6072" w:rsidP="00064978">
      <w:pPr>
        <w:spacing w:after="120" w:line="240" w:lineRule="auto"/>
        <w:ind w:left="709"/>
        <w:jc w:val="both"/>
        <w:rPr>
          <w:rFonts w:ascii="Arial" w:hAnsi="Arial" w:cs="Arial"/>
          <w:sz w:val="20"/>
          <w:szCs w:val="20"/>
        </w:rPr>
      </w:pPr>
      <w:r w:rsidRPr="00064978">
        <w:rPr>
          <w:rFonts w:ascii="Arial" w:hAnsi="Arial" w:cs="Arial"/>
          <w:sz w:val="20"/>
          <w:szCs w:val="20"/>
        </w:rPr>
        <w:t>Приказ ФНС России от 28.10.2022 № ЕД-7-17/986@ «Об утверждении Перечня государств (территорий), с которыми осуществляется автоматический обмен финансовой информацией»</w:t>
      </w:r>
    </w:p>
    <w:p w:rsidR="00AC4A8E" w:rsidRPr="00064978" w:rsidRDefault="00AC4A8E" w:rsidP="00064978">
      <w:pPr>
        <w:spacing w:after="120" w:line="240" w:lineRule="auto"/>
        <w:ind w:left="709"/>
        <w:jc w:val="both"/>
        <w:rPr>
          <w:rFonts w:ascii="Arial" w:hAnsi="Arial" w:cs="Arial"/>
          <w:sz w:val="20"/>
          <w:szCs w:val="20"/>
        </w:rPr>
      </w:pPr>
      <w:r w:rsidRPr="00064978">
        <w:rPr>
          <w:rFonts w:ascii="Arial" w:hAnsi="Arial" w:cs="Arial"/>
          <w:sz w:val="20"/>
          <w:szCs w:val="20"/>
        </w:rPr>
        <w:t xml:space="preserve">Информация ФНС РФ «Формат представления организацией финансового рынка информации о финансовых счетах клиентов - резидентов иностранных государств в уполномоченный орган в электронной форме» (обновляется ежегодно, размещается на официальном сайте ФНС РФ </w:t>
      </w:r>
      <w:hyperlink r:id="rId13" w:history="1">
        <w:r w:rsidRPr="00064978">
          <w:rPr>
            <w:rStyle w:val="a8"/>
            <w:rFonts w:ascii="Arial" w:hAnsi="Arial" w:cs="Arial"/>
            <w:sz w:val="20"/>
            <w:szCs w:val="20"/>
          </w:rPr>
          <w:t>https://340fzreport.nalog.ru/</w:t>
        </w:r>
      </w:hyperlink>
      <w:r w:rsidRPr="00064978">
        <w:rPr>
          <w:rFonts w:ascii="Arial" w:hAnsi="Arial" w:cs="Arial"/>
          <w:sz w:val="20"/>
          <w:szCs w:val="20"/>
        </w:rPr>
        <w:t xml:space="preserve"> )</w:t>
      </w:r>
    </w:p>
    <w:p w:rsidR="000873EF" w:rsidRPr="00064978" w:rsidRDefault="004F2A3C" w:rsidP="00064978">
      <w:pPr>
        <w:spacing w:after="120" w:line="240" w:lineRule="auto"/>
        <w:ind w:left="709"/>
        <w:jc w:val="both"/>
        <w:rPr>
          <w:rFonts w:ascii="Arial" w:hAnsi="Arial" w:cs="Arial"/>
          <w:sz w:val="20"/>
          <w:szCs w:val="20"/>
        </w:rPr>
      </w:pPr>
      <w:r w:rsidRPr="00064978">
        <w:rPr>
          <w:rFonts w:ascii="Arial" w:hAnsi="Arial" w:cs="Arial"/>
          <w:sz w:val="20"/>
          <w:szCs w:val="20"/>
        </w:rPr>
        <w:t xml:space="preserve">Закон США </w:t>
      </w:r>
      <w:r w:rsidR="00357336" w:rsidRPr="00064978">
        <w:rPr>
          <w:rFonts w:ascii="Arial" w:hAnsi="Arial" w:cs="Arial"/>
          <w:sz w:val="20"/>
          <w:szCs w:val="20"/>
        </w:rPr>
        <w:t>«О</w:t>
      </w:r>
      <w:r w:rsidRPr="00064978">
        <w:rPr>
          <w:rFonts w:ascii="Arial" w:hAnsi="Arial" w:cs="Arial"/>
          <w:sz w:val="20"/>
          <w:szCs w:val="20"/>
        </w:rPr>
        <w:t xml:space="preserve"> налогообложении иностранных счетов</w:t>
      </w:r>
      <w:r w:rsidR="00357336" w:rsidRPr="00064978">
        <w:rPr>
          <w:rFonts w:ascii="Arial" w:hAnsi="Arial" w:cs="Arial"/>
          <w:sz w:val="20"/>
          <w:szCs w:val="20"/>
        </w:rPr>
        <w:t>»</w:t>
      </w:r>
      <w:r w:rsidRPr="00064978">
        <w:rPr>
          <w:rFonts w:ascii="Arial" w:hAnsi="Arial" w:cs="Arial"/>
          <w:sz w:val="20"/>
          <w:szCs w:val="20"/>
        </w:rPr>
        <w:t xml:space="preserve"> (Foreign Account Tax Compliance Act</w:t>
      </w:r>
      <w:r w:rsidR="006714C1" w:rsidRPr="00064978">
        <w:rPr>
          <w:rFonts w:ascii="Arial" w:hAnsi="Arial" w:cs="Arial"/>
          <w:sz w:val="20"/>
          <w:szCs w:val="20"/>
        </w:rPr>
        <w:t xml:space="preserve"> (FATCA) от 18.03.2010 г. </w:t>
      </w:r>
    </w:p>
    <w:p w:rsidR="008C6B62" w:rsidRPr="00064978" w:rsidRDefault="008C6B62" w:rsidP="00064978">
      <w:pPr>
        <w:overflowPunct w:val="0"/>
        <w:autoSpaceDE w:val="0"/>
        <w:autoSpaceDN w:val="0"/>
        <w:adjustRightInd w:val="0"/>
        <w:spacing w:after="0" w:line="240" w:lineRule="auto"/>
        <w:ind w:left="709"/>
        <w:jc w:val="both"/>
        <w:textAlignment w:val="baseline"/>
        <w:rPr>
          <w:rFonts w:ascii="Arial" w:hAnsi="Arial" w:cs="Arial"/>
          <w:sz w:val="20"/>
        </w:rPr>
      </w:pPr>
      <w:r w:rsidRPr="00064978">
        <w:rPr>
          <w:rFonts w:ascii="Arial" w:hAnsi="Arial" w:cs="Arial"/>
          <w:sz w:val="20"/>
        </w:rPr>
        <w:t>Указанные в настоящем разделе нормативные документы Банка являются действующими на дату утверждения Порядка. В случае внесения изменений в документ, указанный в настоящем разделе, следует руководствоваться требованиями измененного документа, в случае утраты силы документа - требованиями Порядка в части, не затрагивающей требования отмененного документа.</w:t>
      </w:r>
    </w:p>
    <w:p w:rsidR="00623C4A" w:rsidRPr="00064978" w:rsidRDefault="006A77A1" w:rsidP="00EE0630">
      <w:pPr>
        <w:pStyle w:val="1"/>
        <w:keepNext w:val="0"/>
        <w:numPr>
          <w:ilvl w:val="0"/>
          <w:numId w:val="7"/>
        </w:numPr>
        <w:spacing w:after="200" w:line="240" w:lineRule="auto"/>
        <w:ind w:left="1134" w:hanging="425"/>
        <w:rPr>
          <w:rFonts w:ascii="Arial" w:hAnsi="Arial" w:cs="Arial"/>
          <w:sz w:val="20"/>
          <w:szCs w:val="20"/>
        </w:rPr>
      </w:pPr>
      <w:bookmarkStart w:id="7" w:name="_Toc156924195"/>
      <w:r w:rsidRPr="00064978">
        <w:rPr>
          <w:rFonts w:ascii="Arial" w:hAnsi="Arial" w:cs="Arial"/>
          <w:sz w:val="20"/>
          <w:szCs w:val="20"/>
        </w:rPr>
        <w:t xml:space="preserve">ТЕРМИНЫ И </w:t>
      </w:r>
      <w:r w:rsidR="00B528A3" w:rsidRPr="00064978">
        <w:rPr>
          <w:rFonts w:ascii="Arial" w:hAnsi="Arial" w:cs="Arial"/>
          <w:sz w:val="20"/>
          <w:szCs w:val="20"/>
        </w:rPr>
        <w:t>ОПРЕДЕЛЕНИЯ</w:t>
      </w:r>
      <w:bookmarkEnd w:id="7"/>
    </w:p>
    <w:tbl>
      <w:tblPr>
        <w:tblW w:w="9639" w:type="dxa"/>
        <w:tblInd w:w="675" w:type="dxa"/>
        <w:tblLook w:val="0000" w:firstRow="0" w:lastRow="0" w:firstColumn="0" w:lastColumn="0" w:noHBand="0" w:noVBand="0"/>
      </w:tblPr>
      <w:tblGrid>
        <w:gridCol w:w="3109"/>
        <w:gridCol w:w="6422"/>
        <w:gridCol w:w="108"/>
      </w:tblGrid>
      <w:tr w:rsidR="00656A6D" w:rsidRPr="00064978" w:rsidTr="00BD113A">
        <w:trPr>
          <w:trHeight w:val="3304"/>
        </w:trPr>
        <w:tc>
          <w:tcPr>
            <w:tcW w:w="3109" w:type="dxa"/>
          </w:tcPr>
          <w:p w:rsidR="00656A6D" w:rsidRPr="00064978" w:rsidRDefault="00656A6D" w:rsidP="00064978">
            <w:pPr>
              <w:spacing w:after="0" w:line="240" w:lineRule="auto"/>
              <w:rPr>
                <w:rFonts w:ascii="Arial" w:hAnsi="Arial" w:cs="Arial"/>
                <w:b/>
                <w:sz w:val="20"/>
                <w:szCs w:val="20"/>
              </w:rPr>
            </w:pPr>
            <w:r w:rsidRPr="00064978">
              <w:rPr>
                <w:rFonts w:ascii="Arial" w:hAnsi="Arial" w:cs="Arial"/>
                <w:b/>
                <w:sz w:val="20"/>
                <w:szCs w:val="20"/>
              </w:rPr>
              <w:lastRenderedPageBreak/>
              <w:t>Анкет</w:t>
            </w:r>
            <w:r w:rsidR="00701A11" w:rsidRPr="00064978">
              <w:rPr>
                <w:rFonts w:ascii="Arial" w:hAnsi="Arial" w:cs="Arial"/>
                <w:b/>
                <w:sz w:val="20"/>
                <w:szCs w:val="20"/>
              </w:rPr>
              <w:t>ы</w:t>
            </w:r>
            <w:r w:rsidRPr="00064978">
              <w:rPr>
                <w:rFonts w:ascii="Arial" w:hAnsi="Arial" w:cs="Arial"/>
                <w:b/>
                <w:sz w:val="20"/>
                <w:szCs w:val="20"/>
              </w:rPr>
              <w:t xml:space="preserve"> самосертификации Клиента</w:t>
            </w:r>
          </w:p>
          <w:p w:rsidR="00656A6D" w:rsidRPr="00064978" w:rsidRDefault="002403A7" w:rsidP="00064978">
            <w:pPr>
              <w:spacing w:after="0" w:line="240" w:lineRule="auto"/>
              <w:rPr>
                <w:rFonts w:ascii="Arial" w:hAnsi="Arial" w:cs="Arial"/>
                <w:b/>
                <w:sz w:val="20"/>
                <w:szCs w:val="20"/>
              </w:rPr>
            </w:pPr>
            <w:r w:rsidRPr="00064978">
              <w:rPr>
                <w:rFonts w:ascii="Arial" w:hAnsi="Arial" w:cs="Arial"/>
                <w:i/>
                <w:sz w:val="20"/>
                <w:szCs w:val="20"/>
              </w:rPr>
              <w:t>(загл.)</w:t>
            </w:r>
          </w:p>
        </w:tc>
        <w:tc>
          <w:tcPr>
            <w:tcW w:w="6530" w:type="dxa"/>
            <w:gridSpan w:val="2"/>
          </w:tcPr>
          <w:p w:rsidR="00656A6D" w:rsidRPr="00064978" w:rsidRDefault="00656A6D"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w:t>
            </w:r>
            <w:r w:rsidR="008F11DB" w:rsidRPr="00064978">
              <w:rPr>
                <w:rFonts w:ascii="Arial" w:hAnsi="Arial" w:cs="Arial"/>
                <w:sz w:val="20"/>
                <w:szCs w:val="20"/>
              </w:rPr>
              <w:t xml:space="preserve">полная Анкета - </w:t>
            </w:r>
            <w:r w:rsidRPr="00064978">
              <w:rPr>
                <w:rFonts w:ascii="Arial" w:hAnsi="Arial" w:cs="Arial"/>
                <w:sz w:val="20"/>
                <w:szCs w:val="20"/>
              </w:rPr>
              <w:t>Приложение №1</w:t>
            </w:r>
            <w:r w:rsidR="008F11DB" w:rsidRPr="00064978">
              <w:rPr>
                <w:rFonts w:ascii="Arial" w:hAnsi="Arial" w:cs="Arial"/>
                <w:sz w:val="20"/>
                <w:szCs w:val="20"/>
              </w:rPr>
              <w:t>.0</w:t>
            </w:r>
            <w:r w:rsidRPr="00064978">
              <w:rPr>
                <w:rFonts w:ascii="Arial" w:hAnsi="Arial" w:cs="Arial"/>
                <w:sz w:val="20"/>
                <w:szCs w:val="20"/>
              </w:rPr>
              <w:t xml:space="preserve"> к Порядку)</w:t>
            </w:r>
            <w:r w:rsidR="002D1E66">
              <w:rPr>
                <w:rFonts w:ascii="Arial" w:hAnsi="Arial" w:cs="Arial"/>
                <w:sz w:val="20"/>
                <w:szCs w:val="20"/>
              </w:rPr>
              <w:t>;</w:t>
            </w:r>
          </w:p>
          <w:p w:rsidR="00656A6D" w:rsidRPr="00064978" w:rsidRDefault="00656A6D" w:rsidP="00EE0630">
            <w:pPr>
              <w:numPr>
                <w:ilvl w:val="0"/>
                <w:numId w:val="5"/>
              </w:numPr>
              <w:spacing w:after="0" w:line="240" w:lineRule="auto"/>
              <w:ind w:left="459" w:hanging="317"/>
              <w:jc w:val="both"/>
              <w:rPr>
                <w:rFonts w:ascii="Arial" w:hAnsi="Arial" w:cs="Arial"/>
                <w:sz w:val="20"/>
                <w:szCs w:val="20"/>
              </w:rPr>
            </w:pPr>
            <w:r w:rsidRPr="00064978">
              <w:rPr>
                <w:rFonts w:ascii="Arial" w:hAnsi="Arial" w:cs="Arial"/>
                <w:sz w:val="20"/>
                <w:szCs w:val="20"/>
              </w:rPr>
              <w:t>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w:t>
            </w:r>
            <w:r w:rsidR="002D1E66">
              <w:rPr>
                <w:rFonts w:ascii="Arial" w:hAnsi="Arial" w:cs="Arial"/>
                <w:sz w:val="20"/>
                <w:szCs w:val="20"/>
              </w:rPr>
              <w:t>;</w:t>
            </w:r>
          </w:p>
          <w:p w:rsidR="00656A6D" w:rsidRPr="00064978" w:rsidRDefault="00656A6D" w:rsidP="00EE0630">
            <w:pPr>
              <w:numPr>
                <w:ilvl w:val="0"/>
                <w:numId w:val="5"/>
              </w:numPr>
              <w:spacing w:after="0" w:line="240" w:lineRule="auto"/>
              <w:ind w:left="460" w:hanging="318"/>
              <w:jc w:val="both"/>
              <w:rPr>
                <w:rFonts w:ascii="Arial" w:hAnsi="Arial" w:cs="Arial"/>
                <w:sz w:val="20"/>
                <w:szCs w:val="20"/>
              </w:rPr>
            </w:pPr>
            <w:r w:rsidRPr="00064978">
              <w:rPr>
                <w:rFonts w:ascii="Arial" w:hAnsi="Arial" w:cs="Arial"/>
                <w:sz w:val="20"/>
                <w:szCs w:val="20"/>
              </w:rPr>
              <w:t>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 к Порядку)</w:t>
            </w:r>
            <w:r w:rsidR="002D1E66">
              <w:rPr>
                <w:rFonts w:ascii="Arial" w:hAnsi="Arial" w:cs="Arial"/>
                <w:sz w:val="20"/>
                <w:szCs w:val="20"/>
              </w:rPr>
              <w:t>;</w:t>
            </w:r>
          </w:p>
          <w:p w:rsidR="008C79D2" w:rsidRPr="00064978" w:rsidRDefault="008C79D2" w:rsidP="00EE0630">
            <w:pPr>
              <w:numPr>
                <w:ilvl w:val="0"/>
                <w:numId w:val="5"/>
              </w:numPr>
              <w:spacing w:after="120" w:line="240" w:lineRule="auto"/>
              <w:ind w:left="461" w:hanging="317"/>
              <w:jc w:val="both"/>
              <w:rPr>
                <w:rFonts w:ascii="Arial" w:hAnsi="Arial" w:cs="Arial"/>
                <w:sz w:val="20"/>
                <w:szCs w:val="20"/>
              </w:rPr>
            </w:pPr>
            <w:r w:rsidRPr="00064978">
              <w:rPr>
                <w:rFonts w:ascii="Arial" w:hAnsi="Arial" w:cs="Arial"/>
                <w:sz w:val="20"/>
                <w:szCs w:val="20"/>
              </w:rPr>
              <w:t>Упрощенная форма самосертификации</w:t>
            </w:r>
          </w:p>
        </w:tc>
      </w:tr>
      <w:tr w:rsidR="00656A6D" w:rsidRPr="00064978" w:rsidTr="00BD113A">
        <w:trPr>
          <w:trHeight w:val="1482"/>
        </w:trPr>
        <w:tc>
          <w:tcPr>
            <w:tcW w:w="3109" w:type="dxa"/>
          </w:tcPr>
          <w:p w:rsidR="00656A6D" w:rsidRPr="00064978" w:rsidRDefault="001440CA" w:rsidP="003D7A35">
            <w:pPr>
              <w:spacing w:after="0" w:line="240" w:lineRule="auto"/>
              <w:rPr>
                <w:rFonts w:ascii="Arial" w:hAnsi="Arial" w:cs="Arial"/>
                <w:b/>
                <w:sz w:val="20"/>
                <w:szCs w:val="20"/>
              </w:rPr>
            </w:pPr>
            <w:r w:rsidRPr="00064978">
              <w:rPr>
                <w:rFonts w:ascii="Arial" w:hAnsi="Arial" w:cs="Arial"/>
                <w:b/>
                <w:sz w:val="20"/>
                <w:szCs w:val="20"/>
              </w:rPr>
              <w:t>Анкеты для целей FATCA</w:t>
            </w:r>
          </w:p>
          <w:p w:rsidR="005B2560" w:rsidRPr="00064978" w:rsidRDefault="005B2560" w:rsidP="003D7A35">
            <w:pPr>
              <w:spacing w:after="0" w:line="240" w:lineRule="auto"/>
              <w:rPr>
                <w:rFonts w:ascii="Arial" w:hAnsi="Arial" w:cs="Arial"/>
                <w:b/>
                <w:sz w:val="20"/>
                <w:szCs w:val="20"/>
              </w:rPr>
            </w:pPr>
            <w:r w:rsidRPr="00064978">
              <w:rPr>
                <w:rFonts w:ascii="Arial" w:hAnsi="Arial" w:cs="Arial"/>
                <w:b/>
                <w:sz w:val="20"/>
                <w:szCs w:val="20"/>
              </w:rPr>
              <w:t>(FATCA-формы)</w:t>
            </w:r>
          </w:p>
        </w:tc>
        <w:tc>
          <w:tcPr>
            <w:tcW w:w="6530" w:type="dxa"/>
            <w:gridSpan w:val="2"/>
          </w:tcPr>
          <w:p w:rsidR="00656A6D" w:rsidRPr="00064978" w:rsidRDefault="00656A6D" w:rsidP="00064978">
            <w:pPr>
              <w:spacing w:after="0" w:line="240" w:lineRule="auto"/>
              <w:ind w:left="38"/>
              <w:jc w:val="both"/>
              <w:rPr>
                <w:rFonts w:ascii="Arial" w:hAnsi="Arial" w:cs="Arial"/>
                <w:sz w:val="20"/>
                <w:szCs w:val="20"/>
              </w:rPr>
            </w:pPr>
            <w:r w:rsidRPr="00064978">
              <w:rPr>
                <w:rFonts w:ascii="Arial" w:hAnsi="Arial" w:cs="Arial"/>
                <w:sz w:val="20"/>
                <w:szCs w:val="20"/>
              </w:rPr>
              <w:t xml:space="preserve">Анкеты, необходимые для процедуры идентификации налогоплательщиков США: </w:t>
            </w:r>
          </w:p>
          <w:p w:rsidR="00656A6D" w:rsidRPr="00064978" w:rsidRDefault="00656A6D"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b/>
                <w:sz w:val="20"/>
                <w:szCs w:val="20"/>
                <w:lang w:val="en-US"/>
              </w:rPr>
              <w:t>FATCA</w:t>
            </w:r>
            <w:r w:rsidRPr="00064978">
              <w:rPr>
                <w:rFonts w:ascii="Arial" w:hAnsi="Arial" w:cs="Arial"/>
                <w:b/>
                <w:sz w:val="20"/>
                <w:szCs w:val="20"/>
              </w:rPr>
              <w:t xml:space="preserve">-форма </w:t>
            </w:r>
            <w:r w:rsidRPr="00064978">
              <w:rPr>
                <w:rFonts w:ascii="Arial" w:hAnsi="Arial" w:cs="Arial"/>
                <w:b/>
                <w:sz w:val="20"/>
                <w:szCs w:val="20"/>
                <w:lang w:val="en-US"/>
              </w:rPr>
              <w:t>W</w:t>
            </w:r>
            <w:r w:rsidRPr="00064978">
              <w:rPr>
                <w:rFonts w:ascii="Arial" w:hAnsi="Arial" w:cs="Arial"/>
                <w:b/>
                <w:sz w:val="20"/>
                <w:szCs w:val="20"/>
              </w:rPr>
              <w:t xml:space="preserve">-9 </w:t>
            </w:r>
            <w:r w:rsidRPr="00064978">
              <w:rPr>
                <w:rFonts w:ascii="Arial" w:hAnsi="Arial" w:cs="Arial"/>
                <w:sz w:val="20"/>
                <w:szCs w:val="20"/>
              </w:rPr>
              <w:t>(Приложение №3 к Порядку);</w:t>
            </w:r>
          </w:p>
          <w:p w:rsidR="00656A6D" w:rsidRPr="00064978" w:rsidRDefault="00656A6D"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b/>
                <w:sz w:val="20"/>
                <w:szCs w:val="20"/>
                <w:lang w:val="en-US"/>
              </w:rPr>
              <w:t>FATCA</w:t>
            </w:r>
            <w:r w:rsidRPr="00064978">
              <w:rPr>
                <w:rFonts w:ascii="Arial" w:hAnsi="Arial" w:cs="Arial"/>
                <w:b/>
                <w:sz w:val="20"/>
                <w:szCs w:val="20"/>
              </w:rPr>
              <w:t xml:space="preserve">-форма </w:t>
            </w:r>
            <w:r w:rsidRPr="00064978">
              <w:rPr>
                <w:rFonts w:ascii="Arial" w:hAnsi="Arial" w:cs="Arial"/>
                <w:b/>
                <w:sz w:val="20"/>
                <w:szCs w:val="20"/>
                <w:lang w:val="en-US"/>
              </w:rPr>
              <w:t>W</w:t>
            </w:r>
            <w:r w:rsidRPr="00064978">
              <w:rPr>
                <w:rFonts w:ascii="Arial" w:hAnsi="Arial" w:cs="Arial"/>
                <w:b/>
                <w:sz w:val="20"/>
                <w:szCs w:val="20"/>
              </w:rPr>
              <w:t>-8</w:t>
            </w:r>
            <w:r w:rsidRPr="00064978">
              <w:rPr>
                <w:rFonts w:ascii="Arial" w:hAnsi="Arial" w:cs="Arial"/>
                <w:b/>
                <w:sz w:val="20"/>
                <w:szCs w:val="20"/>
                <w:lang w:val="en-US"/>
              </w:rPr>
              <w:t>BEN</w:t>
            </w:r>
            <w:r w:rsidRPr="00064978">
              <w:rPr>
                <w:rFonts w:ascii="Arial" w:hAnsi="Arial" w:cs="Arial"/>
                <w:b/>
                <w:sz w:val="20"/>
                <w:szCs w:val="20"/>
              </w:rPr>
              <w:t>-</w:t>
            </w:r>
            <w:r w:rsidRPr="00064978">
              <w:rPr>
                <w:rFonts w:ascii="Arial" w:hAnsi="Arial" w:cs="Arial"/>
                <w:b/>
                <w:sz w:val="20"/>
                <w:szCs w:val="20"/>
                <w:lang w:val="en-US"/>
              </w:rPr>
              <w:t>E</w:t>
            </w:r>
            <w:r w:rsidRPr="00064978">
              <w:rPr>
                <w:rFonts w:ascii="Arial" w:hAnsi="Arial" w:cs="Arial"/>
                <w:sz w:val="20"/>
                <w:szCs w:val="20"/>
              </w:rPr>
              <w:t xml:space="preserve"> (Приложение №4 к Порядку);</w:t>
            </w:r>
          </w:p>
          <w:p w:rsidR="00656A6D" w:rsidRPr="00064978" w:rsidRDefault="00656A6D"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b/>
                <w:sz w:val="20"/>
                <w:szCs w:val="20"/>
                <w:lang w:val="en-US"/>
              </w:rPr>
              <w:t>FATCA</w:t>
            </w:r>
            <w:r w:rsidRPr="00064978">
              <w:rPr>
                <w:rFonts w:ascii="Arial" w:hAnsi="Arial" w:cs="Arial"/>
                <w:b/>
                <w:sz w:val="20"/>
                <w:szCs w:val="20"/>
              </w:rPr>
              <w:t xml:space="preserve">-форма </w:t>
            </w:r>
            <w:r w:rsidRPr="00064978">
              <w:rPr>
                <w:rFonts w:ascii="Arial" w:hAnsi="Arial" w:cs="Arial"/>
                <w:b/>
                <w:sz w:val="20"/>
                <w:szCs w:val="20"/>
                <w:lang w:val="en-US"/>
              </w:rPr>
              <w:t>W</w:t>
            </w:r>
            <w:r w:rsidRPr="00064978">
              <w:rPr>
                <w:rFonts w:ascii="Arial" w:hAnsi="Arial" w:cs="Arial"/>
                <w:b/>
                <w:sz w:val="20"/>
                <w:szCs w:val="20"/>
              </w:rPr>
              <w:t>-8</w:t>
            </w:r>
            <w:r w:rsidRPr="00064978">
              <w:rPr>
                <w:rFonts w:ascii="Arial" w:hAnsi="Arial" w:cs="Arial"/>
                <w:b/>
                <w:sz w:val="20"/>
                <w:szCs w:val="20"/>
                <w:lang w:val="en-US"/>
              </w:rPr>
              <w:t>BEN</w:t>
            </w:r>
            <w:r w:rsidRPr="00064978">
              <w:rPr>
                <w:rFonts w:ascii="Arial" w:hAnsi="Arial" w:cs="Arial"/>
                <w:b/>
                <w:sz w:val="20"/>
                <w:szCs w:val="20"/>
              </w:rPr>
              <w:t xml:space="preserve"> </w:t>
            </w:r>
            <w:r w:rsidRPr="00064978">
              <w:rPr>
                <w:rFonts w:ascii="Arial" w:hAnsi="Arial" w:cs="Arial"/>
                <w:sz w:val="20"/>
                <w:szCs w:val="20"/>
              </w:rPr>
              <w:t>(Приложение №5 к Порядку)</w:t>
            </w:r>
          </w:p>
        </w:tc>
      </w:tr>
      <w:tr w:rsidR="004E50F2" w:rsidRPr="00064978" w:rsidTr="00BD113A">
        <w:trPr>
          <w:trHeight w:val="1103"/>
        </w:trPr>
        <w:tc>
          <w:tcPr>
            <w:tcW w:w="3109" w:type="dxa"/>
          </w:tcPr>
          <w:p w:rsidR="004E50F2" w:rsidRPr="00064978" w:rsidRDefault="004E50F2" w:rsidP="00064978">
            <w:pPr>
              <w:spacing w:after="120" w:line="240" w:lineRule="auto"/>
              <w:rPr>
                <w:rFonts w:ascii="Arial" w:hAnsi="Arial" w:cs="Arial"/>
                <w:b/>
                <w:sz w:val="20"/>
                <w:szCs w:val="20"/>
              </w:rPr>
            </w:pPr>
            <w:r w:rsidRPr="00064978">
              <w:rPr>
                <w:rFonts w:ascii="Arial" w:hAnsi="Arial" w:cs="Arial"/>
                <w:b/>
                <w:sz w:val="20"/>
                <w:szCs w:val="20"/>
              </w:rPr>
              <w:t>Банк</w:t>
            </w:r>
          </w:p>
        </w:tc>
        <w:tc>
          <w:tcPr>
            <w:tcW w:w="6530" w:type="dxa"/>
            <w:gridSpan w:val="2"/>
          </w:tcPr>
          <w:p w:rsidR="004E50F2" w:rsidRPr="00064978" w:rsidRDefault="00BC49D8"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Публичное а</w:t>
            </w:r>
            <w:r w:rsidR="004E50F2" w:rsidRPr="00064978">
              <w:rPr>
                <w:rFonts w:ascii="Arial" w:hAnsi="Arial" w:cs="Arial"/>
                <w:sz w:val="20"/>
                <w:szCs w:val="20"/>
              </w:rPr>
              <w:t>кционерное Общество «БАНК УРАЛСИБ»</w:t>
            </w:r>
          </w:p>
          <w:p w:rsidR="004E50F2" w:rsidRPr="00064978" w:rsidRDefault="004E50F2"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под термином Банк понимаются подразделения Банка, участвующие в процессах приема и обслуживания Клиентов по Договорам на оказание финансовых услуг</w:t>
            </w:r>
            <w:r w:rsidR="002A3E07" w:rsidRPr="00064978">
              <w:rPr>
                <w:rFonts w:ascii="Arial" w:hAnsi="Arial" w:cs="Arial"/>
                <w:sz w:val="20"/>
                <w:szCs w:val="20"/>
              </w:rPr>
              <w:t xml:space="preserve">, а также иные структурные подразделения, указанные в п. 1.4 </w:t>
            </w:r>
            <w:r w:rsidR="004032C9" w:rsidRPr="00064978">
              <w:rPr>
                <w:rFonts w:ascii="Arial" w:hAnsi="Arial" w:cs="Arial"/>
                <w:sz w:val="20"/>
                <w:szCs w:val="20"/>
              </w:rPr>
              <w:t xml:space="preserve">и разделе 12 </w:t>
            </w:r>
            <w:r w:rsidR="002A3E07" w:rsidRPr="00064978">
              <w:rPr>
                <w:rFonts w:ascii="Arial" w:hAnsi="Arial" w:cs="Arial"/>
                <w:sz w:val="20"/>
                <w:szCs w:val="20"/>
              </w:rPr>
              <w:t>Порядка</w:t>
            </w:r>
          </w:p>
        </w:tc>
      </w:tr>
      <w:tr w:rsidR="003219FD" w:rsidRPr="00064978" w:rsidTr="00BD113A">
        <w:tblPrEx>
          <w:tblLook w:val="04A0" w:firstRow="1" w:lastRow="0" w:firstColumn="1" w:lastColumn="0" w:noHBand="0" w:noVBand="1"/>
        </w:tblPrEx>
        <w:trPr>
          <w:trHeight w:val="2070"/>
        </w:trPr>
        <w:tc>
          <w:tcPr>
            <w:tcW w:w="3109" w:type="dxa"/>
            <w:shd w:val="clear" w:color="auto" w:fill="auto"/>
          </w:tcPr>
          <w:p w:rsidR="003219FD" w:rsidRPr="00064978" w:rsidRDefault="003219FD" w:rsidP="00064978">
            <w:pPr>
              <w:spacing w:after="120" w:line="240" w:lineRule="auto"/>
              <w:rPr>
                <w:rFonts w:ascii="Arial" w:hAnsi="Arial" w:cs="Arial"/>
                <w:b/>
                <w:sz w:val="20"/>
                <w:szCs w:val="20"/>
              </w:rPr>
            </w:pPr>
            <w:r w:rsidRPr="00064978">
              <w:rPr>
                <w:rFonts w:ascii="Arial" w:hAnsi="Arial" w:cs="Arial"/>
                <w:b/>
                <w:sz w:val="20"/>
                <w:szCs w:val="20"/>
              </w:rPr>
              <w:t>Бенефициарный владелец</w:t>
            </w:r>
          </w:p>
        </w:tc>
        <w:tc>
          <w:tcPr>
            <w:tcW w:w="6530" w:type="dxa"/>
            <w:gridSpan w:val="2"/>
            <w:shd w:val="clear" w:color="auto" w:fill="auto"/>
          </w:tcPr>
          <w:p w:rsidR="003219FD" w:rsidRPr="00064978" w:rsidRDefault="00B77F0D" w:rsidP="00EE0630">
            <w:pPr>
              <w:numPr>
                <w:ilvl w:val="0"/>
                <w:numId w:val="5"/>
              </w:numPr>
              <w:spacing w:after="0" w:line="240" w:lineRule="auto"/>
              <w:ind w:left="461" w:hanging="425"/>
              <w:jc w:val="both"/>
              <w:rPr>
                <w:rFonts w:ascii="Arial" w:hAnsi="Arial" w:cs="Arial"/>
                <w:sz w:val="20"/>
                <w:szCs w:val="20"/>
              </w:rPr>
            </w:pPr>
            <w:r w:rsidRPr="00064978">
              <w:rPr>
                <w:rFonts w:ascii="Arial" w:hAnsi="Arial" w:cs="Arial"/>
                <w:b/>
                <w:sz w:val="20"/>
                <w:szCs w:val="20"/>
              </w:rPr>
              <w:t>для целей</w:t>
            </w:r>
            <w:r w:rsidR="003219FD" w:rsidRPr="00064978">
              <w:rPr>
                <w:rFonts w:ascii="Arial" w:hAnsi="Arial" w:cs="Arial"/>
                <w:b/>
                <w:sz w:val="20"/>
                <w:szCs w:val="20"/>
              </w:rPr>
              <w:t xml:space="preserve"> </w:t>
            </w:r>
            <w:r w:rsidR="003219FD" w:rsidRPr="00064978">
              <w:rPr>
                <w:rFonts w:ascii="Arial" w:hAnsi="Arial" w:cs="Arial"/>
                <w:b/>
                <w:sz w:val="20"/>
                <w:szCs w:val="20"/>
                <w:lang w:val="en-US"/>
              </w:rPr>
              <w:t>CRS</w:t>
            </w:r>
            <w:r w:rsidR="003219FD" w:rsidRPr="00064978">
              <w:rPr>
                <w:rFonts w:ascii="Arial" w:hAnsi="Arial" w:cs="Arial"/>
                <w:b/>
                <w:sz w:val="20"/>
                <w:szCs w:val="20"/>
              </w:rPr>
              <w:t>:</w:t>
            </w:r>
            <w:r w:rsidR="003219FD" w:rsidRPr="00064978">
              <w:rPr>
                <w:rFonts w:ascii="Arial" w:hAnsi="Arial" w:cs="Arial"/>
                <w:sz w:val="20"/>
                <w:szCs w:val="20"/>
              </w:rPr>
              <w:t xml:space="preserve"> физическое лицо, владеющее 25%</w:t>
            </w:r>
            <w:r w:rsidR="00707D63" w:rsidRPr="00064978">
              <w:rPr>
                <w:rFonts w:ascii="Arial" w:hAnsi="Arial" w:cs="Arial"/>
                <w:sz w:val="20"/>
                <w:szCs w:val="20"/>
              </w:rPr>
              <w:t xml:space="preserve"> и более</w:t>
            </w:r>
            <w:r w:rsidR="003219FD" w:rsidRPr="00064978">
              <w:rPr>
                <w:rFonts w:ascii="Arial" w:hAnsi="Arial" w:cs="Arial"/>
                <w:sz w:val="20"/>
                <w:szCs w:val="20"/>
              </w:rPr>
              <w:t xml:space="preserve"> акций (долей) юридического лица и (или)</w:t>
            </w:r>
            <w:r w:rsidR="004D380D" w:rsidRPr="00064978">
              <w:rPr>
                <w:rFonts w:ascii="Arial" w:hAnsi="Arial" w:cs="Arial"/>
                <w:sz w:val="20"/>
                <w:szCs w:val="20"/>
              </w:rPr>
              <w:t xml:space="preserve"> имеющее</w:t>
            </w:r>
            <w:r w:rsidR="003219FD" w:rsidRPr="00064978">
              <w:rPr>
                <w:rFonts w:ascii="Arial" w:hAnsi="Arial" w:cs="Arial"/>
                <w:sz w:val="20"/>
                <w:szCs w:val="20"/>
              </w:rPr>
              <w:t xml:space="preserve"> контроль над организацией по иным основаниям. В случае невозможности установления владельца</w:t>
            </w:r>
            <w:r w:rsidRPr="00064978">
              <w:rPr>
                <w:rFonts w:ascii="Arial" w:hAnsi="Arial" w:cs="Arial"/>
                <w:sz w:val="20"/>
                <w:szCs w:val="20"/>
              </w:rPr>
              <w:t xml:space="preserve"> по указанным признакам, бенефициарным владельцем признается лицо, являющееся её руководителем (критерием является принятие управленческих решений в организации);</w:t>
            </w:r>
          </w:p>
          <w:p w:rsidR="00B77F0D" w:rsidRPr="00064978" w:rsidRDefault="00B77F0D"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b/>
                <w:sz w:val="20"/>
                <w:szCs w:val="20"/>
              </w:rPr>
              <w:t xml:space="preserve">для целей </w:t>
            </w:r>
            <w:r w:rsidRPr="00064978">
              <w:rPr>
                <w:rFonts w:ascii="Arial" w:hAnsi="Arial" w:cs="Arial"/>
                <w:b/>
                <w:sz w:val="20"/>
                <w:szCs w:val="20"/>
                <w:lang w:val="en-US"/>
              </w:rPr>
              <w:t>FATCA</w:t>
            </w:r>
            <w:r w:rsidRPr="00064978">
              <w:rPr>
                <w:rFonts w:ascii="Arial" w:hAnsi="Arial" w:cs="Arial"/>
                <w:b/>
                <w:sz w:val="20"/>
                <w:szCs w:val="20"/>
              </w:rPr>
              <w:t>:</w:t>
            </w:r>
            <w:r w:rsidRPr="00064978">
              <w:rPr>
                <w:rFonts w:ascii="Arial" w:hAnsi="Arial" w:cs="Arial"/>
                <w:sz w:val="20"/>
                <w:szCs w:val="20"/>
              </w:rPr>
              <w:t xml:space="preserve"> физическое или юридическое лицо, владеющее 10%</w:t>
            </w:r>
            <w:r w:rsidR="00707D63" w:rsidRPr="00064978">
              <w:rPr>
                <w:rFonts w:ascii="Arial" w:hAnsi="Arial" w:cs="Arial"/>
                <w:sz w:val="20"/>
                <w:szCs w:val="20"/>
              </w:rPr>
              <w:t xml:space="preserve"> и более</w:t>
            </w:r>
            <w:r w:rsidRPr="00064978">
              <w:rPr>
                <w:rFonts w:ascii="Arial" w:hAnsi="Arial" w:cs="Arial"/>
                <w:sz w:val="20"/>
                <w:szCs w:val="20"/>
              </w:rPr>
              <w:t xml:space="preserve"> акций (долей) организации</w:t>
            </w:r>
          </w:p>
        </w:tc>
      </w:tr>
      <w:tr w:rsidR="00DA292A" w:rsidRPr="00064978" w:rsidTr="00BD113A">
        <w:tblPrEx>
          <w:tblLook w:val="04A0" w:firstRow="1" w:lastRow="0" w:firstColumn="1" w:lastColumn="0" w:noHBand="0" w:noVBand="1"/>
        </w:tblPrEx>
        <w:trPr>
          <w:trHeight w:val="2070"/>
        </w:trPr>
        <w:tc>
          <w:tcPr>
            <w:tcW w:w="3109" w:type="dxa"/>
            <w:shd w:val="clear" w:color="auto" w:fill="auto"/>
          </w:tcPr>
          <w:p w:rsidR="00DA292A" w:rsidRPr="00064978" w:rsidRDefault="00DA292A" w:rsidP="00064978">
            <w:pPr>
              <w:spacing w:after="120" w:line="240" w:lineRule="auto"/>
              <w:rPr>
                <w:rFonts w:ascii="Arial" w:hAnsi="Arial" w:cs="Arial"/>
                <w:b/>
                <w:sz w:val="20"/>
                <w:szCs w:val="20"/>
              </w:rPr>
            </w:pPr>
            <w:r w:rsidRPr="00064978">
              <w:rPr>
                <w:rFonts w:ascii="Arial" w:hAnsi="Arial" w:cs="Arial"/>
                <w:b/>
                <w:sz w:val="20"/>
                <w:szCs w:val="20"/>
              </w:rPr>
              <w:t>Договор на оказание финансов</w:t>
            </w:r>
            <w:r w:rsidR="00283DA3" w:rsidRPr="00064978">
              <w:rPr>
                <w:rFonts w:ascii="Arial" w:hAnsi="Arial" w:cs="Arial"/>
                <w:b/>
                <w:sz w:val="20"/>
                <w:szCs w:val="20"/>
              </w:rPr>
              <w:t>ых</w:t>
            </w:r>
            <w:r w:rsidRPr="00064978">
              <w:rPr>
                <w:rFonts w:ascii="Arial" w:hAnsi="Arial" w:cs="Arial"/>
                <w:b/>
                <w:sz w:val="20"/>
                <w:szCs w:val="20"/>
              </w:rPr>
              <w:t xml:space="preserve"> услуг</w:t>
            </w:r>
            <w:r w:rsidR="00283DA3" w:rsidRPr="00064978">
              <w:rPr>
                <w:rFonts w:ascii="Arial" w:hAnsi="Arial" w:cs="Arial"/>
                <w:b/>
                <w:sz w:val="20"/>
                <w:szCs w:val="20"/>
              </w:rPr>
              <w:t xml:space="preserve"> (</w:t>
            </w:r>
            <w:r w:rsidR="00283DA3" w:rsidRPr="00064978">
              <w:rPr>
                <w:rFonts w:ascii="Arial" w:hAnsi="Arial" w:cs="Arial"/>
                <w:i/>
                <w:sz w:val="20"/>
                <w:szCs w:val="20"/>
              </w:rPr>
              <w:t>загл</w:t>
            </w:r>
            <w:r w:rsidR="00283DA3" w:rsidRPr="00064978">
              <w:rPr>
                <w:rFonts w:ascii="Arial" w:hAnsi="Arial" w:cs="Arial"/>
                <w:sz w:val="20"/>
                <w:szCs w:val="20"/>
              </w:rPr>
              <w:t>.</w:t>
            </w:r>
            <w:r w:rsidR="00283DA3" w:rsidRPr="00064978">
              <w:rPr>
                <w:rFonts w:ascii="Arial" w:hAnsi="Arial" w:cs="Arial"/>
                <w:b/>
                <w:sz w:val="20"/>
                <w:szCs w:val="20"/>
              </w:rPr>
              <w:t>)</w:t>
            </w:r>
          </w:p>
        </w:tc>
        <w:tc>
          <w:tcPr>
            <w:tcW w:w="6530" w:type="dxa"/>
            <w:gridSpan w:val="2"/>
            <w:shd w:val="clear" w:color="auto" w:fill="auto"/>
          </w:tcPr>
          <w:p w:rsidR="00577120" w:rsidRPr="00064978" w:rsidRDefault="008C6B68" w:rsidP="00064978">
            <w:pPr>
              <w:spacing w:after="0" w:line="240" w:lineRule="auto"/>
              <w:jc w:val="both"/>
              <w:rPr>
                <w:rFonts w:ascii="Arial" w:hAnsi="Arial" w:cs="Arial"/>
                <w:sz w:val="20"/>
                <w:szCs w:val="20"/>
              </w:rPr>
            </w:pPr>
            <w:r w:rsidRPr="00064978">
              <w:rPr>
                <w:rFonts w:ascii="Arial" w:hAnsi="Arial" w:cs="Arial"/>
                <w:sz w:val="20"/>
                <w:szCs w:val="20"/>
              </w:rPr>
              <w:t>Д</w:t>
            </w:r>
            <w:r w:rsidR="00DA292A" w:rsidRPr="00064978">
              <w:rPr>
                <w:rFonts w:ascii="Arial" w:hAnsi="Arial" w:cs="Arial"/>
                <w:sz w:val="20"/>
                <w:szCs w:val="20"/>
              </w:rPr>
              <w:t xml:space="preserve">оговор, предусматривающий оказание финансовой услуги, </w:t>
            </w:r>
            <w:r w:rsidR="00577120" w:rsidRPr="00064978">
              <w:rPr>
                <w:rFonts w:ascii="Arial" w:hAnsi="Arial" w:cs="Arial"/>
                <w:sz w:val="20"/>
                <w:szCs w:val="20"/>
              </w:rPr>
              <w:t xml:space="preserve">в соответствии с которым </w:t>
            </w:r>
            <w:r w:rsidR="00577120" w:rsidRPr="00064978">
              <w:rPr>
                <w:rFonts w:ascii="Arial" w:hAnsi="Arial" w:cs="Arial"/>
                <w:color w:val="202122"/>
                <w:sz w:val="20"/>
                <w:szCs w:val="20"/>
                <w:shd w:val="clear" w:color="auto" w:fill="FFFFFF"/>
              </w:rPr>
              <w:t>Банк привлекает средства</w:t>
            </w:r>
            <w:r w:rsidR="00062396" w:rsidRPr="00064978">
              <w:rPr>
                <w:rFonts w:ascii="Arial" w:hAnsi="Arial" w:cs="Arial"/>
                <w:color w:val="202122"/>
                <w:sz w:val="20"/>
                <w:szCs w:val="20"/>
                <w:shd w:val="clear" w:color="auto" w:fill="FFFFFF"/>
              </w:rPr>
              <w:t xml:space="preserve"> Клиента</w:t>
            </w:r>
            <w:r w:rsidR="00577120" w:rsidRPr="00064978">
              <w:rPr>
                <w:rFonts w:ascii="Arial" w:hAnsi="Arial" w:cs="Arial"/>
                <w:color w:val="202122"/>
                <w:sz w:val="20"/>
                <w:szCs w:val="20"/>
                <w:shd w:val="clear" w:color="auto" w:fill="FFFFFF"/>
              </w:rPr>
              <w:t xml:space="preserve"> (вклады/депозиты) или принимает от </w:t>
            </w:r>
            <w:r w:rsidR="00062396" w:rsidRPr="00064978">
              <w:rPr>
                <w:rFonts w:ascii="Arial" w:hAnsi="Arial" w:cs="Arial"/>
                <w:color w:val="202122"/>
                <w:sz w:val="20"/>
                <w:szCs w:val="20"/>
                <w:shd w:val="clear" w:color="auto" w:fill="FFFFFF"/>
              </w:rPr>
              <w:t xml:space="preserve">него </w:t>
            </w:r>
            <w:r w:rsidR="00577120" w:rsidRPr="00064978">
              <w:rPr>
                <w:rFonts w:ascii="Arial" w:hAnsi="Arial" w:cs="Arial"/>
                <w:color w:val="202122"/>
                <w:sz w:val="20"/>
                <w:szCs w:val="20"/>
                <w:shd w:val="clear" w:color="auto" w:fill="FFFFFF"/>
              </w:rPr>
              <w:t xml:space="preserve">активы (денежные средства, ценные бумаги, драгоценные металлы) на хранение и/или в управление, а также осуществляет </w:t>
            </w:r>
            <w:r w:rsidR="00577120" w:rsidRPr="00064978">
              <w:rPr>
                <w:rFonts w:ascii="Arial" w:hAnsi="Arial" w:cs="Arial"/>
                <w:sz w:val="20"/>
                <w:szCs w:val="20"/>
              </w:rPr>
              <w:t xml:space="preserve">распоряжение средствами Клиента </w:t>
            </w:r>
            <w:r w:rsidR="00B61909" w:rsidRPr="00064978">
              <w:rPr>
                <w:rFonts w:ascii="Arial" w:hAnsi="Arial" w:cs="Arial"/>
                <w:sz w:val="20"/>
                <w:szCs w:val="20"/>
              </w:rPr>
              <w:t xml:space="preserve">в интересах Клиента и за его счет, </w:t>
            </w:r>
            <w:r w:rsidR="00062396" w:rsidRPr="00064978">
              <w:rPr>
                <w:rFonts w:ascii="Arial" w:hAnsi="Arial" w:cs="Arial"/>
                <w:sz w:val="20"/>
                <w:szCs w:val="20"/>
              </w:rPr>
              <w:t>в т.ч.</w:t>
            </w:r>
            <w:r w:rsidR="00577120" w:rsidRPr="00064978">
              <w:rPr>
                <w:rFonts w:ascii="Arial" w:hAnsi="Arial" w:cs="Arial"/>
                <w:sz w:val="20"/>
                <w:szCs w:val="20"/>
              </w:rPr>
              <w:t>:</w:t>
            </w:r>
            <w:r w:rsidRPr="00064978">
              <w:rPr>
                <w:rFonts w:ascii="Arial" w:hAnsi="Arial" w:cs="Arial"/>
                <w:color w:val="202122"/>
                <w:sz w:val="20"/>
                <w:szCs w:val="20"/>
                <w:shd w:val="clear" w:color="auto" w:fill="FFFFFF"/>
              </w:rPr>
              <w:t xml:space="preserve"> </w:t>
            </w:r>
          </w:p>
          <w:p w:rsidR="00577120" w:rsidRPr="00064978" w:rsidRDefault="0057712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договор банковского счета</w:t>
            </w:r>
            <w:r w:rsidR="008C6B68" w:rsidRPr="00064978">
              <w:rPr>
                <w:rFonts w:ascii="Arial" w:hAnsi="Arial" w:cs="Arial"/>
                <w:sz w:val="20"/>
                <w:szCs w:val="20"/>
              </w:rPr>
              <w:t xml:space="preserve"> (</w:t>
            </w:r>
            <w:r w:rsidR="008C6B68" w:rsidRPr="00064978">
              <w:rPr>
                <w:rFonts w:ascii="Arial" w:hAnsi="Arial" w:cs="Arial"/>
                <w:color w:val="202122"/>
                <w:sz w:val="20"/>
                <w:szCs w:val="20"/>
                <w:shd w:val="clear" w:color="auto" w:fill="FFFFFF"/>
              </w:rPr>
              <w:t>расчетный, текущий, счета в драгоценных металлах</w:t>
            </w:r>
            <w:r w:rsidRPr="00064978">
              <w:rPr>
                <w:rFonts w:ascii="Arial" w:hAnsi="Arial" w:cs="Arial"/>
                <w:sz w:val="20"/>
                <w:szCs w:val="20"/>
              </w:rPr>
              <w:t>);</w:t>
            </w:r>
          </w:p>
          <w:p w:rsidR="008C6B68" w:rsidRPr="00064978" w:rsidRDefault="008C6B68"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color w:val="202122"/>
                <w:sz w:val="20"/>
                <w:szCs w:val="20"/>
                <w:shd w:val="clear" w:color="auto" w:fill="FFFFFF"/>
              </w:rPr>
              <w:t xml:space="preserve">договор вклада </w:t>
            </w:r>
            <w:r w:rsidR="00302B73" w:rsidRPr="00064978">
              <w:rPr>
                <w:rFonts w:ascii="Arial" w:hAnsi="Arial" w:cs="Arial"/>
                <w:color w:val="202122"/>
                <w:sz w:val="20"/>
                <w:szCs w:val="20"/>
                <w:shd w:val="clear" w:color="auto" w:fill="FFFFFF"/>
              </w:rPr>
              <w:t>(</w:t>
            </w:r>
            <w:r w:rsidRPr="00064978">
              <w:rPr>
                <w:rFonts w:ascii="Arial" w:hAnsi="Arial" w:cs="Arial"/>
                <w:color w:val="202122"/>
                <w:sz w:val="20"/>
                <w:szCs w:val="20"/>
                <w:shd w:val="clear" w:color="auto" w:fill="FFFFFF"/>
              </w:rPr>
              <w:t>депозита</w:t>
            </w:r>
            <w:r w:rsidR="00302B73" w:rsidRPr="00064978">
              <w:rPr>
                <w:rFonts w:ascii="Arial" w:hAnsi="Arial" w:cs="Arial"/>
                <w:color w:val="202122"/>
                <w:sz w:val="20"/>
                <w:szCs w:val="20"/>
                <w:shd w:val="clear" w:color="auto" w:fill="FFFFFF"/>
              </w:rPr>
              <w:t>)</w:t>
            </w:r>
            <w:r w:rsidRPr="00064978">
              <w:rPr>
                <w:rFonts w:ascii="Arial" w:hAnsi="Arial" w:cs="Arial"/>
                <w:color w:val="202122"/>
                <w:sz w:val="20"/>
                <w:szCs w:val="20"/>
                <w:shd w:val="clear" w:color="auto" w:fill="FFFFFF"/>
              </w:rPr>
              <w:t>;</w:t>
            </w:r>
          </w:p>
          <w:p w:rsidR="008C6B68" w:rsidRPr="00064978" w:rsidRDefault="008C6B68"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color w:val="202122"/>
                <w:sz w:val="20"/>
                <w:szCs w:val="20"/>
                <w:shd w:val="clear" w:color="auto" w:fill="FFFFFF"/>
              </w:rPr>
              <w:t>договор привлечения средств, в т.ч. открытие покрытых (депонированных) аккредитивов;</w:t>
            </w:r>
          </w:p>
          <w:p w:rsidR="00577120" w:rsidRPr="00064978" w:rsidRDefault="008C6B68"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color w:val="202122"/>
                <w:sz w:val="20"/>
                <w:szCs w:val="20"/>
                <w:shd w:val="clear" w:color="auto" w:fill="FFFFFF"/>
              </w:rPr>
              <w:t xml:space="preserve">торговля ценными бумагами в интересах Клиента, </w:t>
            </w:r>
            <w:r w:rsidR="00577120" w:rsidRPr="00064978">
              <w:rPr>
                <w:rFonts w:ascii="Arial" w:hAnsi="Arial" w:cs="Arial"/>
                <w:sz w:val="20"/>
                <w:szCs w:val="20"/>
              </w:rPr>
              <w:t>договор брокерского обслуживания;</w:t>
            </w:r>
          </w:p>
          <w:p w:rsidR="008C6B68" w:rsidRPr="00064978" w:rsidRDefault="008C6B68"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color w:val="202122"/>
                <w:sz w:val="20"/>
                <w:szCs w:val="20"/>
                <w:shd w:val="clear" w:color="auto" w:fill="FFFFFF"/>
              </w:rPr>
              <w:t xml:space="preserve">хранение и учет ценных бумаг Клиента, </w:t>
            </w:r>
            <w:r w:rsidRPr="00064978">
              <w:rPr>
                <w:rFonts w:ascii="Arial" w:hAnsi="Arial" w:cs="Arial"/>
                <w:sz w:val="20"/>
                <w:szCs w:val="20"/>
              </w:rPr>
              <w:t>договор депозитарного обслуживания;</w:t>
            </w:r>
          </w:p>
          <w:p w:rsidR="00577120" w:rsidRPr="00064978" w:rsidRDefault="0057712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договор доверительного управления;</w:t>
            </w:r>
          </w:p>
          <w:p w:rsidR="00577120" w:rsidRPr="00064978" w:rsidRDefault="0057712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договор с центральным контрагентом;</w:t>
            </w:r>
          </w:p>
          <w:p w:rsidR="00577120" w:rsidRPr="00064978" w:rsidRDefault="00577120"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 xml:space="preserve">иной договор (хранения, управления, инвестирования и иных сделок в интересах Клиента или прямо/косвенно за счет </w:t>
            </w:r>
            <w:r w:rsidR="000808BE" w:rsidRPr="00064978">
              <w:rPr>
                <w:rFonts w:ascii="Arial" w:hAnsi="Arial" w:cs="Arial"/>
                <w:sz w:val="20"/>
                <w:szCs w:val="20"/>
              </w:rPr>
              <w:t xml:space="preserve">средств </w:t>
            </w:r>
            <w:r w:rsidRPr="00064978">
              <w:rPr>
                <w:rFonts w:ascii="Arial" w:hAnsi="Arial" w:cs="Arial"/>
                <w:sz w:val="20"/>
                <w:szCs w:val="20"/>
              </w:rPr>
              <w:t>Клиента</w:t>
            </w:r>
            <w:r w:rsidR="000808BE" w:rsidRPr="00064978">
              <w:rPr>
                <w:rFonts w:ascii="Arial" w:hAnsi="Arial" w:cs="Arial"/>
                <w:sz w:val="20"/>
                <w:szCs w:val="20"/>
              </w:rPr>
              <w:t>, размещенных/находящихся на хранении в Банке</w:t>
            </w:r>
            <w:r w:rsidRPr="00064978">
              <w:rPr>
                <w:rFonts w:ascii="Arial" w:hAnsi="Arial" w:cs="Arial"/>
                <w:sz w:val="20"/>
                <w:szCs w:val="20"/>
              </w:rPr>
              <w:t>)</w:t>
            </w:r>
          </w:p>
        </w:tc>
      </w:tr>
      <w:tr w:rsidR="0073292A" w:rsidRPr="00064978" w:rsidTr="00BD113A">
        <w:trPr>
          <w:trHeight w:val="547"/>
        </w:trPr>
        <w:tc>
          <w:tcPr>
            <w:tcW w:w="3109" w:type="dxa"/>
          </w:tcPr>
          <w:p w:rsidR="0073292A" w:rsidRPr="00064978" w:rsidRDefault="0073292A" w:rsidP="00064978">
            <w:pPr>
              <w:spacing w:after="0" w:line="240" w:lineRule="auto"/>
              <w:rPr>
                <w:rFonts w:ascii="Arial" w:hAnsi="Arial" w:cs="Arial"/>
                <w:b/>
                <w:sz w:val="20"/>
                <w:szCs w:val="20"/>
              </w:rPr>
            </w:pPr>
            <w:r w:rsidRPr="00064978">
              <w:rPr>
                <w:rFonts w:ascii="Arial" w:hAnsi="Arial" w:cs="Arial"/>
                <w:b/>
                <w:sz w:val="20"/>
                <w:szCs w:val="20"/>
              </w:rPr>
              <w:t xml:space="preserve">Доход от активной деятельности </w:t>
            </w:r>
          </w:p>
          <w:p w:rsidR="0073292A" w:rsidRPr="00064978" w:rsidRDefault="0073292A" w:rsidP="00064978">
            <w:pPr>
              <w:spacing w:after="120" w:line="240" w:lineRule="auto"/>
              <w:rPr>
                <w:rFonts w:ascii="Arial" w:hAnsi="Arial" w:cs="Arial"/>
                <w:b/>
                <w:sz w:val="20"/>
                <w:szCs w:val="20"/>
              </w:rPr>
            </w:pPr>
            <w:r w:rsidRPr="00064978">
              <w:rPr>
                <w:rFonts w:ascii="Arial" w:hAnsi="Arial" w:cs="Arial"/>
                <w:b/>
                <w:sz w:val="20"/>
                <w:szCs w:val="20"/>
              </w:rPr>
              <w:t>(активный доход)</w:t>
            </w:r>
          </w:p>
        </w:tc>
        <w:tc>
          <w:tcPr>
            <w:tcW w:w="6530" w:type="dxa"/>
            <w:gridSpan w:val="2"/>
          </w:tcPr>
          <w:p w:rsidR="0073292A" w:rsidRPr="00064978" w:rsidRDefault="0073292A"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доходы, не отнесенные к категории пассивного дохода</w:t>
            </w:r>
            <w:r w:rsidR="009A5E75" w:rsidRPr="00064978">
              <w:rPr>
                <w:rFonts w:ascii="Arial" w:hAnsi="Arial" w:cs="Arial"/>
                <w:sz w:val="20"/>
                <w:szCs w:val="20"/>
              </w:rPr>
              <w:t>;</w:t>
            </w:r>
          </w:p>
          <w:p w:rsidR="009A5E75" w:rsidRPr="00064978" w:rsidRDefault="009A5E75"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 xml:space="preserve">доходы от </w:t>
            </w:r>
            <w:r w:rsidRPr="00064978">
              <w:rPr>
                <w:rFonts w:ascii="Arial" w:hAnsi="Arial" w:cs="Arial"/>
                <w:color w:val="000000"/>
                <w:sz w:val="20"/>
                <w:szCs w:val="20"/>
                <w:lang w:eastAsia="ru-RU"/>
              </w:rPr>
              <w:t>активной деятельности Клиента, т.е. деятельности, в результате осуществления которой создается реальный продукт/ предлагается определенная услуга</w:t>
            </w:r>
          </w:p>
        </w:tc>
      </w:tr>
      <w:tr w:rsidR="000B44B0" w:rsidRPr="00064978" w:rsidTr="00BD113A">
        <w:tblPrEx>
          <w:tblLook w:val="04A0" w:firstRow="1" w:lastRow="0" w:firstColumn="1" w:lastColumn="0" w:noHBand="0" w:noVBand="1"/>
        </w:tblPrEx>
        <w:trPr>
          <w:trHeight w:val="200"/>
        </w:trPr>
        <w:tc>
          <w:tcPr>
            <w:tcW w:w="3109" w:type="dxa"/>
            <w:shd w:val="clear" w:color="auto" w:fill="auto"/>
          </w:tcPr>
          <w:p w:rsidR="00004379"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Идентификация</w:t>
            </w:r>
            <w:r w:rsidR="00FF5754" w:rsidRPr="00064978">
              <w:rPr>
                <w:rFonts w:ascii="Arial" w:hAnsi="Arial" w:cs="Arial"/>
                <w:b/>
                <w:sz w:val="20"/>
                <w:szCs w:val="20"/>
              </w:rPr>
              <w:t xml:space="preserve"> </w:t>
            </w:r>
            <w:r w:rsidR="00004379" w:rsidRPr="00064978">
              <w:rPr>
                <w:rFonts w:ascii="Arial" w:hAnsi="Arial" w:cs="Arial"/>
                <w:i/>
                <w:sz w:val="20"/>
                <w:szCs w:val="20"/>
              </w:rPr>
              <w:t>(загл.)</w:t>
            </w:r>
          </w:p>
          <w:p w:rsidR="000B44B0" w:rsidRPr="00064978" w:rsidRDefault="007C2242" w:rsidP="00064978">
            <w:pPr>
              <w:spacing w:after="120" w:line="240" w:lineRule="auto"/>
              <w:rPr>
                <w:rFonts w:ascii="Arial" w:hAnsi="Arial" w:cs="Arial"/>
                <w:b/>
                <w:sz w:val="20"/>
                <w:szCs w:val="20"/>
              </w:rPr>
            </w:pPr>
            <w:r w:rsidRPr="00064978">
              <w:rPr>
                <w:rFonts w:ascii="Arial" w:hAnsi="Arial" w:cs="Arial"/>
                <w:b/>
                <w:sz w:val="20"/>
                <w:szCs w:val="20"/>
              </w:rPr>
              <w:lastRenderedPageBreak/>
              <w:t xml:space="preserve">(идентификация налогоплательщиков) </w:t>
            </w:r>
          </w:p>
        </w:tc>
        <w:tc>
          <w:tcPr>
            <w:tcW w:w="6530" w:type="dxa"/>
            <w:gridSpan w:val="2"/>
            <w:shd w:val="clear" w:color="auto" w:fill="auto"/>
          </w:tcPr>
          <w:p w:rsidR="004D380D" w:rsidRPr="00064978" w:rsidRDefault="004D380D" w:rsidP="00064978">
            <w:pPr>
              <w:spacing w:after="0" w:line="240" w:lineRule="auto"/>
              <w:ind w:left="38"/>
              <w:jc w:val="both"/>
              <w:rPr>
                <w:rFonts w:ascii="Arial" w:hAnsi="Arial" w:cs="Arial"/>
                <w:sz w:val="20"/>
                <w:szCs w:val="20"/>
              </w:rPr>
            </w:pPr>
            <w:r w:rsidRPr="00064978">
              <w:rPr>
                <w:rFonts w:ascii="Arial" w:hAnsi="Arial" w:cs="Arial"/>
                <w:sz w:val="20"/>
                <w:szCs w:val="20"/>
              </w:rPr>
              <w:lastRenderedPageBreak/>
              <w:t>К</w:t>
            </w:r>
            <w:r w:rsidR="000B44B0" w:rsidRPr="00064978">
              <w:rPr>
                <w:rFonts w:ascii="Arial" w:hAnsi="Arial" w:cs="Arial"/>
                <w:sz w:val="20"/>
                <w:szCs w:val="20"/>
              </w:rPr>
              <w:t>омплекс процедур в целях</w:t>
            </w:r>
            <w:r w:rsidRPr="00064978">
              <w:rPr>
                <w:rFonts w:ascii="Arial" w:hAnsi="Arial" w:cs="Arial"/>
                <w:sz w:val="20"/>
                <w:szCs w:val="20"/>
              </w:rPr>
              <w:t>:</w:t>
            </w:r>
          </w:p>
          <w:p w:rsidR="004D380D" w:rsidRPr="00064978" w:rsidRDefault="000B44B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lastRenderedPageBreak/>
              <w:t xml:space="preserve">установления налогового резиденства Клиентов, </w:t>
            </w:r>
            <w:r w:rsidR="002F5032" w:rsidRPr="00064978">
              <w:rPr>
                <w:rFonts w:ascii="Arial" w:hAnsi="Arial" w:cs="Arial"/>
                <w:sz w:val="20"/>
                <w:szCs w:val="20"/>
              </w:rPr>
              <w:t xml:space="preserve">а также </w:t>
            </w:r>
            <w:r w:rsidRPr="00064978">
              <w:rPr>
                <w:rFonts w:ascii="Arial" w:hAnsi="Arial" w:cs="Arial"/>
                <w:sz w:val="20"/>
                <w:szCs w:val="20"/>
              </w:rPr>
              <w:t>их выгодоприобретателей и лиц, прямо или косвенно контролирующих Клиента/выгодоприобретателя</w:t>
            </w:r>
            <w:r w:rsidR="00065245" w:rsidRPr="00064978">
              <w:rPr>
                <w:rFonts w:ascii="Arial" w:hAnsi="Arial" w:cs="Arial"/>
                <w:sz w:val="20"/>
                <w:szCs w:val="20"/>
              </w:rPr>
              <w:t xml:space="preserve"> (идентификация в целях </w:t>
            </w:r>
            <w:r w:rsidR="00065245" w:rsidRPr="00064978">
              <w:rPr>
                <w:rFonts w:ascii="Arial" w:hAnsi="Arial" w:cs="Arial"/>
                <w:sz w:val="20"/>
                <w:szCs w:val="20"/>
                <w:lang w:val="en-US"/>
              </w:rPr>
              <w:t>CRS</w:t>
            </w:r>
            <w:r w:rsidR="007C2242" w:rsidRPr="00064978">
              <w:rPr>
                <w:rFonts w:ascii="Arial" w:hAnsi="Arial" w:cs="Arial"/>
                <w:sz w:val="20"/>
                <w:szCs w:val="20"/>
              </w:rPr>
              <w:t xml:space="preserve">, </w:t>
            </w:r>
            <w:r w:rsidR="007C2242" w:rsidRPr="00064978">
              <w:rPr>
                <w:rFonts w:ascii="Arial" w:hAnsi="Arial" w:cs="Arial"/>
                <w:sz w:val="20"/>
                <w:szCs w:val="20"/>
                <w:lang w:val="en-US"/>
              </w:rPr>
              <w:t>CRS</w:t>
            </w:r>
            <w:r w:rsidR="007C2242" w:rsidRPr="00064978">
              <w:rPr>
                <w:rFonts w:ascii="Arial" w:hAnsi="Arial" w:cs="Arial"/>
                <w:sz w:val="20"/>
                <w:szCs w:val="20"/>
              </w:rPr>
              <w:t>-идентификация</w:t>
            </w:r>
            <w:r w:rsidR="00065245" w:rsidRPr="00064978">
              <w:rPr>
                <w:rFonts w:ascii="Arial" w:hAnsi="Arial" w:cs="Arial"/>
                <w:sz w:val="20"/>
                <w:szCs w:val="20"/>
              </w:rPr>
              <w:t>)</w:t>
            </w:r>
            <w:r w:rsidR="004D380D" w:rsidRPr="00064978">
              <w:rPr>
                <w:rFonts w:ascii="Arial" w:hAnsi="Arial" w:cs="Arial"/>
                <w:sz w:val="20"/>
                <w:szCs w:val="20"/>
              </w:rPr>
              <w:t>;</w:t>
            </w:r>
            <w:r w:rsidRPr="00064978">
              <w:rPr>
                <w:rFonts w:ascii="Arial" w:hAnsi="Arial" w:cs="Arial"/>
                <w:sz w:val="20"/>
                <w:szCs w:val="20"/>
              </w:rPr>
              <w:t xml:space="preserve"> </w:t>
            </w:r>
          </w:p>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выявления среди Клиентов лиц, на которых распространяется законодательство иностранного государства (США) о налогообложении иностранных счетов (</w:t>
            </w:r>
            <w:r w:rsidR="00065245" w:rsidRPr="00064978">
              <w:rPr>
                <w:rFonts w:ascii="Arial" w:hAnsi="Arial" w:cs="Arial"/>
                <w:sz w:val="20"/>
                <w:szCs w:val="20"/>
              </w:rPr>
              <w:t>Клиентов-</w:t>
            </w:r>
            <w:r w:rsidRPr="00064978">
              <w:rPr>
                <w:rFonts w:ascii="Arial" w:hAnsi="Arial" w:cs="Arial"/>
                <w:sz w:val="20"/>
                <w:szCs w:val="20"/>
              </w:rPr>
              <w:t>иностранных налогоплательщиков)</w:t>
            </w:r>
            <w:r w:rsidR="00065245" w:rsidRPr="00064978">
              <w:rPr>
                <w:rFonts w:ascii="Arial" w:hAnsi="Arial" w:cs="Arial"/>
                <w:sz w:val="20"/>
                <w:szCs w:val="20"/>
              </w:rPr>
              <w:t xml:space="preserve"> (идентификация в целях </w:t>
            </w:r>
            <w:r w:rsidR="00065245" w:rsidRPr="00064978">
              <w:rPr>
                <w:rFonts w:ascii="Arial" w:hAnsi="Arial" w:cs="Arial"/>
                <w:sz w:val="20"/>
                <w:szCs w:val="20"/>
                <w:lang w:val="en-US"/>
              </w:rPr>
              <w:t>FATCA</w:t>
            </w:r>
            <w:r w:rsidR="007C2242" w:rsidRPr="00064978">
              <w:rPr>
                <w:rFonts w:ascii="Arial" w:hAnsi="Arial" w:cs="Arial"/>
                <w:sz w:val="20"/>
                <w:szCs w:val="20"/>
              </w:rPr>
              <w:t xml:space="preserve">, </w:t>
            </w:r>
            <w:r w:rsidR="007C2242" w:rsidRPr="00064978">
              <w:rPr>
                <w:rFonts w:ascii="Arial" w:hAnsi="Arial" w:cs="Arial"/>
                <w:sz w:val="20"/>
                <w:szCs w:val="20"/>
                <w:lang w:val="en-US"/>
              </w:rPr>
              <w:t>FATCA</w:t>
            </w:r>
            <w:r w:rsidR="007C2242" w:rsidRPr="00064978">
              <w:rPr>
                <w:rFonts w:ascii="Arial" w:hAnsi="Arial" w:cs="Arial"/>
                <w:sz w:val="20"/>
                <w:szCs w:val="20"/>
              </w:rPr>
              <w:t>-идентификация</w:t>
            </w:r>
            <w:r w:rsidR="00065245" w:rsidRPr="00064978">
              <w:rPr>
                <w:rFonts w:ascii="Arial" w:hAnsi="Arial" w:cs="Arial"/>
                <w:sz w:val="20"/>
                <w:szCs w:val="20"/>
              </w:rPr>
              <w:t>)</w:t>
            </w:r>
          </w:p>
        </w:tc>
      </w:tr>
      <w:tr w:rsidR="00CD34C9" w:rsidRPr="00064978" w:rsidTr="00BD113A">
        <w:tblPrEx>
          <w:tblLook w:val="04A0" w:firstRow="1" w:lastRow="0" w:firstColumn="1" w:lastColumn="0" w:noHBand="0" w:noVBand="1"/>
        </w:tblPrEx>
        <w:trPr>
          <w:trHeight w:val="340"/>
        </w:trPr>
        <w:tc>
          <w:tcPr>
            <w:tcW w:w="3109" w:type="dxa"/>
            <w:shd w:val="clear" w:color="auto" w:fill="auto"/>
          </w:tcPr>
          <w:p w:rsidR="00CD34C9" w:rsidRPr="00064978" w:rsidRDefault="00CD34C9" w:rsidP="00064978">
            <w:pPr>
              <w:spacing w:after="120" w:line="240" w:lineRule="auto"/>
              <w:rPr>
                <w:rFonts w:ascii="Arial" w:hAnsi="Arial" w:cs="Arial"/>
                <w:b/>
                <w:sz w:val="20"/>
                <w:szCs w:val="20"/>
              </w:rPr>
            </w:pPr>
            <w:r w:rsidRPr="00064978">
              <w:rPr>
                <w:rFonts w:ascii="Arial" w:hAnsi="Arial" w:cs="Arial"/>
                <w:b/>
                <w:sz w:val="20"/>
                <w:szCs w:val="20"/>
              </w:rPr>
              <w:lastRenderedPageBreak/>
              <w:t xml:space="preserve">Идентификационные сведения </w:t>
            </w:r>
          </w:p>
        </w:tc>
        <w:tc>
          <w:tcPr>
            <w:tcW w:w="6530" w:type="dxa"/>
            <w:gridSpan w:val="2"/>
            <w:shd w:val="clear" w:color="auto" w:fill="auto"/>
          </w:tcPr>
          <w:p w:rsidR="00CD34C9" w:rsidRPr="00064978" w:rsidRDefault="00CD34C9"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 xml:space="preserve">сведения, необходимые </w:t>
            </w:r>
            <w:r w:rsidR="00283DA3" w:rsidRPr="00064978">
              <w:rPr>
                <w:rFonts w:ascii="Arial" w:hAnsi="Arial" w:cs="Arial"/>
                <w:sz w:val="20"/>
                <w:szCs w:val="20"/>
              </w:rPr>
              <w:t>для</w:t>
            </w:r>
            <w:r w:rsidRPr="00064978">
              <w:rPr>
                <w:rFonts w:ascii="Arial" w:hAnsi="Arial" w:cs="Arial"/>
                <w:sz w:val="20"/>
                <w:szCs w:val="20"/>
              </w:rPr>
              <w:t xml:space="preserve"> Идентификации Клиентов и лиц, намеревающихся стать Клиент</w:t>
            </w:r>
            <w:r w:rsidR="00585770" w:rsidRPr="00064978">
              <w:rPr>
                <w:rFonts w:ascii="Arial" w:hAnsi="Arial" w:cs="Arial"/>
                <w:sz w:val="20"/>
                <w:szCs w:val="20"/>
              </w:rPr>
              <w:t>ами</w:t>
            </w:r>
            <w:r w:rsidRPr="00064978">
              <w:rPr>
                <w:rFonts w:ascii="Arial" w:hAnsi="Arial" w:cs="Arial"/>
                <w:sz w:val="20"/>
                <w:szCs w:val="20"/>
              </w:rPr>
              <w:t xml:space="preserve"> Банка (для идентификации в целях </w:t>
            </w:r>
            <w:r w:rsidRPr="00064978">
              <w:rPr>
                <w:rFonts w:ascii="Arial" w:hAnsi="Arial" w:cs="Arial"/>
                <w:sz w:val="20"/>
                <w:szCs w:val="20"/>
                <w:lang w:val="en-US"/>
              </w:rPr>
              <w:t>CRS</w:t>
            </w:r>
            <w:r w:rsidRPr="00064978">
              <w:rPr>
                <w:rFonts w:ascii="Arial" w:hAnsi="Arial" w:cs="Arial"/>
                <w:sz w:val="20"/>
                <w:szCs w:val="20"/>
              </w:rPr>
              <w:t xml:space="preserve"> и идентификации в целях </w:t>
            </w:r>
            <w:r w:rsidRPr="00064978">
              <w:rPr>
                <w:rFonts w:ascii="Arial" w:hAnsi="Arial" w:cs="Arial"/>
                <w:sz w:val="20"/>
                <w:szCs w:val="20"/>
                <w:lang w:val="en-US"/>
              </w:rPr>
              <w:t>FATCA</w:t>
            </w:r>
            <w:r w:rsidRPr="00064978">
              <w:rPr>
                <w:rFonts w:ascii="Arial" w:hAnsi="Arial" w:cs="Arial"/>
                <w:sz w:val="20"/>
                <w:szCs w:val="20"/>
              </w:rPr>
              <w:t>)</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 xml:space="preserve">Идентификационные формы </w:t>
            </w:r>
            <w:r w:rsidRPr="00064978">
              <w:rPr>
                <w:rFonts w:ascii="Arial" w:hAnsi="Arial" w:cs="Arial"/>
                <w:i/>
                <w:sz w:val="20"/>
                <w:szCs w:val="20"/>
              </w:rPr>
              <w:t>(загл.)</w:t>
            </w:r>
          </w:p>
        </w:tc>
        <w:tc>
          <w:tcPr>
            <w:tcW w:w="6530" w:type="dxa"/>
            <w:gridSpan w:val="2"/>
            <w:shd w:val="clear" w:color="auto" w:fill="auto"/>
          </w:tcPr>
          <w:p w:rsidR="000B44B0" w:rsidRPr="00064978" w:rsidRDefault="000B44B0" w:rsidP="00064978">
            <w:pPr>
              <w:spacing w:after="0" w:line="240" w:lineRule="auto"/>
              <w:ind w:left="37"/>
              <w:jc w:val="both"/>
              <w:rPr>
                <w:rFonts w:ascii="Arial" w:hAnsi="Arial" w:cs="Arial"/>
                <w:sz w:val="20"/>
                <w:szCs w:val="20"/>
              </w:rPr>
            </w:pPr>
            <w:r w:rsidRPr="00064978">
              <w:rPr>
                <w:rFonts w:ascii="Arial" w:hAnsi="Arial" w:cs="Arial"/>
                <w:sz w:val="20"/>
                <w:szCs w:val="20"/>
              </w:rPr>
              <w:t>Формы, разработанные Банком для целей идентификации налогового резидентства Клиентов:</w:t>
            </w:r>
          </w:p>
          <w:p w:rsidR="000B44B0" w:rsidRPr="00064978" w:rsidRDefault="000B44B0" w:rsidP="00EE0630">
            <w:pPr>
              <w:numPr>
                <w:ilvl w:val="0"/>
                <w:numId w:val="5"/>
              </w:numPr>
              <w:spacing w:after="0" w:line="240" w:lineRule="auto"/>
              <w:ind w:left="461" w:hanging="425"/>
              <w:jc w:val="both"/>
              <w:rPr>
                <w:rFonts w:ascii="Arial" w:hAnsi="Arial" w:cs="Arial"/>
                <w:sz w:val="20"/>
                <w:szCs w:val="20"/>
              </w:rPr>
            </w:pPr>
            <w:r w:rsidRPr="00064978">
              <w:rPr>
                <w:rFonts w:ascii="Arial" w:hAnsi="Arial" w:cs="Arial"/>
                <w:sz w:val="20"/>
                <w:szCs w:val="20"/>
              </w:rPr>
              <w:t>для целей CRS: Анкеты самосертификации;</w:t>
            </w:r>
          </w:p>
          <w:p w:rsidR="000B44B0" w:rsidRPr="00064978" w:rsidRDefault="000B44B0"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 xml:space="preserve">для целей </w:t>
            </w:r>
            <w:r w:rsidRPr="00064978">
              <w:rPr>
                <w:rFonts w:ascii="Arial" w:hAnsi="Arial" w:cs="Arial"/>
                <w:sz w:val="20"/>
                <w:szCs w:val="20"/>
                <w:lang w:val="en-US"/>
              </w:rPr>
              <w:t>FATCA</w:t>
            </w:r>
            <w:r w:rsidRPr="00064978">
              <w:rPr>
                <w:rFonts w:ascii="Arial" w:hAnsi="Arial" w:cs="Arial"/>
                <w:sz w:val="20"/>
                <w:szCs w:val="20"/>
              </w:rPr>
              <w:t xml:space="preserve">: Анкеты самосертификации и Анкеты для целей </w:t>
            </w:r>
            <w:r w:rsidRPr="00064978">
              <w:rPr>
                <w:rFonts w:ascii="Arial" w:hAnsi="Arial" w:cs="Arial"/>
                <w:sz w:val="20"/>
                <w:szCs w:val="20"/>
                <w:lang w:val="en-US"/>
              </w:rPr>
              <w:t>FATCA</w:t>
            </w:r>
            <w:r w:rsidR="005B2560" w:rsidRPr="00064978">
              <w:rPr>
                <w:rFonts w:ascii="Arial" w:hAnsi="Arial" w:cs="Arial"/>
                <w:sz w:val="20"/>
                <w:szCs w:val="20"/>
              </w:rPr>
              <w:t xml:space="preserve"> (</w:t>
            </w:r>
            <w:r w:rsidR="005B2560" w:rsidRPr="00064978">
              <w:rPr>
                <w:rFonts w:ascii="Arial" w:hAnsi="Arial" w:cs="Arial"/>
                <w:sz w:val="20"/>
                <w:szCs w:val="20"/>
                <w:lang w:val="en-US"/>
              </w:rPr>
              <w:t>FATCA</w:t>
            </w:r>
            <w:r w:rsidR="005B2560" w:rsidRPr="00064978">
              <w:rPr>
                <w:rFonts w:ascii="Arial" w:hAnsi="Arial" w:cs="Arial"/>
                <w:sz w:val="20"/>
                <w:szCs w:val="20"/>
              </w:rPr>
              <w:t>-формы)</w:t>
            </w:r>
          </w:p>
        </w:tc>
      </w:tr>
      <w:tr w:rsidR="00326CEC" w:rsidRPr="00064978" w:rsidTr="00BD113A">
        <w:tblPrEx>
          <w:tblLook w:val="04A0" w:firstRow="1" w:lastRow="0" w:firstColumn="1" w:lastColumn="0" w:noHBand="0" w:noVBand="1"/>
        </w:tblPrEx>
        <w:trPr>
          <w:trHeight w:val="673"/>
        </w:trPr>
        <w:tc>
          <w:tcPr>
            <w:tcW w:w="3109" w:type="dxa"/>
            <w:shd w:val="clear" w:color="auto" w:fill="auto"/>
          </w:tcPr>
          <w:p w:rsidR="00326CEC" w:rsidRPr="00064978" w:rsidRDefault="00326CEC" w:rsidP="00064978">
            <w:pPr>
              <w:spacing w:after="0" w:line="240" w:lineRule="auto"/>
              <w:rPr>
                <w:rFonts w:ascii="Arial" w:hAnsi="Arial" w:cs="Arial"/>
                <w:b/>
                <w:sz w:val="20"/>
                <w:szCs w:val="20"/>
              </w:rPr>
            </w:pPr>
            <w:r w:rsidRPr="00064978">
              <w:rPr>
                <w:rFonts w:ascii="Arial" w:hAnsi="Arial" w:cs="Arial"/>
                <w:b/>
                <w:sz w:val="20"/>
                <w:szCs w:val="20"/>
              </w:rPr>
              <w:t>Иностранный налоговый орган</w:t>
            </w:r>
          </w:p>
        </w:tc>
        <w:tc>
          <w:tcPr>
            <w:tcW w:w="6530" w:type="dxa"/>
            <w:gridSpan w:val="2"/>
            <w:shd w:val="clear" w:color="auto" w:fill="auto"/>
          </w:tcPr>
          <w:p w:rsidR="00326CEC" w:rsidRPr="00064978" w:rsidRDefault="00326CEC"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Налоговая служба США (</w:t>
            </w:r>
            <w:r w:rsidRPr="00064978">
              <w:rPr>
                <w:rFonts w:ascii="Arial" w:hAnsi="Arial" w:cs="Arial"/>
                <w:sz w:val="20"/>
                <w:szCs w:val="20"/>
                <w:lang w:val="en-US"/>
              </w:rPr>
              <w:t>IRS)</w:t>
            </w:r>
          </w:p>
        </w:tc>
      </w:tr>
      <w:tr w:rsidR="007249E9" w:rsidRPr="00064978" w:rsidTr="00BD113A">
        <w:tblPrEx>
          <w:tblLook w:val="04A0" w:firstRow="1" w:lastRow="0" w:firstColumn="1" w:lastColumn="0" w:noHBand="0" w:noVBand="1"/>
        </w:tblPrEx>
        <w:trPr>
          <w:trHeight w:val="1441"/>
        </w:trPr>
        <w:tc>
          <w:tcPr>
            <w:tcW w:w="3109" w:type="dxa"/>
            <w:shd w:val="clear" w:color="auto" w:fill="auto"/>
          </w:tcPr>
          <w:p w:rsidR="007249E9" w:rsidRPr="00064978" w:rsidRDefault="007249E9" w:rsidP="00064978">
            <w:pPr>
              <w:spacing w:after="0" w:line="240" w:lineRule="auto"/>
              <w:rPr>
                <w:rFonts w:ascii="Arial" w:hAnsi="Arial" w:cs="Arial"/>
                <w:b/>
                <w:sz w:val="20"/>
                <w:szCs w:val="20"/>
              </w:rPr>
            </w:pPr>
            <w:r w:rsidRPr="00064978">
              <w:rPr>
                <w:rFonts w:ascii="Arial" w:hAnsi="Arial" w:cs="Arial"/>
                <w:b/>
                <w:sz w:val="20"/>
                <w:szCs w:val="20"/>
              </w:rPr>
              <w:t xml:space="preserve">Информационный блок </w:t>
            </w:r>
            <w:r w:rsidRPr="00064978">
              <w:rPr>
                <w:rFonts w:ascii="Arial" w:hAnsi="Arial" w:cs="Arial"/>
                <w:b/>
                <w:sz w:val="20"/>
                <w:szCs w:val="20"/>
                <w:lang w:val="en-US"/>
              </w:rPr>
              <w:t>CRS</w:t>
            </w:r>
            <w:r w:rsidRPr="00064978">
              <w:rPr>
                <w:rFonts w:ascii="Arial" w:hAnsi="Arial" w:cs="Arial"/>
                <w:b/>
                <w:sz w:val="20"/>
                <w:szCs w:val="20"/>
              </w:rPr>
              <w:t>/</w:t>
            </w:r>
            <w:r w:rsidRPr="00064978">
              <w:rPr>
                <w:rFonts w:ascii="Arial" w:hAnsi="Arial" w:cs="Arial"/>
                <w:b/>
                <w:sz w:val="20"/>
                <w:szCs w:val="20"/>
                <w:lang w:val="en-US"/>
              </w:rPr>
              <w:t>FATCA</w:t>
            </w:r>
          </w:p>
          <w:p w:rsidR="007249E9" w:rsidRPr="00064978" w:rsidRDefault="007249E9" w:rsidP="00064978">
            <w:pPr>
              <w:spacing w:after="120" w:line="240" w:lineRule="auto"/>
              <w:rPr>
                <w:rFonts w:ascii="Arial" w:hAnsi="Arial" w:cs="Arial"/>
                <w:i/>
                <w:sz w:val="20"/>
                <w:szCs w:val="20"/>
              </w:rPr>
            </w:pPr>
            <w:r w:rsidRPr="00064978">
              <w:rPr>
                <w:rFonts w:ascii="Arial" w:hAnsi="Arial" w:cs="Arial"/>
                <w:i/>
                <w:sz w:val="20"/>
                <w:szCs w:val="20"/>
              </w:rPr>
              <w:t>(загл.)</w:t>
            </w:r>
          </w:p>
        </w:tc>
        <w:tc>
          <w:tcPr>
            <w:tcW w:w="6530" w:type="dxa"/>
            <w:gridSpan w:val="2"/>
            <w:shd w:val="clear" w:color="auto" w:fill="auto"/>
          </w:tcPr>
          <w:p w:rsidR="007249E9" w:rsidRPr="00064978" w:rsidRDefault="00B7024B"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 xml:space="preserve">обособленный самостоятельный </w:t>
            </w:r>
            <w:r w:rsidR="007249E9" w:rsidRPr="00064978">
              <w:rPr>
                <w:rFonts w:ascii="Arial" w:hAnsi="Arial" w:cs="Arial"/>
                <w:sz w:val="20"/>
                <w:szCs w:val="20"/>
              </w:rPr>
              <w:t xml:space="preserve">раздел, внедренный во внутренние формы документов Банка (Опросные листы, </w:t>
            </w:r>
            <w:r w:rsidR="002D307B" w:rsidRPr="00064978">
              <w:rPr>
                <w:rFonts w:ascii="Arial" w:hAnsi="Arial" w:cs="Arial"/>
                <w:sz w:val="20"/>
                <w:szCs w:val="20"/>
              </w:rPr>
              <w:t>Заявления-</w:t>
            </w:r>
            <w:r w:rsidR="007249E9" w:rsidRPr="00064978">
              <w:rPr>
                <w:rFonts w:ascii="Arial" w:hAnsi="Arial" w:cs="Arial"/>
                <w:sz w:val="20"/>
                <w:szCs w:val="20"/>
              </w:rPr>
              <w:t>Анкеты и др</w:t>
            </w:r>
            <w:r w:rsidR="002D307B" w:rsidRPr="00064978">
              <w:rPr>
                <w:rFonts w:ascii="Arial" w:hAnsi="Arial" w:cs="Arial"/>
                <w:sz w:val="20"/>
                <w:szCs w:val="20"/>
              </w:rPr>
              <w:t>.</w:t>
            </w:r>
            <w:r w:rsidR="007249E9" w:rsidRPr="00064978">
              <w:rPr>
                <w:rFonts w:ascii="Arial" w:hAnsi="Arial" w:cs="Arial"/>
                <w:sz w:val="20"/>
                <w:szCs w:val="20"/>
              </w:rPr>
              <w:t xml:space="preserve">), содержащий перечень вопросов/утверждений, необходимых для идентификации налогового резидентства и позволяющий получить минимально необходимые идентификационные сведения </w:t>
            </w:r>
          </w:p>
        </w:tc>
      </w:tr>
      <w:tr w:rsidR="009A188A" w:rsidRPr="00064978" w:rsidTr="00BD113A">
        <w:tblPrEx>
          <w:tblLook w:val="04A0" w:firstRow="1" w:lastRow="0" w:firstColumn="1" w:lastColumn="0" w:noHBand="0" w:noVBand="1"/>
        </w:tblPrEx>
        <w:trPr>
          <w:trHeight w:val="340"/>
        </w:trPr>
        <w:tc>
          <w:tcPr>
            <w:tcW w:w="3109" w:type="dxa"/>
            <w:shd w:val="clear" w:color="auto" w:fill="auto"/>
          </w:tcPr>
          <w:p w:rsidR="009A188A" w:rsidRPr="00064978" w:rsidRDefault="009A188A" w:rsidP="00064978">
            <w:pPr>
              <w:spacing w:after="120" w:line="240" w:lineRule="auto"/>
              <w:rPr>
                <w:rFonts w:ascii="Arial" w:hAnsi="Arial" w:cs="Arial"/>
                <w:b/>
                <w:sz w:val="20"/>
                <w:szCs w:val="20"/>
              </w:rPr>
            </w:pPr>
            <w:r w:rsidRPr="00064978">
              <w:rPr>
                <w:rFonts w:ascii="Arial" w:hAnsi="Arial" w:cs="Arial"/>
                <w:b/>
                <w:sz w:val="20"/>
                <w:szCs w:val="20"/>
              </w:rPr>
              <w:t>Иностранный налогоплательщик</w:t>
            </w:r>
          </w:p>
          <w:p w:rsidR="009A188A" w:rsidRPr="00064978" w:rsidRDefault="009A188A" w:rsidP="00064978">
            <w:pPr>
              <w:spacing w:after="120" w:line="240" w:lineRule="auto"/>
              <w:rPr>
                <w:rFonts w:ascii="Arial" w:hAnsi="Arial" w:cs="Arial"/>
                <w:b/>
                <w:sz w:val="20"/>
                <w:szCs w:val="20"/>
              </w:rPr>
            </w:pPr>
            <w:r w:rsidRPr="00064978">
              <w:rPr>
                <w:rFonts w:ascii="Arial" w:hAnsi="Arial" w:cs="Arial"/>
                <w:b/>
                <w:sz w:val="20"/>
                <w:szCs w:val="20"/>
              </w:rPr>
              <w:t>(налогоплательщик США)</w:t>
            </w:r>
          </w:p>
        </w:tc>
        <w:tc>
          <w:tcPr>
            <w:tcW w:w="6530" w:type="dxa"/>
            <w:gridSpan w:val="2"/>
            <w:shd w:val="clear" w:color="auto" w:fill="auto"/>
          </w:tcPr>
          <w:p w:rsidR="009A188A" w:rsidRPr="00064978" w:rsidRDefault="009A188A"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Клиент, являющийся гражданином/ налогоплательщиком/ лицом, учрежденным в соответствии с законодательством  США, на которого распространяется действие Закона FATCA Соединенных Штатов («О налогообложении иностранных счетов»)</w:t>
            </w:r>
          </w:p>
        </w:tc>
      </w:tr>
      <w:tr w:rsidR="00887165" w:rsidRPr="00064978" w:rsidTr="00BD113A">
        <w:tblPrEx>
          <w:tblLook w:val="04A0" w:firstRow="1" w:lastRow="0" w:firstColumn="1" w:lastColumn="0" w:noHBand="0" w:noVBand="1"/>
        </w:tblPrEx>
        <w:trPr>
          <w:trHeight w:val="340"/>
        </w:trPr>
        <w:tc>
          <w:tcPr>
            <w:tcW w:w="3109" w:type="dxa"/>
            <w:shd w:val="clear" w:color="auto" w:fill="auto"/>
          </w:tcPr>
          <w:p w:rsidR="00887165" w:rsidRPr="00064978" w:rsidRDefault="00887165" w:rsidP="00064978">
            <w:pPr>
              <w:spacing w:after="120" w:line="240" w:lineRule="auto"/>
              <w:rPr>
                <w:rFonts w:ascii="Arial" w:hAnsi="Arial" w:cs="Arial"/>
                <w:b/>
                <w:sz w:val="20"/>
                <w:szCs w:val="20"/>
              </w:rPr>
            </w:pPr>
            <w:r w:rsidRPr="00064978">
              <w:rPr>
                <w:rFonts w:ascii="Arial" w:hAnsi="Arial" w:cs="Arial"/>
                <w:b/>
                <w:sz w:val="20"/>
                <w:szCs w:val="20"/>
              </w:rPr>
              <w:t xml:space="preserve">Иностранное финансовое учреждение (ИФУ) </w:t>
            </w:r>
            <w:r w:rsidRPr="00064978">
              <w:rPr>
                <w:rFonts w:ascii="Arial" w:hAnsi="Arial" w:cs="Arial"/>
                <w:i/>
                <w:sz w:val="20"/>
                <w:szCs w:val="20"/>
              </w:rPr>
              <w:t>(загл)</w:t>
            </w:r>
          </w:p>
        </w:tc>
        <w:tc>
          <w:tcPr>
            <w:tcW w:w="6530" w:type="dxa"/>
            <w:gridSpan w:val="2"/>
            <w:shd w:val="clear" w:color="auto" w:fill="auto"/>
          </w:tcPr>
          <w:p w:rsidR="00887165" w:rsidRPr="00064978" w:rsidRDefault="00887165" w:rsidP="00064978">
            <w:p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Организации, не относящиеся к категории ОФР, зарегистрированные в иностранной юрисдикции, осуществляющие на постоянной основе для своих клиентов или от их имени операции (сделки) с денежными средствами или иным имуществом, определенные рекомендациями Группы разработки финансовых мер борьбы с отмыванием денег (ФАТФ):</w:t>
            </w:r>
          </w:p>
          <w:p w:rsidR="00887165" w:rsidRPr="00064978" w:rsidRDefault="00887165" w:rsidP="00EE0630">
            <w:pPr>
              <w:numPr>
                <w:ilvl w:val="0"/>
                <w:numId w:val="14"/>
              </w:numPr>
              <w:spacing w:after="0" w:line="240" w:lineRule="auto"/>
              <w:ind w:left="456"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принятие депозитов и иных средств на возвратной основе от населения (в т.ч. иностранные частные банки);</w:t>
            </w:r>
          </w:p>
          <w:p w:rsidR="00887165" w:rsidRPr="00064978" w:rsidRDefault="00887165" w:rsidP="00EE0630">
            <w:pPr>
              <w:numPr>
                <w:ilvl w:val="0"/>
                <w:numId w:val="14"/>
              </w:numPr>
              <w:spacing w:after="0" w:line="240" w:lineRule="auto"/>
              <w:ind w:left="456"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кредитование (включает среди прочего: потребительские кредиты, ипотечные кредиты, факторинг с правом или без права регресса, финансирование коммерческих сделок (включая учет векселей без права регресса);</w:t>
            </w:r>
          </w:p>
          <w:p w:rsidR="00887165" w:rsidRPr="00064978" w:rsidRDefault="00887165" w:rsidP="00EE0630">
            <w:pPr>
              <w:numPr>
                <w:ilvl w:val="0"/>
                <w:numId w:val="14"/>
              </w:numPr>
              <w:spacing w:after="0" w:line="240" w:lineRule="auto"/>
              <w:ind w:left="456"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финансовый лизинг (не распространяется на схемы финансового лизинга, относящиеся к потребительским товарам); </w:t>
            </w:r>
          </w:p>
          <w:p w:rsidR="00887165" w:rsidRPr="00064978" w:rsidRDefault="00887165" w:rsidP="00EE0630">
            <w:pPr>
              <w:numPr>
                <w:ilvl w:val="0"/>
                <w:numId w:val="14"/>
              </w:numPr>
              <w:spacing w:after="0" w:line="240" w:lineRule="auto"/>
              <w:ind w:left="456" w:hanging="425"/>
              <w:jc w:val="both"/>
              <w:rPr>
                <w:rFonts w:ascii="Arial" w:hAnsi="Arial" w:cs="Arial"/>
                <w:color w:val="000000"/>
                <w:sz w:val="20"/>
                <w:szCs w:val="20"/>
                <w:lang w:eastAsia="ru-RU"/>
              </w:rPr>
            </w:pPr>
            <w:r w:rsidRPr="00064978">
              <w:rPr>
                <w:rFonts w:ascii="Arial" w:hAnsi="Arial" w:cs="Arial"/>
                <w:color w:val="000000"/>
                <w:sz w:val="20"/>
                <w:szCs w:val="20"/>
                <w:lang w:eastAsia="ru-RU"/>
              </w:rPr>
              <w:t>услуги перевода денег или ценностей (не распространяется на любое ФЛ/ ЮЛ, которое обеспечивает финансовые учреждения только сообщениями или иными системами поддержки для перевода денежных средств);</w:t>
            </w:r>
          </w:p>
          <w:p w:rsidR="00887165" w:rsidRPr="00064978" w:rsidRDefault="00887165" w:rsidP="00EE0630">
            <w:pPr>
              <w:numPr>
                <w:ilvl w:val="0"/>
                <w:numId w:val="14"/>
              </w:numPr>
              <w:spacing w:after="0" w:line="240" w:lineRule="auto"/>
              <w:ind w:left="456"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выпуск и управление средствами платежа (например, кредитные и дебетовые карточки, чеки, дорожные чеки, платежные поручения и банковские переводные векселя, электронные деньги)); </w:t>
            </w:r>
          </w:p>
          <w:p w:rsidR="00887165" w:rsidRPr="00064978" w:rsidRDefault="00887165" w:rsidP="00EE0630">
            <w:pPr>
              <w:numPr>
                <w:ilvl w:val="0"/>
                <w:numId w:val="14"/>
              </w:numPr>
              <w:spacing w:after="0" w:line="240" w:lineRule="auto"/>
              <w:ind w:left="456"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финансовые гарантии и обязательства; </w:t>
            </w:r>
          </w:p>
          <w:p w:rsidR="00887165" w:rsidRPr="00064978" w:rsidRDefault="00887165" w:rsidP="00EE0630">
            <w:pPr>
              <w:numPr>
                <w:ilvl w:val="0"/>
                <w:numId w:val="16"/>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операции с инструментами денежного рынка (чеки, векселя, депозитные сертификаты, производные ценные бумаги и т.д.);</w:t>
            </w:r>
          </w:p>
          <w:p w:rsidR="00887165" w:rsidRPr="00064978" w:rsidRDefault="00887165" w:rsidP="00EE0630">
            <w:pPr>
              <w:numPr>
                <w:ilvl w:val="0"/>
                <w:numId w:val="16"/>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операции, связанные с обменом иностранной валюты; </w:t>
            </w:r>
          </w:p>
          <w:p w:rsidR="00887165" w:rsidRPr="00064978" w:rsidRDefault="00887165" w:rsidP="00EE0630">
            <w:pPr>
              <w:numPr>
                <w:ilvl w:val="0"/>
                <w:numId w:val="16"/>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операции с инструментами, привязанными к обменному курсу, процентным ставкам и индексам; </w:t>
            </w:r>
          </w:p>
          <w:p w:rsidR="00887165" w:rsidRPr="00064978" w:rsidRDefault="00887165" w:rsidP="00EE0630">
            <w:pPr>
              <w:numPr>
                <w:ilvl w:val="0"/>
                <w:numId w:val="16"/>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операции, связанные с переводными ценными бумагами; </w:t>
            </w:r>
          </w:p>
          <w:p w:rsidR="00887165" w:rsidRPr="00064978" w:rsidRDefault="00887165" w:rsidP="00EE0630">
            <w:pPr>
              <w:numPr>
                <w:ilvl w:val="0"/>
                <w:numId w:val="16"/>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lastRenderedPageBreak/>
              <w:t xml:space="preserve">операции, связанные с биржевой торговлей по срочным товарным сделкам; </w:t>
            </w:r>
          </w:p>
          <w:p w:rsidR="00887165" w:rsidRPr="00064978" w:rsidRDefault="00887165" w:rsidP="00EE0630">
            <w:pPr>
              <w:numPr>
                <w:ilvl w:val="0"/>
                <w:numId w:val="15"/>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участие в выпусках ценных бумаг и предоставление финансовых услуг, относящихся к таким выпускам; </w:t>
            </w:r>
          </w:p>
          <w:p w:rsidR="00887165" w:rsidRPr="00064978" w:rsidRDefault="00887165" w:rsidP="00EE0630">
            <w:pPr>
              <w:numPr>
                <w:ilvl w:val="0"/>
                <w:numId w:val="15"/>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управление индивидуальными и коллективными портфелями;</w:t>
            </w:r>
          </w:p>
          <w:p w:rsidR="00887165" w:rsidRPr="00064978" w:rsidRDefault="00887165" w:rsidP="00EE0630">
            <w:pPr>
              <w:numPr>
                <w:ilvl w:val="0"/>
                <w:numId w:val="15"/>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хранение и распоряжение наличными денежными средствами или ликвидными ценными бумагами от имени других лиц;</w:t>
            </w:r>
          </w:p>
          <w:p w:rsidR="00887165" w:rsidRPr="00064978" w:rsidRDefault="00887165" w:rsidP="00EE0630">
            <w:pPr>
              <w:numPr>
                <w:ilvl w:val="0"/>
                <w:numId w:val="15"/>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иное инвестирование, распоряжение или управление активами, или денежными средствами от имени других лиц; </w:t>
            </w:r>
          </w:p>
          <w:p w:rsidR="00887165" w:rsidRPr="00064978" w:rsidRDefault="00887165" w:rsidP="00EE0630">
            <w:pPr>
              <w:numPr>
                <w:ilvl w:val="0"/>
                <w:numId w:val="15"/>
              </w:numPr>
              <w:spacing w:after="0" w:line="240" w:lineRule="auto"/>
              <w:ind w:left="598" w:hanging="567"/>
              <w:jc w:val="both"/>
              <w:rPr>
                <w:rFonts w:ascii="Arial" w:hAnsi="Arial" w:cs="Arial"/>
                <w:color w:val="000000"/>
                <w:sz w:val="20"/>
                <w:szCs w:val="20"/>
                <w:lang w:eastAsia="ru-RU"/>
              </w:rPr>
            </w:pPr>
            <w:r w:rsidRPr="00064978">
              <w:rPr>
                <w:rFonts w:ascii="Arial" w:hAnsi="Arial" w:cs="Arial"/>
                <w:color w:val="000000"/>
                <w:sz w:val="20"/>
                <w:szCs w:val="20"/>
                <w:lang w:eastAsia="ru-RU"/>
              </w:rPr>
              <w:t>андеррайтинг и размещение полисов страхования жизни и иных страховых полисов, связанных с инвестициями (относится как к страховым организациям, так и к страховым посредникам (агентам и брокерам);</w:t>
            </w:r>
          </w:p>
          <w:p w:rsidR="00887165" w:rsidRPr="00064978" w:rsidRDefault="00887165" w:rsidP="00EE0630">
            <w:pPr>
              <w:numPr>
                <w:ilvl w:val="0"/>
                <w:numId w:val="15"/>
              </w:numPr>
              <w:spacing w:after="120" w:line="240" w:lineRule="auto"/>
              <w:ind w:left="595" w:hanging="567"/>
              <w:jc w:val="both"/>
              <w:rPr>
                <w:rFonts w:ascii="Arial" w:hAnsi="Arial" w:cs="Arial"/>
                <w:color w:val="000000"/>
                <w:sz w:val="20"/>
                <w:szCs w:val="20"/>
                <w:lang w:eastAsia="ru-RU"/>
              </w:rPr>
            </w:pPr>
            <w:r w:rsidRPr="00064978">
              <w:rPr>
                <w:rFonts w:ascii="Arial" w:hAnsi="Arial" w:cs="Arial"/>
                <w:color w:val="000000"/>
                <w:sz w:val="20"/>
                <w:szCs w:val="20"/>
                <w:lang w:eastAsia="ru-RU"/>
              </w:rPr>
              <w:t>обмен денежных средств и наличных денег</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lastRenderedPageBreak/>
              <w:t>Клиент</w:t>
            </w:r>
            <w:r w:rsidRPr="00064978">
              <w:rPr>
                <w:rFonts w:ascii="Arial" w:hAnsi="Arial" w:cs="Arial"/>
                <w:i/>
                <w:sz w:val="20"/>
                <w:szCs w:val="20"/>
              </w:rPr>
              <w:t>(загл.)</w:t>
            </w:r>
          </w:p>
        </w:tc>
        <w:tc>
          <w:tcPr>
            <w:tcW w:w="6530" w:type="dxa"/>
            <w:gridSpan w:val="2"/>
            <w:shd w:val="clear" w:color="auto" w:fill="auto"/>
          </w:tcPr>
          <w:p w:rsidR="00DA292A" w:rsidRPr="00064978" w:rsidRDefault="00DA292A" w:rsidP="00064978">
            <w:pPr>
              <w:spacing w:after="0" w:line="240" w:lineRule="auto"/>
              <w:jc w:val="both"/>
              <w:rPr>
                <w:rFonts w:ascii="Arial" w:hAnsi="Arial" w:cs="Arial"/>
                <w:sz w:val="20"/>
                <w:szCs w:val="20"/>
              </w:rPr>
            </w:pPr>
            <w:r w:rsidRPr="00064978">
              <w:rPr>
                <w:rFonts w:ascii="Arial" w:hAnsi="Arial" w:cs="Arial"/>
                <w:sz w:val="20"/>
                <w:szCs w:val="20"/>
              </w:rPr>
              <w:t>Лицо:</w:t>
            </w:r>
          </w:p>
          <w:p w:rsidR="00DA292A" w:rsidRPr="00064978" w:rsidRDefault="000B44B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физическое лицо</w:t>
            </w:r>
            <w:r w:rsidR="00DA292A" w:rsidRPr="00064978">
              <w:rPr>
                <w:rFonts w:ascii="Arial" w:hAnsi="Arial" w:cs="Arial"/>
                <w:sz w:val="20"/>
                <w:szCs w:val="20"/>
              </w:rPr>
              <w:t xml:space="preserve"> (в т.ч. граждане РФ, иностранные граждане, лица без гражданства);</w:t>
            </w:r>
            <w:r w:rsidRPr="00064978">
              <w:rPr>
                <w:rFonts w:ascii="Arial" w:hAnsi="Arial" w:cs="Arial"/>
                <w:sz w:val="20"/>
                <w:szCs w:val="20"/>
              </w:rPr>
              <w:t xml:space="preserve"> </w:t>
            </w:r>
          </w:p>
          <w:p w:rsidR="00DA292A" w:rsidRPr="00064978" w:rsidRDefault="000B44B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индивидуальный предприниматель</w:t>
            </w:r>
            <w:r w:rsidR="00DA292A" w:rsidRPr="00064978">
              <w:rPr>
                <w:rFonts w:ascii="Arial" w:hAnsi="Arial" w:cs="Arial"/>
                <w:sz w:val="20"/>
                <w:szCs w:val="20"/>
              </w:rPr>
              <w:t>;</w:t>
            </w:r>
          </w:p>
          <w:p w:rsidR="00DA292A" w:rsidRPr="00064978" w:rsidRDefault="000B44B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лицо, занимающееся в установленном законодательством Российской Федерации порядке частной практикой</w:t>
            </w:r>
            <w:r w:rsidR="00DA292A" w:rsidRPr="00064978">
              <w:rPr>
                <w:rFonts w:ascii="Arial" w:hAnsi="Arial" w:cs="Arial"/>
                <w:sz w:val="20"/>
                <w:szCs w:val="20"/>
              </w:rPr>
              <w:t>;</w:t>
            </w:r>
          </w:p>
          <w:p w:rsidR="00DA292A" w:rsidRPr="00064978" w:rsidRDefault="000B44B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юридическое лицо</w:t>
            </w:r>
            <w:r w:rsidR="00BD7886" w:rsidRPr="00064978">
              <w:rPr>
                <w:rFonts w:ascii="Arial" w:hAnsi="Arial" w:cs="Arial"/>
                <w:sz w:val="20"/>
                <w:szCs w:val="20"/>
              </w:rPr>
              <w:t>, в том числе организации финансового рынка</w:t>
            </w:r>
            <w:r w:rsidR="00DA292A" w:rsidRPr="00064978">
              <w:rPr>
                <w:rFonts w:ascii="Arial" w:hAnsi="Arial" w:cs="Arial"/>
                <w:sz w:val="20"/>
                <w:szCs w:val="20"/>
              </w:rPr>
              <w:t>;</w:t>
            </w:r>
          </w:p>
          <w:p w:rsidR="00DA292A"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 xml:space="preserve">структура без образования юридического лица, </w:t>
            </w:r>
          </w:p>
          <w:p w:rsidR="000B44B0" w:rsidRPr="00064978" w:rsidRDefault="000B44B0" w:rsidP="00064978">
            <w:pPr>
              <w:spacing w:after="120" w:line="240" w:lineRule="auto"/>
              <w:ind w:left="36"/>
              <w:jc w:val="both"/>
              <w:rPr>
                <w:rFonts w:ascii="Arial" w:hAnsi="Arial" w:cs="Arial"/>
                <w:sz w:val="20"/>
                <w:szCs w:val="20"/>
              </w:rPr>
            </w:pPr>
            <w:r w:rsidRPr="00064978">
              <w:rPr>
                <w:rFonts w:ascii="Arial" w:hAnsi="Arial" w:cs="Arial"/>
                <w:sz w:val="20"/>
                <w:szCs w:val="20"/>
              </w:rPr>
              <w:t>заключающее</w:t>
            </w:r>
            <w:r w:rsidR="00242A60" w:rsidRPr="00064978">
              <w:rPr>
                <w:rFonts w:ascii="Arial" w:hAnsi="Arial" w:cs="Arial"/>
                <w:sz w:val="20"/>
                <w:szCs w:val="20"/>
              </w:rPr>
              <w:t xml:space="preserve"> (намеревающееся стать Клиентом)</w:t>
            </w:r>
            <w:r w:rsidRPr="00064978">
              <w:rPr>
                <w:rFonts w:ascii="Arial" w:hAnsi="Arial" w:cs="Arial"/>
                <w:sz w:val="20"/>
                <w:szCs w:val="20"/>
              </w:rPr>
              <w:t>/</w:t>
            </w:r>
            <w:r w:rsidR="00B61909" w:rsidRPr="00064978">
              <w:rPr>
                <w:rFonts w:ascii="Arial" w:hAnsi="Arial" w:cs="Arial"/>
                <w:sz w:val="20"/>
                <w:szCs w:val="20"/>
              </w:rPr>
              <w:t xml:space="preserve"> </w:t>
            </w:r>
            <w:r w:rsidRPr="00064978">
              <w:rPr>
                <w:rFonts w:ascii="Arial" w:hAnsi="Arial" w:cs="Arial"/>
                <w:sz w:val="20"/>
                <w:szCs w:val="20"/>
              </w:rPr>
              <w:t xml:space="preserve">заключившее с Банком </w:t>
            </w:r>
            <w:r w:rsidR="00B61909" w:rsidRPr="00064978">
              <w:rPr>
                <w:rFonts w:ascii="Arial" w:hAnsi="Arial" w:cs="Arial"/>
                <w:sz w:val="20"/>
                <w:szCs w:val="20"/>
              </w:rPr>
              <w:t>Д</w:t>
            </w:r>
            <w:r w:rsidRPr="00064978">
              <w:rPr>
                <w:rFonts w:ascii="Arial" w:hAnsi="Arial" w:cs="Arial"/>
                <w:sz w:val="20"/>
                <w:szCs w:val="20"/>
              </w:rPr>
              <w:t>оговор, предусматривающий оказание финансовой услуги</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Налоговый резидент иностранного государства</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лицо, которое признается таковым в соответствии с применимым налоговым законодательством иностранного государства (территории) или в отношении которого есть основания полагать, что оно является таковым</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Недобросовестный владелец счета, «отказник»</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Клиент (физическое или юридическое лицо, за исключением Финансового института), который отказался раскрыть информацию, необходимую для Идентификации для целей FATCA</w:t>
            </w:r>
            <w:r w:rsidR="003F1D32" w:rsidRPr="00064978">
              <w:rPr>
                <w:rFonts w:ascii="Arial" w:hAnsi="Arial" w:cs="Arial"/>
                <w:sz w:val="20"/>
                <w:szCs w:val="20"/>
              </w:rPr>
              <w:t xml:space="preserve"> (Recalcitrant)</w:t>
            </w:r>
            <w:r w:rsidRPr="00064978">
              <w:rPr>
                <w:rFonts w:ascii="Arial" w:hAnsi="Arial" w:cs="Arial"/>
                <w:sz w:val="20"/>
                <w:szCs w:val="20"/>
              </w:rPr>
              <w:t>. Финансовый институт, который не раскрыл Банку информацию, необходимую для проведения Идентификации для целей FATCA, является Финансовым институтом, не участвующим в применении FATCA (NPFFI)</w:t>
            </w:r>
          </w:p>
        </w:tc>
      </w:tr>
      <w:tr w:rsidR="00AB5C60" w:rsidRPr="00064978" w:rsidTr="00BD113A">
        <w:tblPrEx>
          <w:tblLook w:val="04A0" w:firstRow="1" w:lastRow="0" w:firstColumn="1" w:lastColumn="0" w:noHBand="0" w:noVBand="1"/>
        </w:tblPrEx>
        <w:trPr>
          <w:trHeight w:val="340"/>
        </w:trPr>
        <w:tc>
          <w:tcPr>
            <w:tcW w:w="3109" w:type="dxa"/>
            <w:shd w:val="clear" w:color="auto" w:fill="auto"/>
          </w:tcPr>
          <w:p w:rsidR="00AB5C60" w:rsidRPr="00064978" w:rsidRDefault="00AB5C60" w:rsidP="00064978">
            <w:pPr>
              <w:spacing w:after="120" w:line="240" w:lineRule="auto"/>
              <w:rPr>
                <w:rFonts w:ascii="Arial" w:hAnsi="Arial" w:cs="Arial"/>
                <w:b/>
                <w:sz w:val="20"/>
                <w:szCs w:val="20"/>
              </w:rPr>
            </w:pPr>
            <w:r w:rsidRPr="00064978">
              <w:rPr>
                <w:rFonts w:ascii="Arial" w:hAnsi="Arial" w:cs="Arial"/>
                <w:b/>
                <w:sz w:val="20"/>
                <w:szCs w:val="20"/>
              </w:rPr>
              <w:t xml:space="preserve">Организация финансового рынка (ОФР) </w:t>
            </w:r>
            <w:r w:rsidRPr="00064978">
              <w:rPr>
                <w:rFonts w:ascii="Arial" w:hAnsi="Arial" w:cs="Arial"/>
                <w:i/>
                <w:sz w:val="20"/>
                <w:szCs w:val="20"/>
              </w:rPr>
              <w:t>(загл)</w:t>
            </w:r>
          </w:p>
        </w:tc>
        <w:tc>
          <w:tcPr>
            <w:tcW w:w="6530" w:type="dxa"/>
            <w:gridSpan w:val="2"/>
            <w:shd w:val="clear" w:color="auto" w:fill="auto"/>
          </w:tcPr>
          <w:p w:rsidR="00484A3C" w:rsidRPr="00064978" w:rsidRDefault="00484A3C" w:rsidP="00064978">
            <w:pPr>
              <w:spacing w:after="0" w:line="240" w:lineRule="auto"/>
              <w:ind w:left="34"/>
              <w:jc w:val="both"/>
              <w:rPr>
                <w:rFonts w:ascii="Arial" w:hAnsi="Arial" w:cs="Arial"/>
                <w:sz w:val="20"/>
                <w:szCs w:val="20"/>
              </w:rPr>
            </w:pPr>
            <w:r w:rsidRPr="00064978">
              <w:rPr>
                <w:rFonts w:ascii="Arial" w:hAnsi="Arial" w:cs="Arial"/>
                <w:sz w:val="20"/>
                <w:szCs w:val="20"/>
              </w:rPr>
              <w:t xml:space="preserve">Организации финансового рынка, перечень которых установлен п. (2) ст. 142.1 Налогового Кодекса Российской Федерации: </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кредитная организация;</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страховая компания, осуществляет добровольное страхование жизни;</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профессиональный участник РЦБ, осуществляет (и (или) брокерскую/ депозитарную/ деятельность по управлению ценными бумагами; деятельность форекс-дилера;</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управляющий по договору доверительного управления имуществом;</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негосударственный пенсионный фонд;</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акционерный инвестиционный фонд;</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управляющая компания инвестиционного фонда, паевого инвестиционного фонда или негосударственного пенсионного фонда;</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центральный контрагент;</w:t>
            </w:r>
          </w:p>
          <w:p w:rsidR="00AB5C60" w:rsidRPr="00064978" w:rsidRDefault="00AB5C60"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управляющий товарищ инвестиционного товарищества;</w:t>
            </w:r>
          </w:p>
          <w:p w:rsidR="00AB5C60" w:rsidRPr="00064978" w:rsidRDefault="00AB5C60" w:rsidP="00EE0630">
            <w:pPr>
              <w:numPr>
                <w:ilvl w:val="0"/>
                <w:numId w:val="5"/>
              </w:numPr>
              <w:spacing w:after="0" w:line="240" w:lineRule="auto"/>
              <w:jc w:val="both"/>
              <w:rPr>
                <w:rFonts w:ascii="Arial" w:hAnsi="Arial" w:cs="Arial"/>
                <w:sz w:val="20"/>
                <w:szCs w:val="20"/>
              </w:rPr>
            </w:pPr>
            <w:r w:rsidRPr="00064978">
              <w:rPr>
                <w:rFonts w:ascii="Arial" w:hAnsi="Arial" w:cs="Arial"/>
                <w:sz w:val="20"/>
                <w:szCs w:val="20"/>
              </w:rPr>
              <w:t>иная организация или структура без образования ЮЛ, которая в рамках своей деятельности принимает от клиентов денежных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 в т.ч.</w:t>
            </w:r>
            <w:r w:rsidR="00484A3C" w:rsidRPr="00064978">
              <w:rPr>
                <w:rFonts w:ascii="Arial" w:hAnsi="Arial" w:cs="Arial"/>
                <w:sz w:val="20"/>
                <w:szCs w:val="20"/>
              </w:rPr>
              <w:t xml:space="preserve"> (п</w:t>
            </w:r>
            <w:r w:rsidR="00484A3C" w:rsidRPr="00064978">
              <w:rPr>
                <w:rFonts w:ascii="Arial" w:hAnsi="Arial" w:cs="Arial"/>
                <w:color w:val="000000"/>
                <w:sz w:val="20"/>
                <w:szCs w:val="20"/>
                <w:lang w:eastAsia="ru-RU"/>
              </w:rPr>
              <w:t xml:space="preserve">еречень организаций, относимых к ОФР, размещенный на </w:t>
            </w:r>
            <w:r w:rsidR="00484A3C" w:rsidRPr="00064978">
              <w:rPr>
                <w:rFonts w:ascii="Arial" w:hAnsi="Arial" w:cs="Arial"/>
                <w:color w:val="000000"/>
                <w:sz w:val="20"/>
                <w:szCs w:val="20"/>
                <w:lang w:eastAsia="ru-RU"/>
              </w:rPr>
              <w:lastRenderedPageBreak/>
              <w:t>официальном сайте Федеральной налоговой службы Российской Федерации в сети Интернет</w:t>
            </w:r>
            <w:r w:rsidR="00484A3C" w:rsidRPr="00064978">
              <w:rPr>
                <w:rStyle w:val="afd"/>
                <w:rFonts w:ascii="Arial" w:hAnsi="Arial" w:cs="Arial"/>
                <w:color w:val="000000"/>
                <w:sz w:val="20"/>
                <w:szCs w:val="20"/>
                <w:lang w:eastAsia="ru-RU"/>
              </w:rPr>
              <w:footnoteReference w:id="2"/>
            </w:r>
            <w:r w:rsidR="00484A3C" w:rsidRPr="00064978">
              <w:rPr>
                <w:rFonts w:ascii="Arial" w:hAnsi="Arial" w:cs="Arial"/>
                <w:color w:val="000000"/>
                <w:sz w:val="20"/>
                <w:szCs w:val="20"/>
                <w:lang w:eastAsia="ru-RU"/>
              </w:rPr>
              <w:t>)</w:t>
            </w:r>
            <w:r w:rsidRPr="00064978">
              <w:rPr>
                <w:rFonts w:ascii="Arial" w:hAnsi="Arial" w:cs="Arial"/>
                <w:sz w:val="20"/>
                <w:szCs w:val="20"/>
              </w:rPr>
              <w:t>:</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специализированный депозитарий инвестиционного фонда, паевого инвестиционного фонда и негосударственного пенсионного фонда;</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клиринговая организация (в отношении сделок, осуществляемых в интересах клиента либо прямо или косвенно за счет клиента);</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страховщик, осуществляет деятельность по страхованию за исключением добровольного страхования жизни</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центральный депозитарий;</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микрофинансовая организация;</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кредитный потребительский кооператив</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жилищный накопительный кооператив;</w:t>
            </w:r>
          </w:p>
          <w:p w:rsidR="00AB5C60" w:rsidRPr="00064978" w:rsidRDefault="00AB5C60" w:rsidP="00EE0630">
            <w:pPr>
              <w:numPr>
                <w:ilvl w:val="0"/>
                <w:numId w:val="5"/>
              </w:numPr>
              <w:tabs>
                <w:tab w:val="left" w:pos="881"/>
              </w:tabs>
              <w:spacing w:after="0" w:line="240" w:lineRule="auto"/>
              <w:ind w:left="881" w:hanging="283"/>
              <w:jc w:val="both"/>
              <w:rPr>
                <w:rFonts w:ascii="Arial" w:hAnsi="Arial" w:cs="Arial"/>
                <w:sz w:val="20"/>
                <w:szCs w:val="20"/>
              </w:rPr>
            </w:pPr>
            <w:r w:rsidRPr="00064978">
              <w:rPr>
                <w:rFonts w:ascii="Arial" w:hAnsi="Arial" w:cs="Arial"/>
                <w:sz w:val="20"/>
                <w:szCs w:val="20"/>
              </w:rPr>
              <w:t>сельскохозяйственный кредитный потребительский кооператив;</w:t>
            </w:r>
          </w:p>
          <w:p w:rsidR="00AB5C60" w:rsidRPr="00064978" w:rsidRDefault="00AB5C60" w:rsidP="00EE0630">
            <w:pPr>
              <w:numPr>
                <w:ilvl w:val="0"/>
                <w:numId w:val="5"/>
              </w:numPr>
              <w:tabs>
                <w:tab w:val="left" w:pos="881"/>
              </w:tabs>
              <w:spacing w:after="120" w:line="240" w:lineRule="auto"/>
              <w:ind w:left="879" w:hanging="284"/>
              <w:jc w:val="both"/>
              <w:rPr>
                <w:rFonts w:ascii="Arial" w:hAnsi="Arial" w:cs="Arial"/>
                <w:sz w:val="20"/>
                <w:szCs w:val="20"/>
              </w:rPr>
            </w:pPr>
            <w:r w:rsidRPr="00064978">
              <w:rPr>
                <w:rFonts w:ascii="Arial" w:hAnsi="Arial" w:cs="Arial"/>
                <w:sz w:val="20"/>
                <w:szCs w:val="20"/>
              </w:rPr>
              <w:t>оператор электронных денежных средств</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0" w:line="240" w:lineRule="auto"/>
              <w:rPr>
                <w:rFonts w:ascii="Arial" w:hAnsi="Arial" w:cs="Arial"/>
                <w:b/>
                <w:sz w:val="20"/>
                <w:szCs w:val="20"/>
              </w:rPr>
            </w:pPr>
            <w:r w:rsidRPr="00064978">
              <w:rPr>
                <w:rFonts w:ascii="Arial" w:hAnsi="Arial" w:cs="Arial"/>
                <w:b/>
                <w:sz w:val="20"/>
                <w:szCs w:val="20"/>
              </w:rPr>
              <w:lastRenderedPageBreak/>
              <w:t>Ответственный сотрудник по вопросам CRS/FATCA (Ответственный сотрудник)</w:t>
            </w:r>
          </w:p>
          <w:p w:rsidR="000B44B0" w:rsidRPr="00064978" w:rsidRDefault="000B44B0" w:rsidP="00064978">
            <w:pPr>
              <w:spacing w:after="0" w:line="240" w:lineRule="auto"/>
              <w:rPr>
                <w:rFonts w:ascii="Arial" w:hAnsi="Arial" w:cs="Arial"/>
                <w:b/>
                <w:sz w:val="20"/>
                <w:szCs w:val="20"/>
              </w:rPr>
            </w:pPr>
            <w:r w:rsidRPr="00064978">
              <w:rPr>
                <w:rFonts w:ascii="Arial" w:hAnsi="Arial" w:cs="Arial"/>
                <w:i/>
                <w:sz w:val="20"/>
                <w:szCs w:val="20"/>
              </w:rPr>
              <w:t>(загл.)</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штатный работник Банка (или лицо его замещающее), назначенный Приказом Председателя Правления Банка, в обязанности которого входит осуществление организации работы и контроля за соблюдением требований CRS, FATCA и соответствующего законодательства Российской Федерации</w:t>
            </w:r>
          </w:p>
        </w:tc>
      </w:tr>
      <w:tr w:rsidR="008D758B" w:rsidRPr="00064978" w:rsidTr="00BD113A">
        <w:tblPrEx>
          <w:tblLook w:val="04A0" w:firstRow="1" w:lastRow="0" w:firstColumn="1" w:lastColumn="0" w:noHBand="0" w:noVBand="1"/>
        </w:tblPrEx>
        <w:trPr>
          <w:trHeight w:val="340"/>
        </w:trPr>
        <w:tc>
          <w:tcPr>
            <w:tcW w:w="3109" w:type="dxa"/>
            <w:shd w:val="clear" w:color="auto" w:fill="auto"/>
          </w:tcPr>
          <w:p w:rsidR="008D758B" w:rsidRPr="00064978" w:rsidRDefault="008D758B" w:rsidP="00064978">
            <w:pPr>
              <w:spacing w:after="0" w:line="240" w:lineRule="auto"/>
              <w:rPr>
                <w:rFonts w:ascii="Arial" w:hAnsi="Arial" w:cs="Arial"/>
                <w:b/>
                <w:sz w:val="20"/>
                <w:szCs w:val="20"/>
              </w:rPr>
            </w:pPr>
            <w:r w:rsidRPr="00064978">
              <w:rPr>
                <w:rFonts w:ascii="Arial" w:hAnsi="Arial" w:cs="Arial"/>
                <w:b/>
                <w:sz w:val="20"/>
                <w:szCs w:val="20"/>
              </w:rPr>
              <w:t>Пассивный доход</w:t>
            </w:r>
          </w:p>
        </w:tc>
        <w:tc>
          <w:tcPr>
            <w:tcW w:w="6530" w:type="dxa"/>
            <w:gridSpan w:val="2"/>
            <w:shd w:val="clear" w:color="auto" w:fill="auto"/>
          </w:tcPr>
          <w:p w:rsidR="0073292A" w:rsidRPr="00064978" w:rsidRDefault="0073292A" w:rsidP="00064978">
            <w:p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Доходы, возникающие в связи с владением активом, создающим доход без активного участия владельца, в т.ч.:</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дивиденды; процентный или иной аналогичный доход;</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доходы от сдачи в аренду или субаренду имущества (недвижимость, лизинг);</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доходы от использования прав на объекты интеллектуальной собственности;</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периодические страховые выплаты (аннуитеты);</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превышение доходов над расходами в результате осуществления операций с ценными бумагами и производными фин. инструментами (за исключением доходов, полученных в результате осуществления основной деятельности);</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rsidR="0073292A" w:rsidRPr="00064978" w:rsidRDefault="0073292A" w:rsidP="00EE0630">
            <w:pPr>
              <w:numPr>
                <w:ilvl w:val="0"/>
                <w:numId w:val="5"/>
              </w:numPr>
              <w:spacing w:after="0" w:line="240" w:lineRule="auto"/>
              <w:jc w:val="both"/>
              <w:rPr>
                <w:rFonts w:ascii="Arial" w:hAnsi="Arial" w:cs="Arial"/>
                <w:color w:val="000000"/>
                <w:sz w:val="20"/>
                <w:szCs w:val="20"/>
                <w:lang w:eastAsia="ru-RU"/>
              </w:rPr>
            </w:pPr>
            <w:r w:rsidRPr="00064978">
              <w:rPr>
                <w:rFonts w:ascii="Arial" w:hAnsi="Arial" w:cs="Arial"/>
                <w:color w:val="000000"/>
                <w:sz w:val="20"/>
                <w:szCs w:val="20"/>
                <w:lang w:eastAsia="ru-RU"/>
              </w:rPr>
              <w:t>доходы, полученные в рамках договора добровольного страхования жизни;</w:t>
            </w:r>
          </w:p>
          <w:p w:rsidR="008D758B" w:rsidRPr="00064978" w:rsidDel="008D758B" w:rsidRDefault="0073292A" w:rsidP="00EE0630">
            <w:pPr>
              <w:numPr>
                <w:ilvl w:val="0"/>
                <w:numId w:val="5"/>
              </w:numPr>
              <w:spacing w:after="120" w:line="240" w:lineRule="auto"/>
              <w:jc w:val="both"/>
              <w:rPr>
                <w:rFonts w:ascii="Arial" w:hAnsi="Arial" w:cs="Arial"/>
                <w:sz w:val="20"/>
                <w:szCs w:val="20"/>
              </w:rPr>
            </w:pPr>
            <w:r w:rsidRPr="00064978">
              <w:rPr>
                <w:rFonts w:ascii="Arial" w:hAnsi="Arial" w:cs="Arial"/>
                <w:color w:val="000000"/>
                <w:sz w:val="20"/>
                <w:szCs w:val="20"/>
                <w:lang w:eastAsia="ru-RU"/>
              </w:rPr>
              <w:t>иные доходы, имеющие пассивный характер, аналогичные указанным доходам</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73292A" w:rsidP="00064978">
            <w:pPr>
              <w:spacing w:after="0" w:line="240" w:lineRule="auto"/>
              <w:rPr>
                <w:rFonts w:ascii="Arial" w:hAnsi="Arial" w:cs="Arial"/>
                <w:b/>
                <w:sz w:val="20"/>
                <w:szCs w:val="20"/>
              </w:rPr>
            </w:pPr>
            <w:r w:rsidRPr="00064978">
              <w:rPr>
                <w:rFonts w:ascii="Arial" w:hAnsi="Arial" w:cs="Arial"/>
                <w:b/>
                <w:sz w:val="20"/>
                <w:szCs w:val="20"/>
              </w:rPr>
              <w:t xml:space="preserve">Пассивная </w:t>
            </w:r>
            <w:r w:rsidR="000B44B0" w:rsidRPr="00064978">
              <w:rPr>
                <w:rFonts w:ascii="Arial" w:hAnsi="Arial" w:cs="Arial"/>
                <w:b/>
                <w:sz w:val="20"/>
                <w:szCs w:val="20"/>
              </w:rPr>
              <w:t xml:space="preserve">нефинансовая организация </w:t>
            </w:r>
          </w:p>
          <w:p w:rsidR="000B44B0" w:rsidRPr="00064978" w:rsidRDefault="000B44B0" w:rsidP="00064978">
            <w:pPr>
              <w:spacing w:after="0" w:line="240" w:lineRule="auto"/>
              <w:rPr>
                <w:rFonts w:ascii="Arial" w:hAnsi="Arial" w:cs="Arial"/>
                <w:b/>
                <w:sz w:val="20"/>
                <w:szCs w:val="20"/>
              </w:rPr>
            </w:pPr>
            <w:r w:rsidRPr="00064978">
              <w:rPr>
                <w:rFonts w:ascii="Arial" w:hAnsi="Arial" w:cs="Arial"/>
                <w:b/>
                <w:sz w:val="20"/>
                <w:szCs w:val="20"/>
              </w:rPr>
              <w:t>(Passive NFFE, Пассивная НФО)</w:t>
            </w:r>
          </w:p>
        </w:tc>
        <w:tc>
          <w:tcPr>
            <w:tcW w:w="6530" w:type="dxa"/>
            <w:gridSpan w:val="2"/>
            <w:shd w:val="clear" w:color="auto" w:fill="auto"/>
          </w:tcPr>
          <w:p w:rsidR="008D758B" w:rsidRPr="00064978" w:rsidRDefault="008D758B"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организация или структура без образования юридического лица, не являющаяся организацией финансового рынка и не соответствующая признакам Клиентов (за исключением клиентов - физических лиц), осуществляющих активную деятельность, функционирование которой в основном обеспечивается пассивным источником дохода или созданная в целях получения пассивного дохода;</w:t>
            </w:r>
          </w:p>
          <w:p w:rsidR="000B44B0" w:rsidRPr="00064978" w:rsidRDefault="008D758B" w:rsidP="00EE0630">
            <w:pPr>
              <w:numPr>
                <w:ilvl w:val="0"/>
                <w:numId w:val="5"/>
              </w:numPr>
              <w:spacing w:after="120" w:line="240" w:lineRule="auto"/>
              <w:ind w:left="459" w:hanging="425"/>
              <w:jc w:val="both"/>
              <w:rPr>
                <w:rFonts w:ascii="Arial" w:hAnsi="Arial" w:cs="Arial"/>
                <w:sz w:val="20"/>
                <w:szCs w:val="20"/>
              </w:rPr>
            </w:pPr>
            <w:r w:rsidRPr="00064978">
              <w:rPr>
                <w:rFonts w:ascii="Arial" w:hAnsi="Arial" w:cs="Arial"/>
                <w:sz w:val="20"/>
                <w:szCs w:val="20"/>
              </w:rPr>
              <w:t>организация финансового рынка,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ФНС в информационно-телекоммуникационной сети «Интернет», основной доход которой происходит от инвестиций или торговли финансовыми активами и которая управляется иной организацией финансового рынка</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0" w:line="240" w:lineRule="auto"/>
              <w:rPr>
                <w:rFonts w:ascii="Arial" w:hAnsi="Arial" w:cs="Arial"/>
                <w:b/>
                <w:sz w:val="20"/>
                <w:szCs w:val="20"/>
              </w:rPr>
            </w:pPr>
            <w:r w:rsidRPr="00064978">
              <w:rPr>
                <w:rFonts w:ascii="Arial" w:hAnsi="Arial" w:cs="Arial"/>
                <w:b/>
                <w:sz w:val="20"/>
                <w:szCs w:val="20"/>
              </w:rPr>
              <w:lastRenderedPageBreak/>
              <w:t>Представитель Клиента</w:t>
            </w:r>
          </w:p>
          <w:p w:rsidR="000B44B0" w:rsidRPr="00064978" w:rsidRDefault="000B44B0" w:rsidP="00064978">
            <w:pPr>
              <w:spacing w:after="0" w:line="240" w:lineRule="auto"/>
              <w:rPr>
                <w:rFonts w:ascii="Arial" w:hAnsi="Arial" w:cs="Arial"/>
                <w:b/>
                <w:sz w:val="20"/>
                <w:szCs w:val="20"/>
              </w:rPr>
            </w:pPr>
            <w:r w:rsidRPr="00064978">
              <w:rPr>
                <w:rFonts w:ascii="Arial" w:hAnsi="Arial" w:cs="Arial"/>
                <w:i/>
                <w:sz w:val="20"/>
                <w:szCs w:val="20"/>
              </w:rPr>
              <w:t>(загл.)</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лицо, при совершении операций действующее от имени и в интересах, в том числе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 Представителем юридического лица является, в том числе лицо, которому предоставлены полномочия по распоряжению банковским счетом (вкладом) с использованием технологии дистанционного банковского обслуживания</w:t>
            </w:r>
          </w:p>
        </w:tc>
      </w:tr>
      <w:tr w:rsidR="009843DC" w:rsidRPr="00064978" w:rsidTr="00BD113A">
        <w:tblPrEx>
          <w:tblLook w:val="04A0" w:firstRow="1" w:lastRow="0" w:firstColumn="1" w:lastColumn="0" w:noHBand="0" w:noVBand="1"/>
        </w:tblPrEx>
        <w:trPr>
          <w:trHeight w:val="340"/>
        </w:trPr>
        <w:tc>
          <w:tcPr>
            <w:tcW w:w="3109" w:type="dxa"/>
            <w:shd w:val="clear" w:color="auto" w:fill="auto"/>
          </w:tcPr>
          <w:p w:rsidR="009843DC" w:rsidRPr="00064978" w:rsidRDefault="009843DC" w:rsidP="00064978">
            <w:pPr>
              <w:spacing w:after="0" w:line="240" w:lineRule="auto"/>
              <w:rPr>
                <w:rFonts w:ascii="Arial" w:hAnsi="Arial" w:cs="Arial"/>
                <w:b/>
                <w:sz w:val="20"/>
                <w:szCs w:val="20"/>
              </w:rPr>
            </w:pPr>
            <w:r w:rsidRPr="00064978">
              <w:rPr>
                <w:rFonts w:ascii="Arial" w:hAnsi="Arial" w:cs="Arial"/>
                <w:b/>
                <w:sz w:val="20"/>
                <w:szCs w:val="20"/>
              </w:rPr>
              <w:t>Процедуры идентификации</w:t>
            </w:r>
          </w:p>
        </w:tc>
        <w:tc>
          <w:tcPr>
            <w:tcW w:w="6530" w:type="dxa"/>
            <w:gridSpan w:val="2"/>
            <w:shd w:val="clear" w:color="auto" w:fill="auto"/>
          </w:tcPr>
          <w:p w:rsidR="009843DC" w:rsidRPr="00064978" w:rsidRDefault="009843DC"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получение от Клиентов заполненных и подписанных Идентификационных форм</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Самосертификация</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 xml:space="preserve">предоставление </w:t>
            </w:r>
            <w:r w:rsidR="0022542D" w:rsidRPr="00064978">
              <w:rPr>
                <w:rFonts w:ascii="Arial" w:hAnsi="Arial" w:cs="Arial"/>
                <w:sz w:val="20"/>
                <w:szCs w:val="20"/>
              </w:rPr>
              <w:t>К</w:t>
            </w:r>
            <w:r w:rsidRPr="00064978">
              <w:rPr>
                <w:rFonts w:ascii="Arial" w:hAnsi="Arial" w:cs="Arial"/>
                <w:sz w:val="20"/>
                <w:szCs w:val="20"/>
              </w:rPr>
              <w:t xml:space="preserve">лиентом сведений в рамках осуществления процедур </w:t>
            </w:r>
            <w:r w:rsidR="00FF5754" w:rsidRPr="00064978">
              <w:rPr>
                <w:rFonts w:ascii="Arial" w:hAnsi="Arial" w:cs="Arial"/>
                <w:sz w:val="20"/>
                <w:szCs w:val="20"/>
              </w:rPr>
              <w:t>И</w:t>
            </w:r>
            <w:r w:rsidRPr="00064978">
              <w:rPr>
                <w:rFonts w:ascii="Arial" w:hAnsi="Arial" w:cs="Arial"/>
                <w:sz w:val="20"/>
                <w:szCs w:val="20"/>
              </w:rPr>
              <w:t xml:space="preserve">дентификации налогового резидентства путем заполнения </w:t>
            </w:r>
            <w:r w:rsidR="0022542D" w:rsidRPr="00064978">
              <w:rPr>
                <w:rFonts w:ascii="Arial" w:hAnsi="Arial" w:cs="Arial"/>
                <w:sz w:val="20"/>
                <w:szCs w:val="20"/>
              </w:rPr>
              <w:t>И</w:t>
            </w:r>
            <w:r w:rsidR="00FF5754" w:rsidRPr="00064978">
              <w:rPr>
                <w:rFonts w:ascii="Arial" w:hAnsi="Arial" w:cs="Arial"/>
                <w:sz w:val="20"/>
                <w:szCs w:val="20"/>
              </w:rPr>
              <w:t>дентификационных форм</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Соединенные Штаты Америки (США</w:t>
            </w:r>
            <w:r w:rsidR="00FF5754" w:rsidRPr="00064978">
              <w:rPr>
                <w:rFonts w:ascii="Arial" w:hAnsi="Arial" w:cs="Arial"/>
                <w:b/>
                <w:sz w:val="20"/>
                <w:szCs w:val="20"/>
              </w:rPr>
              <w:t>, Соединенные Штаты</w:t>
            </w:r>
            <w:r w:rsidRPr="00064978">
              <w:rPr>
                <w:rFonts w:ascii="Arial" w:hAnsi="Arial" w:cs="Arial"/>
                <w:b/>
                <w:sz w:val="20"/>
                <w:szCs w:val="20"/>
              </w:rPr>
              <w:t>)</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 xml:space="preserve">государство Соединенные Штаты Америки и зависимые юрисдикции, такие как: Пуэрто-Рико, Гуам, Американские Виргинские острова, Американское Самоа и Содружество Северных Марианских островов </w:t>
            </w:r>
          </w:p>
        </w:tc>
      </w:tr>
      <w:tr w:rsidR="00BD113A" w:rsidRPr="00064978" w:rsidTr="002F4CE3">
        <w:trPr>
          <w:gridAfter w:val="1"/>
          <w:wAfter w:w="108" w:type="dxa"/>
          <w:trHeight w:val="340"/>
        </w:trPr>
        <w:tc>
          <w:tcPr>
            <w:tcW w:w="3109" w:type="dxa"/>
          </w:tcPr>
          <w:p w:rsidR="00BD113A" w:rsidRPr="00064978" w:rsidRDefault="00BD113A" w:rsidP="00064978">
            <w:pPr>
              <w:pStyle w:val="af9"/>
              <w:widowControl/>
              <w:tabs>
                <w:tab w:val="left" w:pos="851"/>
              </w:tabs>
              <w:spacing w:after="120"/>
              <w:ind w:left="34"/>
              <w:jc w:val="left"/>
              <w:rPr>
                <w:rFonts w:cs="Arial"/>
                <w:b/>
              </w:rPr>
            </w:pPr>
            <w:r w:rsidRPr="00064978">
              <w:rPr>
                <w:rFonts w:cs="Arial"/>
                <w:b/>
              </w:rPr>
              <w:t xml:space="preserve">Счет </w:t>
            </w:r>
            <w:r w:rsidRPr="00064978">
              <w:rPr>
                <w:rFonts w:cs="Arial"/>
                <w:i/>
              </w:rPr>
              <w:t>(загл.)</w:t>
            </w:r>
          </w:p>
        </w:tc>
        <w:tc>
          <w:tcPr>
            <w:tcW w:w="6422" w:type="dxa"/>
            <w:shd w:val="clear" w:color="auto" w:fill="auto"/>
          </w:tcPr>
          <w:p w:rsidR="00BD113A" w:rsidRPr="00064978" w:rsidRDefault="00BD113A" w:rsidP="00EE0630">
            <w:pPr>
              <w:numPr>
                <w:ilvl w:val="0"/>
                <w:numId w:val="5"/>
              </w:numPr>
              <w:spacing w:after="0" w:line="240" w:lineRule="auto"/>
              <w:ind w:left="461" w:hanging="425"/>
              <w:jc w:val="both"/>
              <w:rPr>
                <w:rFonts w:ascii="Arial" w:hAnsi="Arial" w:cs="Arial"/>
                <w:sz w:val="20"/>
                <w:szCs w:val="20"/>
              </w:rPr>
            </w:pPr>
            <w:r w:rsidRPr="00064978">
              <w:rPr>
                <w:rFonts w:ascii="Arial" w:hAnsi="Arial" w:cs="Arial"/>
                <w:sz w:val="20"/>
                <w:szCs w:val="20"/>
              </w:rPr>
              <w:t>Счет, открываемый в рамках Договора на оказание финансовых услуг, в т.ч.:</w:t>
            </w:r>
          </w:p>
          <w:p w:rsidR="00BD113A" w:rsidRPr="00064978" w:rsidRDefault="00BD113A" w:rsidP="00EE0630">
            <w:pPr>
              <w:numPr>
                <w:ilvl w:val="0"/>
                <w:numId w:val="5"/>
              </w:numPr>
              <w:spacing w:after="0" w:line="240" w:lineRule="auto"/>
              <w:ind w:left="930" w:hanging="425"/>
              <w:jc w:val="both"/>
              <w:rPr>
                <w:rFonts w:ascii="Arial" w:hAnsi="Arial" w:cs="Arial"/>
                <w:sz w:val="20"/>
                <w:szCs w:val="20"/>
              </w:rPr>
            </w:pPr>
            <w:r w:rsidRPr="00064978">
              <w:rPr>
                <w:rFonts w:ascii="Arial" w:hAnsi="Arial" w:cs="Arial"/>
                <w:sz w:val="20"/>
                <w:szCs w:val="20"/>
              </w:rPr>
              <w:t>банковский счет, счет банковского вклада (депозита), в т.ч. в драгоценных металлах;</w:t>
            </w:r>
          </w:p>
          <w:p w:rsidR="00BD113A" w:rsidRPr="00064978" w:rsidRDefault="00BD113A" w:rsidP="00EE0630">
            <w:pPr>
              <w:numPr>
                <w:ilvl w:val="0"/>
                <w:numId w:val="5"/>
              </w:numPr>
              <w:spacing w:after="0" w:line="240" w:lineRule="auto"/>
              <w:ind w:left="930" w:hanging="425"/>
              <w:jc w:val="both"/>
              <w:rPr>
                <w:rFonts w:ascii="Arial" w:hAnsi="Arial" w:cs="Arial"/>
                <w:sz w:val="20"/>
                <w:szCs w:val="20"/>
              </w:rPr>
            </w:pPr>
            <w:r w:rsidRPr="00064978">
              <w:rPr>
                <w:rFonts w:ascii="Arial" w:hAnsi="Arial" w:cs="Arial"/>
                <w:sz w:val="20"/>
                <w:szCs w:val="20"/>
              </w:rPr>
              <w:t>счет, открываемый на имя Клиента в целях отражения операций, связанных с брокерским обслуживанием;</w:t>
            </w:r>
          </w:p>
          <w:p w:rsidR="00BD113A" w:rsidRPr="00064978" w:rsidRDefault="00BD113A" w:rsidP="00EE0630">
            <w:pPr>
              <w:numPr>
                <w:ilvl w:val="0"/>
                <w:numId w:val="5"/>
              </w:numPr>
              <w:spacing w:after="0" w:line="240" w:lineRule="auto"/>
              <w:ind w:left="930" w:hanging="425"/>
              <w:jc w:val="both"/>
              <w:rPr>
                <w:rFonts w:ascii="Arial" w:hAnsi="Arial" w:cs="Arial"/>
                <w:sz w:val="20"/>
                <w:szCs w:val="20"/>
              </w:rPr>
            </w:pPr>
            <w:r w:rsidRPr="00064978">
              <w:rPr>
                <w:rFonts w:ascii="Arial" w:hAnsi="Arial" w:cs="Arial"/>
                <w:sz w:val="20"/>
                <w:szCs w:val="20"/>
              </w:rPr>
              <w:t>счет доверительного управления имуществом (в т.ч. договор доверительного управления паевым инвестиционным фондом, присоединение к которому осуществляется путем приобретения инвестиционных паев паевого инвестиционного фонда);</w:t>
            </w:r>
          </w:p>
          <w:p w:rsidR="00BD113A" w:rsidRPr="00064978" w:rsidRDefault="00BD113A" w:rsidP="00EE0630">
            <w:pPr>
              <w:numPr>
                <w:ilvl w:val="0"/>
                <w:numId w:val="5"/>
              </w:numPr>
              <w:spacing w:after="0" w:line="240" w:lineRule="auto"/>
              <w:ind w:left="930" w:hanging="425"/>
              <w:jc w:val="both"/>
              <w:rPr>
                <w:rFonts w:ascii="Arial" w:hAnsi="Arial" w:cs="Arial"/>
                <w:sz w:val="20"/>
                <w:szCs w:val="20"/>
              </w:rPr>
            </w:pPr>
            <w:r w:rsidRPr="00064978">
              <w:rPr>
                <w:rFonts w:ascii="Arial" w:hAnsi="Arial" w:cs="Arial"/>
                <w:sz w:val="20"/>
                <w:szCs w:val="20"/>
              </w:rPr>
              <w:t>счет, открываемый на имя Клиента в целях отражения операций, связанных с депозитарным обслуживанием;</w:t>
            </w:r>
          </w:p>
          <w:p w:rsidR="00BD113A" w:rsidRPr="00064978" w:rsidRDefault="00BD113A" w:rsidP="00EE0630">
            <w:pPr>
              <w:numPr>
                <w:ilvl w:val="0"/>
                <w:numId w:val="5"/>
              </w:numPr>
              <w:spacing w:after="0" w:line="240" w:lineRule="auto"/>
              <w:ind w:left="930" w:hanging="425"/>
              <w:jc w:val="both"/>
              <w:rPr>
                <w:rFonts w:ascii="Arial" w:hAnsi="Arial" w:cs="Arial"/>
                <w:sz w:val="20"/>
                <w:szCs w:val="20"/>
              </w:rPr>
            </w:pPr>
            <w:r w:rsidRPr="00064978">
              <w:rPr>
                <w:rFonts w:ascii="Arial" w:hAnsi="Arial" w:cs="Arial"/>
                <w:sz w:val="20"/>
                <w:szCs w:val="20"/>
              </w:rPr>
              <w:t>счет по договору с центральным контрагентом об оказании финансовых услуг;</w:t>
            </w:r>
          </w:p>
          <w:p w:rsidR="00BD113A" w:rsidRPr="00064978" w:rsidRDefault="00BD113A" w:rsidP="00EE0630">
            <w:pPr>
              <w:numPr>
                <w:ilvl w:val="0"/>
                <w:numId w:val="5"/>
              </w:numPr>
              <w:spacing w:after="120" w:line="240" w:lineRule="auto"/>
              <w:ind w:left="930" w:hanging="425"/>
              <w:jc w:val="both"/>
              <w:rPr>
                <w:rFonts w:ascii="Arial" w:hAnsi="Arial" w:cs="Arial"/>
                <w:sz w:val="20"/>
                <w:szCs w:val="20"/>
              </w:rPr>
            </w:pPr>
            <w:r w:rsidRPr="00064978">
              <w:rPr>
                <w:rFonts w:ascii="Arial" w:hAnsi="Arial" w:cs="Arial"/>
                <w:sz w:val="20"/>
                <w:szCs w:val="20"/>
              </w:rPr>
              <w:t>счет к иному договору, в рамках которого Банк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Точка продаж</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филиал, дополнительный офис</w:t>
            </w:r>
            <w:r w:rsidR="00E30EB9" w:rsidRPr="00064978">
              <w:rPr>
                <w:rFonts w:ascii="Arial" w:hAnsi="Arial" w:cs="Arial"/>
                <w:sz w:val="20"/>
                <w:szCs w:val="20"/>
              </w:rPr>
              <w:t xml:space="preserve"> </w:t>
            </w:r>
            <w:r w:rsidRPr="00064978">
              <w:rPr>
                <w:rFonts w:ascii="Arial" w:hAnsi="Arial" w:cs="Arial"/>
                <w:sz w:val="20"/>
                <w:szCs w:val="20"/>
              </w:rPr>
              <w:t>или иное обособленное или внутреннее структурное подразделение Банка, в котором организована продажа продуктов Банка</w:t>
            </w:r>
            <w:r w:rsidR="002B3275" w:rsidRPr="00064978">
              <w:rPr>
                <w:rFonts w:ascii="Arial" w:hAnsi="Arial" w:cs="Arial"/>
                <w:sz w:val="20"/>
                <w:szCs w:val="20"/>
              </w:rPr>
              <w:t>,</w:t>
            </w:r>
            <w:r w:rsidRPr="00064978">
              <w:rPr>
                <w:rFonts w:ascii="Arial" w:hAnsi="Arial" w:cs="Arial"/>
                <w:sz w:val="20"/>
                <w:szCs w:val="20"/>
              </w:rPr>
              <w:t xml:space="preserve"> оказание финансовых услуг, депозитарное</w:t>
            </w:r>
            <w:r w:rsidR="00C4498F" w:rsidRPr="00064978">
              <w:rPr>
                <w:rFonts w:ascii="Arial" w:hAnsi="Arial" w:cs="Arial"/>
                <w:sz w:val="20"/>
                <w:szCs w:val="20"/>
              </w:rPr>
              <w:t xml:space="preserve">/ брокерское </w:t>
            </w:r>
            <w:r w:rsidRPr="00064978">
              <w:rPr>
                <w:rFonts w:ascii="Arial" w:hAnsi="Arial" w:cs="Arial"/>
                <w:sz w:val="20"/>
                <w:szCs w:val="20"/>
              </w:rPr>
              <w:t xml:space="preserve"> обслуживание</w:t>
            </w:r>
          </w:p>
        </w:tc>
      </w:tr>
      <w:tr w:rsidR="008C79D2" w:rsidRPr="00064978" w:rsidTr="00BD113A">
        <w:tblPrEx>
          <w:tblLook w:val="04A0" w:firstRow="1" w:lastRow="0" w:firstColumn="1" w:lastColumn="0" w:noHBand="0" w:noVBand="1"/>
        </w:tblPrEx>
        <w:trPr>
          <w:trHeight w:val="340"/>
        </w:trPr>
        <w:tc>
          <w:tcPr>
            <w:tcW w:w="3109" w:type="dxa"/>
            <w:shd w:val="clear" w:color="auto" w:fill="auto"/>
          </w:tcPr>
          <w:p w:rsidR="008C79D2" w:rsidRPr="00064978" w:rsidRDefault="008C79D2" w:rsidP="00064978">
            <w:pPr>
              <w:spacing w:after="120" w:line="240" w:lineRule="auto"/>
              <w:rPr>
                <w:rFonts w:ascii="Arial" w:hAnsi="Arial" w:cs="Arial"/>
                <w:b/>
                <w:sz w:val="20"/>
                <w:szCs w:val="20"/>
              </w:rPr>
            </w:pPr>
            <w:r w:rsidRPr="00064978">
              <w:rPr>
                <w:rFonts w:ascii="Arial" w:hAnsi="Arial" w:cs="Arial"/>
                <w:b/>
                <w:sz w:val="20"/>
                <w:szCs w:val="20"/>
              </w:rPr>
              <w:t xml:space="preserve">Упрощенная форма самосертификации </w:t>
            </w:r>
            <w:r w:rsidRPr="00064978">
              <w:rPr>
                <w:rFonts w:ascii="Arial" w:hAnsi="Arial" w:cs="Arial"/>
                <w:i/>
                <w:sz w:val="20"/>
                <w:szCs w:val="20"/>
              </w:rPr>
              <w:t>(загл.)</w:t>
            </w:r>
          </w:p>
        </w:tc>
        <w:tc>
          <w:tcPr>
            <w:tcW w:w="6530" w:type="dxa"/>
            <w:gridSpan w:val="2"/>
            <w:shd w:val="clear" w:color="auto" w:fill="auto"/>
          </w:tcPr>
          <w:p w:rsidR="008C79D2" w:rsidRPr="00064978" w:rsidRDefault="003F1D32" w:rsidP="002D1E66">
            <w:pPr>
              <w:spacing w:after="0" w:line="240" w:lineRule="auto"/>
              <w:jc w:val="both"/>
              <w:rPr>
                <w:rFonts w:ascii="Arial" w:hAnsi="Arial" w:cs="Arial"/>
                <w:sz w:val="20"/>
                <w:szCs w:val="20"/>
              </w:rPr>
            </w:pPr>
            <w:r w:rsidRPr="00064978">
              <w:rPr>
                <w:rFonts w:ascii="Arial" w:hAnsi="Arial" w:cs="Arial"/>
                <w:sz w:val="20"/>
                <w:szCs w:val="20"/>
              </w:rPr>
              <w:t>Р</w:t>
            </w:r>
            <w:r w:rsidR="008C79D2" w:rsidRPr="00064978">
              <w:rPr>
                <w:rFonts w:ascii="Arial" w:hAnsi="Arial" w:cs="Arial"/>
                <w:sz w:val="20"/>
                <w:szCs w:val="20"/>
              </w:rPr>
              <w:t>азработанные Банком формы документов, применяемые в рамках предоставления банковских продуктов и услуг, содержащие в своем составе самостоятельный раздел (Информационный блок CRS/FATCA) с перечнем вопросов/утверждений, необходимых для идентификации налогового резидентства Клиентов (лиц, намеревающихся стать Клиентами Банка) и позволяющий получить минимально необходимые идентификационные сведения</w:t>
            </w:r>
            <w:r w:rsidRPr="00064978">
              <w:rPr>
                <w:rFonts w:ascii="Arial" w:hAnsi="Arial" w:cs="Arial"/>
                <w:sz w:val="20"/>
                <w:szCs w:val="20"/>
              </w:rPr>
              <w:t>, в т</w:t>
            </w:r>
            <w:r w:rsidR="008C79D2" w:rsidRPr="00064978">
              <w:rPr>
                <w:rFonts w:ascii="Arial" w:hAnsi="Arial" w:cs="Arial"/>
                <w:sz w:val="20"/>
                <w:szCs w:val="20"/>
              </w:rPr>
              <w:t>.</w:t>
            </w:r>
            <w:r w:rsidRPr="00064978">
              <w:rPr>
                <w:rFonts w:ascii="Arial" w:hAnsi="Arial" w:cs="Arial"/>
                <w:sz w:val="20"/>
                <w:szCs w:val="20"/>
              </w:rPr>
              <w:t>ч</w:t>
            </w:r>
            <w:r w:rsidR="008C79D2" w:rsidRPr="00064978">
              <w:rPr>
                <w:rFonts w:ascii="Arial" w:hAnsi="Arial" w:cs="Arial"/>
                <w:sz w:val="20"/>
                <w:szCs w:val="20"/>
              </w:rPr>
              <w:t xml:space="preserve"> </w:t>
            </w:r>
            <w:r w:rsidRPr="00064978">
              <w:rPr>
                <w:rFonts w:ascii="Arial" w:hAnsi="Arial" w:cs="Arial"/>
                <w:sz w:val="20"/>
                <w:szCs w:val="20"/>
              </w:rPr>
              <w:t>:</w:t>
            </w:r>
          </w:p>
          <w:p w:rsidR="008C79D2" w:rsidRPr="00064978" w:rsidRDefault="008C79D2" w:rsidP="00EE0630">
            <w:pPr>
              <w:numPr>
                <w:ilvl w:val="0"/>
                <w:numId w:val="5"/>
              </w:numPr>
              <w:spacing w:after="0" w:line="240" w:lineRule="auto"/>
              <w:ind w:left="461" w:hanging="425"/>
              <w:jc w:val="both"/>
              <w:rPr>
                <w:rFonts w:ascii="Arial" w:hAnsi="Arial" w:cs="Arial"/>
                <w:sz w:val="20"/>
                <w:szCs w:val="20"/>
              </w:rPr>
            </w:pPr>
            <w:r w:rsidRPr="00064978">
              <w:rPr>
                <w:rFonts w:ascii="Arial" w:hAnsi="Arial" w:cs="Arial"/>
                <w:sz w:val="20"/>
                <w:szCs w:val="20"/>
              </w:rPr>
              <w:t xml:space="preserve">Опросные листы, Заявления-Анкеты </w:t>
            </w:r>
            <w:r w:rsidR="00DD24D8" w:rsidRPr="00064978">
              <w:rPr>
                <w:rFonts w:ascii="Arial" w:hAnsi="Arial" w:cs="Arial"/>
                <w:sz w:val="20"/>
                <w:szCs w:val="20"/>
              </w:rPr>
              <w:t>(</w:t>
            </w:r>
            <w:r w:rsidRPr="00064978">
              <w:rPr>
                <w:rFonts w:ascii="Arial" w:hAnsi="Arial" w:cs="Arial"/>
                <w:sz w:val="20"/>
                <w:szCs w:val="20"/>
              </w:rPr>
              <w:t xml:space="preserve">и </w:t>
            </w:r>
            <w:r w:rsidR="003F1D32" w:rsidRPr="00064978">
              <w:rPr>
                <w:rFonts w:ascii="Arial" w:hAnsi="Arial" w:cs="Arial"/>
                <w:sz w:val="20"/>
                <w:szCs w:val="20"/>
              </w:rPr>
              <w:t>аналогичные формы</w:t>
            </w:r>
            <w:r w:rsidR="00DD24D8" w:rsidRPr="00064978">
              <w:rPr>
                <w:rFonts w:ascii="Arial" w:hAnsi="Arial" w:cs="Arial"/>
                <w:sz w:val="20"/>
                <w:szCs w:val="20"/>
              </w:rPr>
              <w:t>)</w:t>
            </w:r>
            <w:r w:rsidRPr="00064978">
              <w:rPr>
                <w:rFonts w:ascii="Arial" w:hAnsi="Arial" w:cs="Arial"/>
                <w:sz w:val="20"/>
                <w:szCs w:val="20"/>
              </w:rPr>
              <w:t xml:space="preserve">, содержащие Информационный блок CRS/FATCA. </w:t>
            </w:r>
          </w:p>
          <w:p w:rsidR="000C1735" w:rsidRPr="00064978" w:rsidRDefault="000C1735" w:rsidP="00EE0630">
            <w:pPr>
              <w:numPr>
                <w:ilvl w:val="0"/>
                <w:numId w:val="5"/>
              </w:numPr>
              <w:spacing w:after="0" w:line="240" w:lineRule="auto"/>
              <w:ind w:left="461" w:hanging="425"/>
              <w:jc w:val="both"/>
              <w:rPr>
                <w:rFonts w:ascii="Arial" w:hAnsi="Arial" w:cs="Arial"/>
                <w:sz w:val="20"/>
                <w:szCs w:val="20"/>
              </w:rPr>
            </w:pPr>
            <w:r w:rsidRPr="00064978">
              <w:rPr>
                <w:rFonts w:ascii="Arial" w:hAnsi="Arial" w:cs="Arial"/>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Анкета - Приложение №1.1 к Порядку)</w:t>
            </w:r>
            <w:r w:rsidR="003F1D32" w:rsidRPr="00064978">
              <w:rPr>
                <w:rFonts w:ascii="Arial" w:hAnsi="Arial" w:cs="Arial"/>
                <w:sz w:val="20"/>
                <w:szCs w:val="20"/>
              </w:rPr>
              <w:t xml:space="preserve"> </w:t>
            </w:r>
          </w:p>
        </w:tc>
      </w:tr>
      <w:tr w:rsidR="00BE2002" w:rsidRPr="00064978" w:rsidTr="00BD113A">
        <w:tblPrEx>
          <w:tblLook w:val="04A0" w:firstRow="1" w:lastRow="0" w:firstColumn="1" w:lastColumn="0" w:noHBand="0" w:noVBand="1"/>
        </w:tblPrEx>
        <w:trPr>
          <w:trHeight w:val="340"/>
        </w:trPr>
        <w:tc>
          <w:tcPr>
            <w:tcW w:w="3109" w:type="dxa"/>
            <w:shd w:val="clear" w:color="auto" w:fill="auto"/>
          </w:tcPr>
          <w:p w:rsidR="00BE2002" w:rsidRPr="00064978" w:rsidRDefault="00BE2002" w:rsidP="00064978">
            <w:pPr>
              <w:spacing w:after="0" w:line="240" w:lineRule="auto"/>
              <w:rPr>
                <w:rFonts w:ascii="Arial" w:hAnsi="Arial" w:cs="Arial"/>
                <w:b/>
                <w:sz w:val="20"/>
                <w:szCs w:val="20"/>
              </w:rPr>
            </w:pPr>
            <w:r w:rsidRPr="00064978">
              <w:rPr>
                <w:rFonts w:ascii="Arial" w:hAnsi="Arial" w:cs="Arial"/>
                <w:b/>
                <w:sz w:val="20"/>
                <w:szCs w:val="20"/>
              </w:rPr>
              <w:t xml:space="preserve">Уполномоченные органы </w:t>
            </w:r>
            <w:r w:rsidR="00D05720" w:rsidRPr="00064978">
              <w:rPr>
                <w:rFonts w:ascii="Arial" w:hAnsi="Arial" w:cs="Arial"/>
                <w:b/>
                <w:sz w:val="20"/>
                <w:szCs w:val="20"/>
              </w:rPr>
              <w:t>РФ</w:t>
            </w:r>
          </w:p>
          <w:p w:rsidR="00BE2002" w:rsidRPr="00064978" w:rsidRDefault="00BE2002" w:rsidP="00064978">
            <w:pPr>
              <w:spacing w:after="0" w:line="240" w:lineRule="auto"/>
              <w:rPr>
                <w:rFonts w:ascii="Arial" w:hAnsi="Arial" w:cs="Arial"/>
                <w:i/>
                <w:sz w:val="20"/>
                <w:szCs w:val="20"/>
              </w:rPr>
            </w:pPr>
            <w:r w:rsidRPr="00064978">
              <w:rPr>
                <w:rFonts w:ascii="Arial" w:hAnsi="Arial" w:cs="Arial"/>
                <w:i/>
                <w:sz w:val="20"/>
                <w:szCs w:val="20"/>
              </w:rPr>
              <w:t>(загл)</w:t>
            </w:r>
          </w:p>
          <w:p w:rsidR="00BE2002" w:rsidRPr="00064978" w:rsidRDefault="00BE2002" w:rsidP="00064978">
            <w:pPr>
              <w:spacing w:after="0" w:line="240" w:lineRule="auto"/>
              <w:rPr>
                <w:rFonts w:ascii="Arial" w:hAnsi="Arial" w:cs="Arial"/>
                <w:b/>
                <w:sz w:val="20"/>
                <w:szCs w:val="20"/>
              </w:rPr>
            </w:pPr>
          </w:p>
        </w:tc>
        <w:tc>
          <w:tcPr>
            <w:tcW w:w="6530" w:type="dxa"/>
            <w:gridSpan w:val="2"/>
            <w:shd w:val="clear" w:color="auto" w:fill="auto"/>
          </w:tcPr>
          <w:p w:rsidR="00D05720" w:rsidRPr="00064978" w:rsidRDefault="00D05720" w:rsidP="00064978">
            <w:pPr>
              <w:pStyle w:val="af"/>
              <w:spacing w:after="0" w:line="240" w:lineRule="auto"/>
              <w:ind w:left="0"/>
              <w:contextualSpacing/>
              <w:jc w:val="both"/>
              <w:rPr>
                <w:rFonts w:ascii="Arial" w:hAnsi="Arial" w:cs="Arial"/>
                <w:color w:val="333333"/>
                <w:sz w:val="20"/>
                <w:szCs w:val="20"/>
                <w:shd w:val="clear" w:color="auto" w:fill="FFFFFF"/>
              </w:rPr>
            </w:pPr>
            <w:r w:rsidRPr="00064978">
              <w:rPr>
                <w:rFonts w:ascii="Arial" w:hAnsi="Arial" w:cs="Arial"/>
                <w:color w:val="333333"/>
                <w:sz w:val="20"/>
                <w:szCs w:val="20"/>
                <w:shd w:val="clear" w:color="auto" w:fill="FFFFFF"/>
              </w:rPr>
              <w:t>Уполномоченные органы Российской Федерации:</w:t>
            </w:r>
          </w:p>
          <w:p w:rsidR="00BE2002" w:rsidRPr="00064978" w:rsidRDefault="00BE2002"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sidRPr="00064978">
              <w:rPr>
                <w:rFonts w:ascii="Arial" w:hAnsi="Arial" w:cs="Arial"/>
                <w:color w:val="333333"/>
                <w:sz w:val="20"/>
                <w:szCs w:val="20"/>
                <w:shd w:val="clear" w:color="auto" w:fill="FFFFFF"/>
              </w:rPr>
              <w:t>Центральный банк Российской Федерации</w:t>
            </w:r>
            <w:r w:rsidR="00B258A3" w:rsidRPr="00064978">
              <w:rPr>
                <w:rFonts w:ascii="Arial" w:hAnsi="Arial" w:cs="Arial"/>
                <w:color w:val="333333"/>
                <w:sz w:val="20"/>
                <w:szCs w:val="20"/>
                <w:shd w:val="clear" w:color="auto" w:fill="FFFFFF"/>
              </w:rPr>
              <w:t xml:space="preserve"> (ЦБ РФ)</w:t>
            </w:r>
            <w:r w:rsidRPr="00064978">
              <w:rPr>
                <w:rFonts w:ascii="Arial" w:hAnsi="Arial" w:cs="Arial"/>
                <w:color w:val="333333"/>
                <w:sz w:val="20"/>
                <w:szCs w:val="20"/>
                <w:shd w:val="clear" w:color="auto" w:fill="FFFFFF"/>
              </w:rPr>
              <w:t xml:space="preserve">; </w:t>
            </w:r>
          </w:p>
          <w:p w:rsidR="00BE2002" w:rsidRPr="00064978" w:rsidRDefault="00BE2002"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sidRPr="00064978">
              <w:rPr>
                <w:rFonts w:ascii="Arial" w:hAnsi="Arial" w:cs="Arial"/>
                <w:color w:val="333333"/>
                <w:sz w:val="20"/>
                <w:szCs w:val="20"/>
                <w:shd w:val="clear" w:color="auto" w:fill="FFFFFF"/>
              </w:rPr>
              <w:t>Федеральн</w:t>
            </w:r>
            <w:r w:rsidR="00AE1365" w:rsidRPr="00064978">
              <w:rPr>
                <w:rFonts w:ascii="Arial" w:hAnsi="Arial" w:cs="Arial"/>
                <w:color w:val="333333"/>
                <w:sz w:val="20"/>
                <w:szCs w:val="20"/>
                <w:shd w:val="clear" w:color="auto" w:fill="FFFFFF"/>
              </w:rPr>
              <w:t>ая служба финансового мониторинга, федеральн</w:t>
            </w:r>
            <w:r w:rsidRPr="00064978">
              <w:rPr>
                <w:rFonts w:ascii="Arial" w:hAnsi="Arial" w:cs="Arial"/>
                <w:color w:val="333333"/>
                <w:sz w:val="20"/>
                <w:szCs w:val="20"/>
                <w:shd w:val="clear" w:color="auto" w:fill="FFFFFF"/>
              </w:rPr>
              <w:t xml:space="preserve">ый орган исполнительной власти РФ, </w:t>
            </w:r>
            <w:r w:rsidRPr="00064978">
              <w:rPr>
                <w:rFonts w:ascii="Arial" w:hAnsi="Arial" w:cs="Arial"/>
                <w:color w:val="333333"/>
                <w:sz w:val="20"/>
                <w:szCs w:val="20"/>
                <w:shd w:val="clear" w:color="auto" w:fill="FFFFFF"/>
              </w:rPr>
              <w:lastRenderedPageBreak/>
              <w:t>уполномоченный на осуществление функций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sidR="00AE1365" w:rsidRPr="00064978">
              <w:rPr>
                <w:rFonts w:ascii="Arial" w:hAnsi="Arial" w:cs="Arial"/>
                <w:color w:val="333333"/>
                <w:sz w:val="20"/>
                <w:szCs w:val="20"/>
                <w:shd w:val="clear" w:color="auto" w:fill="FFFFFF"/>
              </w:rPr>
              <w:t>ФСФМ</w:t>
            </w:r>
            <w:r w:rsidRPr="00064978">
              <w:rPr>
                <w:rFonts w:ascii="Arial" w:hAnsi="Arial" w:cs="Arial"/>
                <w:color w:val="333333"/>
                <w:sz w:val="20"/>
                <w:szCs w:val="20"/>
                <w:shd w:val="clear" w:color="auto" w:fill="FFFFFF"/>
              </w:rPr>
              <w:t>);</w:t>
            </w:r>
          </w:p>
          <w:p w:rsidR="00BE2002" w:rsidRPr="00064978" w:rsidRDefault="00BE2002"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r w:rsidRPr="00064978">
              <w:rPr>
                <w:rFonts w:ascii="Arial" w:hAnsi="Arial" w:cs="Arial"/>
                <w:color w:val="333333"/>
                <w:sz w:val="20"/>
                <w:szCs w:val="20"/>
                <w:shd w:val="clear" w:color="auto" w:fill="FFFFFF"/>
              </w:rPr>
              <w:t xml:space="preserve">Федеральный орган исполнительной власти Российской Федерации, осуществляющий функции по контролю и надзору за соблюдением законодательства о налогах и сборах (ФНС); </w:t>
            </w:r>
          </w:p>
          <w:p w:rsidR="00BE2002" w:rsidRPr="00064978" w:rsidRDefault="005524A5" w:rsidP="00EE0630">
            <w:pPr>
              <w:pStyle w:val="af"/>
              <w:numPr>
                <w:ilvl w:val="0"/>
                <w:numId w:val="5"/>
              </w:numPr>
              <w:spacing w:after="0" w:line="240" w:lineRule="auto"/>
              <w:ind w:left="459" w:hanging="425"/>
              <w:contextualSpacing/>
              <w:jc w:val="both"/>
              <w:rPr>
                <w:rFonts w:ascii="Arial" w:hAnsi="Arial" w:cs="Arial"/>
                <w:color w:val="333333"/>
                <w:sz w:val="20"/>
                <w:szCs w:val="20"/>
                <w:shd w:val="clear" w:color="auto" w:fill="FFFFFF"/>
              </w:rPr>
            </w:pPr>
            <w:hyperlink r:id="rId14" w:tooltip="Федеральный орган исполнительной власти" w:history="1">
              <w:r w:rsidR="00BE2002" w:rsidRPr="00064978">
                <w:rPr>
                  <w:rFonts w:ascii="Arial" w:hAnsi="Arial" w:cs="Arial"/>
                  <w:sz w:val="20"/>
                  <w:szCs w:val="20"/>
                </w:rPr>
                <w:t>Федеральный орган исполнительной власти</w:t>
              </w:r>
            </w:hyperlink>
            <w:r w:rsidR="00BE2002" w:rsidRPr="00064978">
              <w:rPr>
                <w:rFonts w:ascii="Arial" w:hAnsi="Arial" w:cs="Arial"/>
                <w:color w:val="333333"/>
                <w:sz w:val="20"/>
                <w:szCs w:val="20"/>
                <w:shd w:val="clear" w:color="auto" w:fill="FFFFFF"/>
              </w:rPr>
              <w:t xml:space="preserve"> Российской Федерации</w:t>
            </w:r>
            <w:r w:rsidR="00BE2002" w:rsidRPr="00064978">
              <w:rPr>
                <w:rFonts w:ascii="Arial" w:hAnsi="Arial" w:cs="Arial"/>
                <w:sz w:val="20"/>
                <w:szCs w:val="20"/>
              </w:rPr>
              <w:t>, в задачи которого входят надзор в </w:t>
            </w:r>
            <w:hyperlink r:id="rId15" w:tooltip="Связь в России" w:history="1">
              <w:r w:rsidR="00BE2002" w:rsidRPr="00064978">
                <w:rPr>
                  <w:rFonts w:ascii="Arial" w:hAnsi="Arial" w:cs="Arial"/>
                  <w:sz w:val="20"/>
                  <w:szCs w:val="20"/>
                </w:rPr>
                <w:t>сфере связи</w:t>
              </w:r>
            </w:hyperlink>
            <w:r w:rsidR="00BE2002" w:rsidRPr="00064978">
              <w:rPr>
                <w:rFonts w:ascii="Arial" w:hAnsi="Arial" w:cs="Arial"/>
                <w:sz w:val="20"/>
                <w:szCs w:val="20"/>
              </w:rPr>
              <w:t>, </w:t>
            </w:r>
            <w:hyperlink r:id="rId16" w:tooltip="Информационные технологии" w:history="1">
              <w:r w:rsidR="00BE2002" w:rsidRPr="00064978">
                <w:rPr>
                  <w:rFonts w:ascii="Arial" w:hAnsi="Arial" w:cs="Arial"/>
                  <w:sz w:val="20"/>
                  <w:szCs w:val="20"/>
                </w:rPr>
                <w:t>информационных технологий</w:t>
              </w:r>
            </w:hyperlink>
            <w:r w:rsidR="00BE2002" w:rsidRPr="00064978">
              <w:rPr>
                <w:rFonts w:ascii="Arial" w:hAnsi="Arial" w:cs="Arial"/>
                <w:sz w:val="20"/>
                <w:szCs w:val="20"/>
              </w:rPr>
              <w:t> и </w:t>
            </w:r>
            <w:hyperlink r:id="rId17" w:tooltip="Средства массовой информации" w:history="1">
              <w:r w:rsidR="00BE2002" w:rsidRPr="00064978">
                <w:rPr>
                  <w:rFonts w:ascii="Arial" w:hAnsi="Arial" w:cs="Arial"/>
                  <w:sz w:val="20"/>
                  <w:szCs w:val="20"/>
                </w:rPr>
                <w:t>СМИ</w:t>
              </w:r>
            </w:hyperlink>
            <w:r w:rsidR="00BE2002" w:rsidRPr="00064978">
              <w:rPr>
                <w:rFonts w:ascii="Arial" w:hAnsi="Arial" w:cs="Arial"/>
                <w:sz w:val="20"/>
                <w:szCs w:val="20"/>
              </w:rPr>
              <w:t>, а также надзор по защите персональных данных (Роском</w:t>
            </w:r>
            <w:r w:rsidR="008D368F" w:rsidRPr="00064978">
              <w:rPr>
                <w:rFonts w:ascii="Arial" w:hAnsi="Arial" w:cs="Arial"/>
                <w:sz w:val="20"/>
                <w:szCs w:val="20"/>
              </w:rPr>
              <w:t>н</w:t>
            </w:r>
            <w:r w:rsidR="00BE2002" w:rsidRPr="00064978">
              <w:rPr>
                <w:rFonts w:ascii="Arial" w:hAnsi="Arial" w:cs="Arial"/>
                <w:sz w:val="20"/>
                <w:szCs w:val="20"/>
              </w:rPr>
              <w:t>адзор</w:t>
            </w:r>
            <w:r w:rsidR="009F4AB5" w:rsidRPr="00064978">
              <w:rPr>
                <w:rFonts w:ascii="Arial" w:hAnsi="Arial" w:cs="Arial"/>
                <w:sz w:val="20"/>
                <w:szCs w:val="20"/>
              </w:rPr>
              <w:t>, РКН</w:t>
            </w:r>
            <w:r w:rsidR="00BE2002" w:rsidRPr="00064978">
              <w:rPr>
                <w:rFonts w:ascii="Arial" w:hAnsi="Arial" w:cs="Arial"/>
                <w:sz w:val="20"/>
                <w:szCs w:val="20"/>
              </w:rPr>
              <w:t>);</w:t>
            </w:r>
          </w:p>
          <w:p w:rsidR="00BE2002" w:rsidRPr="00064978" w:rsidRDefault="00BE2002" w:rsidP="00EE0630">
            <w:pPr>
              <w:pStyle w:val="af"/>
              <w:numPr>
                <w:ilvl w:val="0"/>
                <w:numId w:val="5"/>
              </w:numPr>
              <w:spacing w:after="120" w:line="240" w:lineRule="auto"/>
              <w:ind w:left="459" w:hanging="425"/>
              <w:contextualSpacing/>
              <w:jc w:val="both"/>
              <w:rPr>
                <w:rFonts w:ascii="Arial" w:hAnsi="Arial" w:cs="Arial"/>
                <w:color w:val="333333"/>
                <w:sz w:val="20"/>
                <w:szCs w:val="20"/>
                <w:shd w:val="clear" w:color="auto" w:fill="FFFFFF"/>
              </w:rPr>
            </w:pPr>
            <w:r w:rsidRPr="00064978">
              <w:rPr>
                <w:rFonts w:ascii="Arial" w:hAnsi="Arial" w:cs="Arial"/>
                <w:color w:val="333333"/>
                <w:sz w:val="20"/>
                <w:szCs w:val="20"/>
                <w:shd w:val="clear" w:color="auto" w:fill="FFFFFF"/>
              </w:rPr>
              <w:t>иные службы и органы, наделенные определенными правами и обязанностями в рамках FATCA/CRS, закрепленными законодательными и нормативными актами Российской Федерации</w:t>
            </w:r>
          </w:p>
        </w:tc>
      </w:tr>
      <w:tr w:rsidR="009A188A" w:rsidRPr="00064978" w:rsidTr="00BD113A">
        <w:tblPrEx>
          <w:tblLook w:val="04A0" w:firstRow="1" w:lastRow="0" w:firstColumn="1" w:lastColumn="0" w:noHBand="0" w:noVBand="1"/>
        </w:tblPrEx>
        <w:trPr>
          <w:trHeight w:val="340"/>
        </w:trPr>
        <w:tc>
          <w:tcPr>
            <w:tcW w:w="3109" w:type="dxa"/>
            <w:shd w:val="clear" w:color="auto" w:fill="auto"/>
          </w:tcPr>
          <w:p w:rsidR="009A188A" w:rsidRPr="00064978" w:rsidRDefault="009A188A" w:rsidP="00064978">
            <w:pPr>
              <w:spacing w:after="0" w:line="240" w:lineRule="auto"/>
              <w:rPr>
                <w:rFonts w:ascii="Arial" w:hAnsi="Arial" w:cs="Arial"/>
                <w:b/>
                <w:sz w:val="20"/>
                <w:szCs w:val="20"/>
              </w:rPr>
            </w:pPr>
            <w:r w:rsidRPr="00064978">
              <w:rPr>
                <w:rFonts w:ascii="Arial" w:hAnsi="Arial" w:cs="Arial"/>
                <w:b/>
                <w:sz w:val="20"/>
                <w:szCs w:val="20"/>
              </w:rPr>
              <w:lastRenderedPageBreak/>
              <w:t>Федеральная налоговая служба (ФНС</w:t>
            </w:r>
            <w:r w:rsidR="00AE1365" w:rsidRPr="00064978">
              <w:rPr>
                <w:rFonts w:ascii="Arial" w:hAnsi="Arial" w:cs="Arial"/>
                <w:b/>
                <w:sz w:val="20"/>
                <w:szCs w:val="20"/>
              </w:rPr>
              <w:t xml:space="preserve"> РФ</w:t>
            </w:r>
            <w:r w:rsidRPr="00064978">
              <w:rPr>
                <w:rFonts w:ascii="Arial" w:hAnsi="Arial" w:cs="Arial"/>
                <w:b/>
                <w:sz w:val="20"/>
                <w:szCs w:val="20"/>
              </w:rPr>
              <w:t>)</w:t>
            </w:r>
          </w:p>
        </w:tc>
        <w:tc>
          <w:tcPr>
            <w:tcW w:w="6530" w:type="dxa"/>
            <w:gridSpan w:val="2"/>
            <w:shd w:val="clear" w:color="auto" w:fill="auto"/>
          </w:tcPr>
          <w:p w:rsidR="009A188A" w:rsidRPr="00064978" w:rsidRDefault="009A188A"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color w:val="333333"/>
                <w:sz w:val="20"/>
                <w:szCs w:val="20"/>
                <w:shd w:val="clear" w:color="auto" w:fill="FFFFFF"/>
              </w:rPr>
              <w:t>федеральный орган исполнительной власти Российской Федерации, осуществляющий функции по контролю и надзору за соблюдением законодательства о налогах и сборах</w:t>
            </w:r>
          </w:p>
        </w:tc>
      </w:tr>
      <w:tr w:rsidR="009A188A" w:rsidRPr="00064978" w:rsidTr="00BD113A">
        <w:tblPrEx>
          <w:tblLook w:val="04A0" w:firstRow="1" w:lastRow="0" w:firstColumn="1" w:lastColumn="0" w:noHBand="0" w:noVBand="1"/>
        </w:tblPrEx>
        <w:trPr>
          <w:trHeight w:val="340"/>
        </w:trPr>
        <w:tc>
          <w:tcPr>
            <w:tcW w:w="3109" w:type="dxa"/>
            <w:shd w:val="clear" w:color="auto" w:fill="auto"/>
          </w:tcPr>
          <w:p w:rsidR="009A188A" w:rsidRPr="00064978" w:rsidRDefault="009A188A" w:rsidP="00064978">
            <w:pPr>
              <w:spacing w:after="0" w:line="240" w:lineRule="auto"/>
              <w:rPr>
                <w:rFonts w:ascii="Arial" w:hAnsi="Arial" w:cs="Arial"/>
                <w:b/>
                <w:sz w:val="20"/>
                <w:szCs w:val="20"/>
              </w:rPr>
            </w:pPr>
            <w:r w:rsidRPr="00064978">
              <w:rPr>
                <w:rFonts w:ascii="Arial" w:hAnsi="Arial" w:cs="Arial"/>
                <w:b/>
                <w:sz w:val="20"/>
                <w:szCs w:val="20"/>
              </w:rPr>
              <w:t>Федеральная служба по надзору в сфере связи, информационных технологий и массовых коммуникаций </w:t>
            </w:r>
          </w:p>
          <w:p w:rsidR="009A188A" w:rsidRPr="00064978" w:rsidRDefault="009A188A" w:rsidP="00064978">
            <w:pPr>
              <w:spacing w:after="120" w:line="240" w:lineRule="auto"/>
              <w:rPr>
                <w:rFonts w:ascii="Arial" w:hAnsi="Arial" w:cs="Arial"/>
                <w:b/>
                <w:sz w:val="20"/>
                <w:szCs w:val="20"/>
              </w:rPr>
            </w:pPr>
            <w:r w:rsidRPr="00064978">
              <w:rPr>
                <w:rFonts w:ascii="Arial" w:hAnsi="Arial" w:cs="Arial"/>
                <w:b/>
                <w:sz w:val="20"/>
                <w:szCs w:val="20"/>
              </w:rPr>
              <w:t>(Роскомнадзор</w:t>
            </w:r>
            <w:r w:rsidR="009F4AB5" w:rsidRPr="00064978">
              <w:rPr>
                <w:rFonts w:ascii="Arial" w:hAnsi="Arial" w:cs="Arial"/>
                <w:b/>
                <w:sz w:val="20"/>
                <w:szCs w:val="20"/>
              </w:rPr>
              <w:t>, РКН</w:t>
            </w:r>
            <w:r w:rsidRPr="00064978">
              <w:rPr>
                <w:rFonts w:ascii="Arial" w:hAnsi="Arial" w:cs="Arial"/>
                <w:b/>
                <w:sz w:val="20"/>
                <w:szCs w:val="20"/>
              </w:rPr>
              <w:t>)</w:t>
            </w:r>
          </w:p>
        </w:tc>
        <w:tc>
          <w:tcPr>
            <w:tcW w:w="6530" w:type="dxa"/>
            <w:gridSpan w:val="2"/>
            <w:shd w:val="clear" w:color="auto" w:fill="auto"/>
          </w:tcPr>
          <w:p w:rsidR="009A188A" w:rsidRPr="00064978" w:rsidRDefault="005524A5" w:rsidP="00EE0630">
            <w:pPr>
              <w:numPr>
                <w:ilvl w:val="0"/>
                <w:numId w:val="5"/>
              </w:numPr>
              <w:spacing w:after="120" w:line="240" w:lineRule="auto"/>
              <w:ind w:left="461" w:hanging="425"/>
              <w:jc w:val="both"/>
              <w:rPr>
                <w:rFonts w:ascii="Arial" w:hAnsi="Arial" w:cs="Arial"/>
                <w:sz w:val="20"/>
                <w:szCs w:val="20"/>
              </w:rPr>
            </w:pPr>
            <w:hyperlink r:id="rId18" w:tooltip="Федеральный орган исполнительной власти" w:history="1">
              <w:r w:rsidR="009A188A" w:rsidRPr="00064978">
                <w:rPr>
                  <w:rFonts w:ascii="Arial" w:hAnsi="Arial" w:cs="Arial"/>
                  <w:sz w:val="20"/>
                  <w:szCs w:val="20"/>
                </w:rPr>
                <w:t>федеральный орган исполнительной власти</w:t>
              </w:r>
            </w:hyperlink>
            <w:r w:rsidR="009A188A" w:rsidRPr="00064978">
              <w:rPr>
                <w:rFonts w:ascii="Arial" w:hAnsi="Arial" w:cs="Arial"/>
                <w:color w:val="333333"/>
                <w:sz w:val="20"/>
                <w:szCs w:val="20"/>
                <w:shd w:val="clear" w:color="auto" w:fill="FFFFFF"/>
              </w:rPr>
              <w:t xml:space="preserve"> Российской Федерации</w:t>
            </w:r>
            <w:r w:rsidR="009A188A" w:rsidRPr="00064978">
              <w:rPr>
                <w:rFonts w:ascii="Arial" w:hAnsi="Arial" w:cs="Arial"/>
                <w:sz w:val="20"/>
                <w:szCs w:val="20"/>
              </w:rPr>
              <w:t>, в задачи которого входят надзор в </w:t>
            </w:r>
            <w:hyperlink r:id="rId19" w:tooltip="Связь в России" w:history="1">
              <w:r w:rsidR="009A188A" w:rsidRPr="00064978">
                <w:rPr>
                  <w:rFonts w:ascii="Arial" w:hAnsi="Arial" w:cs="Arial"/>
                  <w:sz w:val="20"/>
                  <w:szCs w:val="20"/>
                </w:rPr>
                <w:t>сфере связи</w:t>
              </w:r>
            </w:hyperlink>
            <w:r w:rsidR="009A188A" w:rsidRPr="00064978">
              <w:rPr>
                <w:rFonts w:ascii="Arial" w:hAnsi="Arial" w:cs="Arial"/>
                <w:sz w:val="20"/>
                <w:szCs w:val="20"/>
              </w:rPr>
              <w:t>, </w:t>
            </w:r>
            <w:hyperlink r:id="rId20" w:tooltip="Информационные технологии" w:history="1">
              <w:r w:rsidR="009A188A" w:rsidRPr="00064978">
                <w:rPr>
                  <w:rFonts w:ascii="Arial" w:hAnsi="Arial" w:cs="Arial"/>
                  <w:sz w:val="20"/>
                  <w:szCs w:val="20"/>
                </w:rPr>
                <w:t>информационных технологий</w:t>
              </w:r>
            </w:hyperlink>
            <w:r w:rsidR="009A188A" w:rsidRPr="00064978">
              <w:rPr>
                <w:rFonts w:ascii="Arial" w:hAnsi="Arial" w:cs="Arial"/>
                <w:sz w:val="20"/>
                <w:szCs w:val="20"/>
              </w:rPr>
              <w:t> и </w:t>
            </w:r>
            <w:hyperlink r:id="rId21" w:tooltip="Средства массовой информации" w:history="1">
              <w:r w:rsidR="009A188A" w:rsidRPr="00064978">
                <w:rPr>
                  <w:rFonts w:ascii="Arial" w:hAnsi="Arial" w:cs="Arial"/>
                  <w:sz w:val="20"/>
                  <w:szCs w:val="20"/>
                </w:rPr>
                <w:t>СМИ</w:t>
              </w:r>
            </w:hyperlink>
            <w:r w:rsidR="009A188A" w:rsidRPr="00064978">
              <w:rPr>
                <w:rFonts w:ascii="Arial" w:hAnsi="Arial" w:cs="Arial"/>
                <w:sz w:val="20"/>
                <w:szCs w:val="20"/>
              </w:rPr>
              <w:t>, а также надзор по защите персональных данных </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Федеральная служба по финансовому мониторингу (</w:t>
            </w:r>
            <w:r w:rsidR="00AE1365" w:rsidRPr="00064978">
              <w:rPr>
                <w:rFonts w:ascii="Arial" w:hAnsi="Arial" w:cs="Arial"/>
                <w:b/>
                <w:sz w:val="20"/>
                <w:szCs w:val="20"/>
              </w:rPr>
              <w:t>ФСФМ</w:t>
            </w:r>
            <w:r w:rsidRPr="00064978">
              <w:rPr>
                <w:rFonts w:ascii="Arial" w:hAnsi="Arial" w:cs="Arial"/>
                <w:b/>
                <w:sz w:val="20"/>
                <w:szCs w:val="20"/>
              </w:rPr>
              <w:t>)</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федеральный орган исполнительной власти</w:t>
            </w:r>
            <w:r w:rsidR="00551ABD" w:rsidRPr="00064978">
              <w:rPr>
                <w:rFonts w:ascii="Arial" w:hAnsi="Arial" w:cs="Arial"/>
                <w:color w:val="333333"/>
                <w:sz w:val="20"/>
                <w:szCs w:val="20"/>
                <w:shd w:val="clear" w:color="auto" w:fill="FFFFFF"/>
              </w:rPr>
              <w:t xml:space="preserve"> Российской Федерации</w:t>
            </w:r>
            <w:r w:rsidRPr="00064978">
              <w:rPr>
                <w:rFonts w:ascii="Arial" w:hAnsi="Arial" w:cs="Arial"/>
                <w:sz w:val="20"/>
                <w:szCs w:val="20"/>
              </w:rPr>
              <w:t>,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выработке государственной политики и нормативно-правовому регулированию в этой сфере, по координации соответствующей деятельности других федеральных органов исполнительной власти, других государственных органов и организаций, а также функции национального центра по оценке угроз национальной безопасности, возникающих в результате совершения операций (сделок) с денежными средствами или иным имуществом, и по выработке мер противодействия этим угрозам</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Common Reporting Standard (CRS)</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 xml:space="preserve">Стандарт по автоматическому обмену информацией о финансовых счетах,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Глава 20.1 Налогового кодекса Российской Федерации устанавливает обязанность российских организаций финансового рынка по идентификации среди своих клиентов лиц, являющихся налоговыми резидентами иностранных государств, и представлению сведений о таких клиентах и </w:t>
            </w:r>
            <w:r w:rsidR="00B61909" w:rsidRPr="00064978">
              <w:rPr>
                <w:rFonts w:ascii="Arial" w:hAnsi="Arial" w:cs="Arial"/>
                <w:sz w:val="20"/>
                <w:szCs w:val="20"/>
              </w:rPr>
              <w:t>Д</w:t>
            </w:r>
            <w:r w:rsidRPr="00064978">
              <w:rPr>
                <w:rFonts w:ascii="Arial" w:hAnsi="Arial" w:cs="Arial"/>
                <w:sz w:val="20"/>
                <w:szCs w:val="20"/>
              </w:rPr>
              <w:t>оговорах с ними в Федеральную налоговую службу Российской Федерации</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FDAP - доходы</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фиксированный, устанавливаемый, годовой или периодический (Fixed, Determinable, Annual, or Periodical (FDAP) </w:t>
            </w:r>
            <w:r w:rsidR="00015C8C" w:rsidRPr="00064978">
              <w:rPr>
                <w:rFonts w:ascii="Arial" w:hAnsi="Arial" w:cs="Arial"/>
                <w:sz w:val="20"/>
                <w:szCs w:val="20"/>
              </w:rPr>
              <w:t xml:space="preserve">пассивный </w:t>
            </w:r>
            <w:r w:rsidRPr="00064978">
              <w:rPr>
                <w:rFonts w:ascii="Arial" w:hAnsi="Arial" w:cs="Arial"/>
                <w:sz w:val="20"/>
                <w:szCs w:val="20"/>
              </w:rPr>
              <w:t>доход из источников, находящихся в США</w:t>
            </w:r>
            <w:r w:rsidR="00015C8C" w:rsidRPr="00064978">
              <w:rPr>
                <w:rFonts w:ascii="Arial" w:hAnsi="Arial" w:cs="Arial"/>
                <w:sz w:val="20"/>
                <w:szCs w:val="20"/>
              </w:rPr>
              <w:t>,</w:t>
            </w:r>
            <w:r w:rsidR="00C41C08" w:rsidRPr="00064978">
              <w:rPr>
                <w:rFonts w:ascii="Arial" w:hAnsi="Arial" w:cs="Arial"/>
                <w:sz w:val="20"/>
                <w:szCs w:val="20"/>
              </w:rPr>
              <w:t xml:space="preserve"> </w:t>
            </w:r>
            <w:r w:rsidR="00F0402C" w:rsidRPr="00064978">
              <w:rPr>
                <w:rFonts w:ascii="Arial" w:hAnsi="Arial" w:cs="Arial"/>
                <w:sz w:val="20"/>
                <w:szCs w:val="20"/>
              </w:rPr>
              <w:t xml:space="preserve">Доход признается полученным от источников в США, если лицо, выплачивающее доход, является резидентом США или актив, в связи с которым выплачивается доход, находится на территории США или эмитирован резидентом США на американской бирже. </w:t>
            </w:r>
            <w:r w:rsidRPr="00064978">
              <w:rPr>
                <w:rFonts w:ascii="Arial" w:hAnsi="Arial" w:cs="Arial"/>
                <w:sz w:val="20"/>
                <w:szCs w:val="20"/>
              </w:rPr>
              <w:t>Перечень критериев, свидетельствующих о</w:t>
            </w:r>
            <w:r w:rsidR="00015C8C" w:rsidRPr="00064978">
              <w:rPr>
                <w:rFonts w:ascii="Arial" w:hAnsi="Arial" w:cs="Arial"/>
                <w:sz w:val="20"/>
                <w:szCs w:val="20"/>
              </w:rPr>
              <w:t xml:space="preserve">б отнесении </w:t>
            </w:r>
            <w:r w:rsidRPr="00064978">
              <w:rPr>
                <w:rFonts w:ascii="Arial" w:hAnsi="Arial" w:cs="Arial"/>
                <w:sz w:val="20"/>
                <w:szCs w:val="20"/>
              </w:rPr>
              <w:t xml:space="preserve">полученного дохода </w:t>
            </w:r>
            <w:r w:rsidR="007E63BF" w:rsidRPr="00064978">
              <w:rPr>
                <w:rFonts w:ascii="Arial" w:hAnsi="Arial" w:cs="Arial"/>
                <w:sz w:val="20"/>
                <w:szCs w:val="20"/>
              </w:rPr>
              <w:t xml:space="preserve">к </w:t>
            </w:r>
            <w:r w:rsidR="00015C8C" w:rsidRPr="00064978">
              <w:rPr>
                <w:rFonts w:ascii="Arial" w:hAnsi="Arial" w:cs="Arial"/>
                <w:sz w:val="20"/>
                <w:szCs w:val="20"/>
              </w:rPr>
              <w:t xml:space="preserve">категории </w:t>
            </w:r>
            <w:r w:rsidRPr="00064978">
              <w:rPr>
                <w:rFonts w:ascii="Arial" w:hAnsi="Arial" w:cs="Arial"/>
                <w:sz w:val="20"/>
                <w:szCs w:val="20"/>
              </w:rPr>
              <w:t>FDAP-доход</w:t>
            </w:r>
            <w:r w:rsidR="007E63BF" w:rsidRPr="00064978">
              <w:rPr>
                <w:rFonts w:ascii="Arial" w:hAnsi="Arial" w:cs="Arial"/>
                <w:sz w:val="20"/>
                <w:szCs w:val="20"/>
              </w:rPr>
              <w:t>а</w:t>
            </w:r>
            <w:r w:rsidRPr="00064978">
              <w:rPr>
                <w:rFonts w:ascii="Arial" w:hAnsi="Arial" w:cs="Arial"/>
                <w:sz w:val="20"/>
                <w:szCs w:val="20"/>
              </w:rPr>
              <w:t xml:space="preserve"> приведен в Приложении №6 к Порядку</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lang w:val="en-US"/>
              </w:rPr>
            </w:pPr>
            <w:r w:rsidRPr="00064978">
              <w:rPr>
                <w:rFonts w:ascii="Arial" w:hAnsi="Arial" w:cs="Arial"/>
                <w:b/>
                <w:sz w:val="20"/>
                <w:szCs w:val="20"/>
                <w:lang w:val="en-US"/>
              </w:rPr>
              <w:lastRenderedPageBreak/>
              <w:t>Foreign Account Tax Compliance Act (FATCA)</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Закон США «О налогообложении иностранных счетов»,</w:t>
            </w:r>
            <w:r w:rsidR="00257210" w:rsidRPr="00064978">
              <w:rPr>
                <w:rFonts w:ascii="Arial" w:hAnsi="Arial" w:cs="Arial"/>
                <w:sz w:val="20"/>
                <w:szCs w:val="20"/>
              </w:rPr>
              <w:t xml:space="preserve"> направлен против сокрытия американскими гражданами и </w:t>
            </w:r>
            <w:hyperlink r:id="rId22" w:tooltip="Резидент (право)" w:history="1">
              <w:r w:rsidR="00257210" w:rsidRPr="00064978">
                <w:rPr>
                  <w:rFonts w:ascii="Arial" w:hAnsi="Arial" w:cs="Arial"/>
                  <w:sz w:val="20"/>
                  <w:szCs w:val="20"/>
                </w:rPr>
                <w:t>налогоплательщиками</w:t>
              </w:r>
            </w:hyperlink>
            <w:r w:rsidR="00257210" w:rsidRPr="00064978">
              <w:rPr>
                <w:rFonts w:ascii="Arial" w:hAnsi="Arial" w:cs="Arial"/>
                <w:sz w:val="20"/>
                <w:szCs w:val="20"/>
              </w:rPr>
              <w:t xml:space="preserve"> США </w:t>
            </w:r>
            <w:r w:rsidR="0019740F" w:rsidRPr="00064978">
              <w:rPr>
                <w:rFonts w:ascii="Arial" w:hAnsi="Arial" w:cs="Arial"/>
                <w:sz w:val="20"/>
                <w:szCs w:val="20"/>
              </w:rPr>
              <w:t xml:space="preserve">зарубежных доходов </w:t>
            </w:r>
            <w:r w:rsidR="00257210" w:rsidRPr="00064978">
              <w:rPr>
                <w:rFonts w:ascii="Arial" w:hAnsi="Arial" w:cs="Arial"/>
                <w:sz w:val="20"/>
                <w:szCs w:val="20"/>
              </w:rPr>
              <w:t xml:space="preserve">и уклонения ими от уплаты </w:t>
            </w:r>
            <w:hyperlink r:id="rId23" w:history="1">
              <w:r w:rsidR="00257210" w:rsidRPr="00064978">
                <w:rPr>
                  <w:rFonts w:ascii="Arial" w:hAnsi="Arial" w:cs="Arial"/>
                  <w:sz w:val="20"/>
                  <w:szCs w:val="20"/>
                </w:rPr>
                <w:t>налогов</w:t>
              </w:r>
            </w:hyperlink>
            <w:r w:rsidR="00257210" w:rsidRPr="00064978">
              <w:rPr>
                <w:rFonts w:ascii="Arial" w:hAnsi="Arial" w:cs="Arial"/>
                <w:sz w:val="20"/>
                <w:szCs w:val="20"/>
              </w:rPr>
              <w:t xml:space="preserve"> в федеральный бюджет Соединенных Штатов</w:t>
            </w:r>
            <w:r w:rsidRPr="00064978">
              <w:rPr>
                <w:rFonts w:ascii="Arial" w:hAnsi="Arial" w:cs="Arial"/>
                <w:sz w:val="20"/>
                <w:szCs w:val="20"/>
              </w:rPr>
              <w:t xml:space="preserve">. Закон обязывает банки и другие финансовые институты предоставлять информацию о своих клиентах </w:t>
            </w:r>
            <w:r w:rsidR="00257210" w:rsidRPr="00064978">
              <w:rPr>
                <w:rFonts w:ascii="Arial" w:hAnsi="Arial" w:cs="Arial"/>
                <w:sz w:val="20"/>
                <w:szCs w:val="20"/>
              </w:rPr>
              <w:t xml:space="preserve">– </w:t>
            </w:r>
            <w:r w:rsidRPr="00064978">
              <w:rPr>
                <w:rFonts w:ascii="Arial" w:hAnsi="Arial" w:cs="Arial"/>
                <w:sz w:val="20"/>
                <w:szCs w:val="20"/>
              </w:rPr>
              <w:t>физических и юридических лицах</w:t>
            </w:r>
            <w:r w:rsidR="00257210" w:rsidRPr="00064978">
              <w:rPr>
                <w:rFonts w:ascii="Arial" w:hAnsi="Arial" w:cs="Arial"/>
                <w:sz w:val="20"/>
                <w:szCs w:val="20"/>
              </w:rPr>
              <w:t>, являющихся</w:t>
            </w:r>
            <w:r w:rsidRPr="00064978">
              <w:rPr>
                <w:rFonts w:ascii="Arial" w:hAnsi="Arial" w:cs="Arial"/>
                <w:sz w:val="20"/>
                <w:szCs w:val="20"/>
              </w:rPr>
              <w:t xml:space="preserve"> </w:t>
            </w:r>
            <w:r w:rsidR="00257210" w:rsidRPr="00064978">
              <w:rPr>
                <w:rFonts w:ascii="Arial" w:hAnsi="Arial" w:cs="Arial"/>
                <w:sz w:val="20"/>
                <w:szCs w:val="20"/>
              </w:rPr>
              <w:t>иностранными налогоплательщиками (налогоплательщиками США), Налоговой службе США, включая сведениях</w:t>
            </w:r>
            <w:r w:rsidRPr="00064978">
              <w:rPr>
                <w:rFonts w:ascii="Arial" w:hAnsi="Arial" w:cs="Arial"/>
                <w:sz w:val="20"/>
                <w:szCs w:val="20"/>
              </w:rPr>
              <w:t xml:space="preserve"> о</w:t>
            </w:r>
            <w:r w:rsidR="00257210" w:rsidRPr="00064978">
              <w:rPr>
                <w:rFonts w:ascii="Arial" w:hAnsi="Arial" w:cs="Arial"/>
                <w:sz w:val="20"/>
                <w:szCs w:val="20"/>
              </w:rPr>
              <w:t xml:space="preserve"> счетах таких клиентов, остатках и оборотах по ним</w:t>
            </w:r>
            <w:r w:rsidRPr="00064978">
              <w:rPr>
                <w:rFonts w:ascii="Arial" w:hAnsi="Arial" w:cs="Arial"/>
                <w:sz w:val="20"/>
                <w:szCs w:val="20"/>
              </w:rPr>
              <w:t xml:space="preserve"> </w:t>
            </w:r>
          </w:p>
        </w:tc>
      </w:tr>
      <w:tr w:rsidR="000D35C1" w:rsidRPr="00064978" w:rsidTr="00BD113A">
        <w:trPr>
          <w:trHeight w:val="20"/>
        </w:trPr>
        <w:tc>
          <w:tcPr>
            <w:tcW w:w="3109" w:type="dxa"/>
          </w:tcPr>
          <w:p w:rsidR="000D35C1" w:rsidRPr="00064978" w:rsidRDefault="000D35C1" w:rsidP="00064978">
            <w:pPr>
              <w:spacing w:after="120" w:line="240" w:lineRule="auto"/>
              <w:rPr>
                <w:rFonts w:ascii="Arial" w:hAnsi="Arial" w:cs="Arial"/>
                <w:b/>
                <w:sz w:val="20"/>
                <w:szCs w:val="20"/>
              </w:rPr>
            </w:pPr>
            <w:r w:rsidRPr="00064978">
              <w:rPr>
                <w:rFonts w:ascii="Arial" w:hAnsi="Arial" w:cs="Arial"/>
                <w:b/>
                <w:sz w:val="20"/>
                <w:szCs w:val="20"/>
              </w:rPr>
              <w:t>Green Card</w:t>
            </w:r>
          </w:p>
        </w:tc>
        <w:tc>
          <w:tcPr>
            <w:tcW w:w="6530" w:type="dxa"/>
            <w:gridSpan w:val="2"/>
          </w:tcPr>
          <w:p w:rsidR="000D35C1" w:rsidRPr="00064978" w:rsidRDefault="000D35C1"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color w:val="333333"/>
                <w:sz w:val="20"/>
                <w:szCs w:val="20"/>
                <w:shd w:val="clear" w:color="auto" w:fill="FFFFFF"/>
              </w:rPr>
              <w:t>удостоверение личности или идентификационная карта </w:t>
            </w:r>
            <w:r w:rsidRPr="00064978">
              <w:rPr>
                <w:rFonts w:ascii="Arial" w:hAnsi="Arial" w:cs="Arial"/>
                <w:bCs/>
                <w:color w:val="333333"/>
                <w:sz w:val="20"/>
                <w:szCs w:val="20"/>
                <w:shd w:val="clear" w:color="auto" w:fill="FFFFFF"/>
              </w:rPr>
              <w:t xml:space="preserve"> (Грин-</w:t>
            </w:r>
            <w:r w:rsidRPr="00064978">
              <w:rPr>
                <w:rFonts w:ascii="Arial" w:hAnsi="Arial" w:cs="Arial"/>
                <w:color w:val="333333"/>
                <w:sz w:val="20"/>
                <w:szCs w:val="20"/>
                <w:shd w:val="clear" w:color="auto" w:fill="FFFFFF"/>
              </w:rPr>
              <w:t>кард, «зеленая карта»)</w:t>
            </w:r>
            <w:r w:rsidR="009656A5" w:rsidRPr="00064978">
              <w:rPr>
                <w:rFonts w:ascii="Arial" w:hAnsi="Arial" w:cs="Arial"/>
                <w:color w:val="333333"/>
                <w:sz w:val="20"/>
                <w:szCs w:val="20"/>
                <w:shd w:val="clear" w:color="auto" w:fill="FFFFFF"/>
              </w:rPr>
              <w:t xml:space="preserve">, </w:t>
            </w:r>
            <w:r w:rsidRPr="00064978">
              <w:rPr>
                <w:rFonts w:ascii="Arial" w:hAnsi="Arial" w:cs="Arial"/>
                <w:color w:val="333333"/>
                <w:sz w:val="20"/>
                <w:szCs w:val="20"/>
                <w:shd w:val="clear" w:color="auto" w:fill="FFFFFF"/>
              </w:rPr>
              <w:t>да</w:t>
            </w:r>
            <w:r w:rsidR="009656A5" w:rsidRPr="00064978">
              <w:rPr>
                <w:rFonts w:ascii="Arial" w:hAnsi="Arial" w:cs="Arial"/>
                <w:color w:val="333333"/>
                <w:sz w:val="20"/>
                <w:szCs w:val="20"/>
                <w:shd w:val="clear" w:color="auto" w:fill="FFFFFF"/>
              </w:rPr>
              <w:t>ющая</w:t>
            </w:r>
            <w:r w:rsidRPr="00064978">
              <w:rPr>
                <w:rFonts w:ascii="Arial" w:hAnsi="Arial" w:cs="Arial"/>
                <w:color w:val="333333"/>
                <w:sz w:val="20"/>
                <w:szCs w:val="20"/>
                <w:shd w:val="clear" w:color="auto" w:fill="FFFFFF"/>
              </w:rPr>
              <w:t xml:space="preserve"> право на </w:t>
            </w:r>
            <w:r w:rsidR="00293BBB" w:rsidRPr="00064978">
              <w:rPr>
                <w:rFonts w:ascii="Arial" w:hAnsi="Arial" w:cs="Arial"/>
                <w:color w:val="333333"/>
                <w:sz w:val="20"/>
                <w:szCs w:val="20"/>
                <w:shd w:val="clear" w:color="auto" w:fill="FFFFFF"/>
              </w:rPr>
              <w:t xml:space="preserve">проживание и </w:t>
            </w:r>
            <w:r w:rsidRPr="00064978">
              <w:rPr>
                <w:rFonts w:ascii="Arial" w:hAnsi="Arial" w:cs="Arial"/>
                <w:color w:val="333333"/>
                <w:sz w:val="20"/>
                <w:szCs w:val="20"/>
                <w:shd w:val="clear" w:color="auto" w:fill="FFFFFF"/>
              </w:rPr>
              <w:t xml:space="preserve">трудоустройство в США, </w:t>
            </w:r>
            <w:r w:rsidR="00293BBB" w:rsidRPr="00064978">
              <w:rPr>
                <w:rFonts w:ascii="Arial" w:hAnsi="Arial" w:cs="Arial"/>
                <w:color w:val="333333"/>
                <w:sz w:val="20"/>
                <w:szCs w:val="20"/>
                <w:shd w:val="clear" w:color="auto" w:fill="FFFFFF"/>
              </w:rPr>
              <w:t>и</w:t>
            </w:r>
            <w:r w:rsidRPr="00064978">
              <w:rPr>
                <w:rFonts w:ascii="Arial" w:hAnsi="Arial" w:cs="Arial"/>
                <w:color w:val="333333"/>
                <w:sz w:val="20"/>
                <w:szCs w:val="20"/>
                <w:shd w:val="clear" w:color="auto" w:fill="FFFFFF"/>
              </w:rPr>
              <w:t xml:space="preserve"> в дальнейшим на получение гражданства</w:t>
            </w:r>
            <w:r w:rsidRPr="00064978">
              <w:rPr>
                <w:rFonts w:ascii="Arial" w:hAnsi="Arial" w:cs="Arial"/>
                <w:sz w:val="20"/>
                <w:szCs w:val="20"/>
              </w:rPr>
              <w:t xml:space="preserve"> (</w:t>
            </w:r>
            <w:r w:rsidRPr="00064978">
              <w:rPr>
                <w:rFonts w:ascii="Arial" w:hAnsi="Arial" w:cs="Arial"/>
                <w:sz w:val="20"/>
                <w:szCs w:val="20"/>
                <w:lang w:val="en-US"/>
              </w:rPr>
              <w:t>United</w:t>
            </w:r>
            <w:r w:rsidRPr="00064978">
              <w:rPr>
                <w:rFonts w:ascii="Arial" w:hAnsi="Arial" w:cs="Arial"/>
                <w:sz w:val="20"/>
                <w:szCs w:val="20"/>
              </w:rPr>
              <w:t xml:space="preserve"> </w:t>
            </w:r>
            <w:r w:rsidRPr="00064978">
              <w:rPr>
                <w:rFonts w:ascii="Arial" w:hAnsi="Arial" w:cs="Arial"/>
                <w:sz w:val="20"/>
                <w:szCs w:val="20"/>
                <w:lang w:val="en-US"/>
              </w:rPr>
              <w:t>States</w:t>
            </w:r>
            <w:r w:rsidRPr="00064978">
              <w:rPr>
                <w:rFonts w:ascii="Arial" w:hAnsi="Arial" w:cs="Arial"/>
                <w:sz w:val="20"/>
                <w:szCs w:val="20"/>
              </w:rPr>
              <w:t xml:space="preserve"> </w:t>
            </w:r>
            <w:r w:rsidRPr="00064978">
              <w:rPr>
                <w:rFonts w:ascii="Arial" w:hAnsi="Arial" w:cs="Arial"/>
                <w:sz w:val="20"/>
                <w:szCs w:val="20"/>
                <w:lang w:val="en-US"/>
              </w:rPr>
              <w:t>Permanent</w:t>
            </w:r>
            <w:r w:rsidRPr="00064978">
              <w:rPr>
                <w:rFonts w:ascii="Arial" w:hAnsi="Arial" w:cs="Arial"/>
                <w:sz w:val="20"/>
                <w:szCs w:val="20"/>
              </w:rPr>
              <w:t xml:space="preserve"> </w:t>
            </w:r>
            <w:r w:rsidRPr="00064978">
              <w:rPr>
                <w:rFonts w:ascii="Arial" w:hAnsi="Arial" w:cs="Arial"/>
                <w:sz w:val="20"/>
                <w:szCs w:val="20"/>
                <w:lang w:val="en-US"/>
              </w:rPr>
              <w:t>Resident</w:t>
            </w:r>
            <w:r w:rsidRPr="00064978">
              <w:rPr>
                <w:rFonts w:ascii="Arial" w:hAnsi="Arial" w:cs="Arial"/>
                <w:sz w:val="20"/>
                <w:szCs w:val="20"/>
              </w:rPr>
              <w:t xml:space="preserve"> </w:t>
            </w:r>
            <w:r w:rsidRPr="00064978">
              <w:rPr>
                <w:rFonts w:ascii="Arial" w:hAnsi="Arial" w:cs="Arial"/>
                <w:sz w:val="20"/>
                <w:szCs w:val="20"/>
                <w:lang w:val="en-US"/>
              </w:rPr>
              <w:t>Card</w:t>
            </w:r>
            <w:r w:rsidRPr="00064978">
              <w:rPr>
                <w:rFonts w:ascii="Arial" w:hAnsi="Arial" w:cs="Arial"/>
                <w:sz w:val="20"/>
                <w:szCs w:val="20"/>
              </w:rPr>
              <w:t xml:space="preserve"> по форме </w:t>
            </w:r>
            <w:r w:rsidRPr="00064978">
              <w:rPr>
                <w:rFonts w:ascii="Arial" w:hAnsi="Arial" w:cs="Arial"/>
                <w:sz w:val="20"/>
                <w:szCs w:val="20"/>
                <w:lang w:val="en-US"/>
              </w:rPr>
              <w:t>I</w:t>
            </w:r>
            <w:r w:rsidRPr="00064978">
              <w:rPr>
                <w:rFonts w:ascii="Arial" w:hAnsi="Arial" w:cs="Arial"/>
                <w:sz w:val="20"/>
                <w:szCs w:val="20"/>
              </w:rPr>
              <w:t>-551)</w:t>
            </w:r>
          </w:p>
        </w:tc>
      </w:tr>
      <w:tr w:rsidR="000D35C1" w:rsidRPr="00064978" w:rsidTr="00BD113A">
        <w:trPr>
          <w:trHeight w:val="20"/>
        </w:trPr>
        <w:tc>
          <w:tcPr>
            <w:tcW w:w="3109" w:type="dxa"/>
          </w:tcPr>
          <w:p w:rsidR="000D35C1" w:rsidRPr="00064978" w:rsidRDefault="000D35C1" w:rsidP="00064978">
            <w:pPr>
              <w:spacing w:after="120" w:line="240" w:lineRule="auto"/>
              <w:rPr>
                <w:rFonts w:ascii="Arial" w:hAnsi="Arial" w:cs="Arial"/>
                <w:b/>
                <w:sz w:val="20"/>
                <w:szCs w:val="20"/>
                <w:lang w:val="en-US"/>
              </w:rPr>
            </w:pPr>
            <w:r w:rsidRPr="00064978">
              <w:rPr>
                <w:rFonts w:ascii="Arial" w:hAnsi="Arial" w:cs="Arial"/>
                <w:b/>
                <w:sz w:val="20"/>
                <w:szCs w:val="20"/>
                <w:lang w:val="en-US"/>
              </w:rPr>
              <w:t>Certificate of loss of Nationality of the U.S.</w:t>
            </w:r>
          </w:p>
        </w:tc>
        <w:tc>
          <w:tcPr>
            <w:tcW w:w="6530" w:type="dxa"/>
            <w:gridSpan w:val="2"/>
          </w:tcPr>
          <w:p w:rsidR="000D35C1" w:rsidRPr="00064978" w:rsidRDefault="000D35C1" w:rsidP="00EE0630">
            <w:pPr>
              <w:numPr>
                <w:ilvl w:val="0"/>
                <w:numId w:val="5"/>
              </w:numPr>
              <w:spacing w:after="0" w:line="240" w:lineRule="auto"/>
              <w:ind w:left="459" w:hanging="425"/>
              <w:jc w:val="both"/>
              <w:rPr>
                <w:rFonts w:ascii="Arial" w:hAnsi="Arial" w:cs="Arial"/>
                <w:sz w:val="20"/>
                <w:szCs w:val="20"/>
              </w:rPr>
            </w:pPr>
            <w:r w:rsidRPr="00064978">
              <w:rPr>
                <w:rFonts w:ascii="Arial" w:hAnsi="Arial" w:cs="Arial"/>
                <w:sz w:val="20"/>
                <w:szCs w:val="20"/>
              </w:rPr>
              <w:t xml:space="preserve">Сертификата потери гражданства США по форме </w:t>
            </w:r>
            <w:r w:rsidRPr="00064978">
              <w:rPr>
                <w:rFonts w:ascii="Arial" w:hAnsi="Arial" w:cs="Arial"/>
                <w:sz w:val="20"/>
                <w:szCs w:val="20"/>
                <w:lang w:val="en-US"/>
              </w:rPr>
              <w:t>DS</w:t>
            </w:r>
            <w:r w:rsidRPr="00064978">
              <w:rPr>
                <w:rFonts w:ascii="Arial" w:hAnsi="Arial" w:cs="Arial"/>
                <w:sz w:val="20"/>
                <w:szCs w:val="20"/>
              </w:rPr>
              <w:t xml:space="preserve"> 4083 Бюро консульских дел Государственного департамента США.</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FFI</w:t>
            </w:r>
          </w:p>
        </w:tc>
        <w:tc>
          <w:tcPr>
            <w:tcW w:w="6530" w:type="dxa"/>
            <w:gridSpan w:val="2"/>
            <w:shd w:val="clear" w:color="auto" w:fill="auto"/>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иностранный финансовый институт - любое юридическое лицо, которое не является юридическим лицом, созданным или учрежденным в соответствии с законодательством США и которое осуществляет вид деятельности финансового института</w:t>
            </w:r>
          </w:p>
        </w:tc>
      </w:tr>
      <w:tr w:rsidR="00293BBB" w:rsidRPr="00064978" w:rsidTr="00BD113A">
        <w:tblPrEx>
          <w:tblLook w:val="04A0" w:firstRow="1" w:lastRow="0" w:firstColumn="1" w:lastColumn="0" w:noHBand="0" w:noVBand="1"/>
        </w:tblPrEx>
        <w:trPr>
          <w:trHeight w:val="340"/>
        </w:trPr>
        <w:tc>
          <w:tcPr>
            <w:tcW w:w="3109" w:type="dxa"/>
            <w:shd w:val="clear" w:color="auto" w:fill="auto"/>
          </w:tcPr>
          <w:p w:rsidR="00293BBB" w:rsidRPr="00064978" w:rsidRDefault="00293BBB" w:rsidP="00064978">
            <w:pPr>
              <w:spacing w:after="120" w:line="240" w:lineRule="auto"/>
              <w:rPr>
                <w:rFonts w:ascii="Arial" w:hAnsi="Arial" w:cs="Arial"/>
                <w:b/>
                <w:sz w:val="20"/>
                <w:szCs w:val="20"/>
              </w:rPr>
            </w:pPr>
            <w:r w:rsidRPr="00064978">
              <w:rPr>
                <w:rFonts w:ascii="Arial" w:hAnsi="Arial" w:cs="Arial"/>
                <w:b/>
                <w:sz w:val="20"/>
                <w:szCs w:val="20"/>
                <w:lang w:val="en-US"/>
              </w:rPr>
              <w:t>NP</w:t>
            </w:r>
            <w:r w:rsidRPr="00064978">
              <w:rPr>
                <w:rFonts w:ascii="Arial" w:hAnsi="Arial" w:cs="Arial"/>
                <w:b/>
                <w:sz w:val="20"/>
                <w:szCs w:val="20"/>
              </w:rPr>
              <w:t>FFI</w:t>
            </w:r>
          </w:p>
        </w:tc>
        <w:tc>
          <w:tcPr>
            <w:tcW w:w="6530" w:type="dxa"/>
            <w:gridSpan w:val="2"/>
            <w:shd w:val="clear" w:color="auto" w:fill="auto"/>
          </w:tcPr>
          <w:p w:rsidR="00293BBB" w:rsidRPr="00064978" w:rsidRDefault="00293BBB"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 xml:space="preserve">(Non-participating FFI (NPFFI)) неучаствующие </w:t>
            </w:r>
            <w:r w:rsidR="00326CEC" w:rsidRPr="00064978">
              <w:rPr>
                <w:rFonts w:ascii="Arial" w:hAnsi="Arial" w:cs="Arial"/>
                <w:sz w:val="20"/>
                <w:szCs w:val="20"/>
              </w:rPr>
              <w:t xml:space="preserve">в применении </w:t>
            </w:r>
            <w:r w:rsidR="00326CEC" w:rsidRPr="00064978">
              <w:rPr>
                <w:rFonts w:ascii="Arial" w:hAnsi="Arial" w:cs="Arial"/>
                <w:sz w:val="20"/>
                <w:szCs w:val="20"/>
                <w:lang w:val="en-US"/>
              </w:rPr>
              <w:t>FATCA</w:t>
            </w:r>
            <w:r w:rsidR="00326CEC" w:rsidRPr="00064978">
              <w:rPr>
                <w:rFonts w:ascii="Arial" w:hAnsi="Arial" w:cs="Arial"/>
                <w:sz w:val="20"/>
                <w:szCs w:val="20"/>
              </w:rPr>
              <w:t xml:space="preserve"> ф</w:t>
            </w:r>
            <w:r w:rsidRPr="00064978">
              <w:rPr>
                <w:rFonts w:ascii="Arial" w:hAnsi="Arial" w:cs="Arial"/>
                <w:sz w:val="20"/>
                <w:szCs w:val="20"/>
              </w:rPr>
              <w:t>инансовые институты</w:t>
            </w:r>
          </w:p>
        </w:tc>
      </w:tr>
      <w:tr w:rsidR="000B44B0" w:rsidRPr="00064978" w:rsidTr="00BD113A">
        <w:tblPrEx>
          <w:tblLook w:val="04A0" w:firstRow="1" w:lastRow="0" w:firstColumn="1" w:lastColumn="0" w:noHBand="0" w:noVBand="1"/>
        </w:tblPrEx>
        <w:trPr>
          <w:trHeight w:val="340"/>
        </w:trPr>
        <w:tc>
          <w:tcPr>
            <w:tcW w:w="3109" w:type="dxa"/>
            <w:shd w:val="clear" w:color="auto" w:fill="FFFFFF"/>
          </w:tcPr>
          <w:p w:rsidR="000B44B0" w:rsidRPr="00064978" w:rsidRDefault="000B44B0" w:rsidP="00064978">
            <w:pPr>
              <w:spacing w:after="0" w:line="240" w:lineRule="auto"/>
              <w:rPr>
                <w:rFonts w:ascii="Arial" w:hAnsi="Arial" w:cs="Arial"/>
                <w:b/>
                <w:sz w:val="20"/>
                <w:szCs w:val="20"/>
                <w:lang w:val="en-US"/>
              </w:rPr>
            </w:pPr>
            <w:r w:rsidRPr="00064978">
              <w:rPr>
                <w:rFonts w:ascii="Arial" w:hAnsi="Arial" w:cs="Arial"/>
                <w:b/>
                <w:sz w:val="20"/>
                <w:szCs w:val="20"/>
                <w:lang w:val="en-US"/>
              </w:rPr>
              <w:t xml:space="preserve">Internal Revenue Service (IRS) </w:t>
            </w:r>
          </w:p>
          <w:p w:rsidR="000B44B0" w:rsidRPr="00064978" w:rsidRDefault="000B44B0" w:rsidP="00064978">
            <w:pPr>
              <w:spacing w:after="120" w:line="240" w:lineRule="auto"/>
              <w:rPr>
                <w:rFonts w:ascii="Arial" w:hAnsi="Arial" w:cs="Arial"/>
                <w:b/>
                <w:sz w:val="20"/>
                <w:szCs w:val="20"/>
                <w:lang w:val="en-US"/>
              </w:rPr>
            </w:pPr>
            <w:r w:rsidRPr="00064978">
              <w:rPr>
                <w:rFonts w:ascii="Arial" w:hAnsi="Arial" w:cs="Arial"/>
                <w:b/>
                <w:sz w:val="20"/>
                <w:szCs w:val="20"/>
                <w:lang w:val="en-US"/>
              </w:rPr>
              <w:t>(</w:t>
            </w:r>
            <w:r w:rsidR="00431EA1" w:rsidRPr="00064978">
              <w:rPr>
                <w:rFonts w:ascii="Arial" w:hAnsi="Arial" w:cs="Arial"/>
                <w:b/>
                <w:sz w:val="20"/>
                <w:szCs w:val="20"/>
              </w:rPr>
              <w:t>Н</w:t>
            </w:r>
            <w:r w:rsidRPr="00064978">
              <w:rPr>
                <w:rFonts w:ascii="Arial" w:hAnsi="Arial" w:cs="Arial"/>
                <w:b/>
                <w:sz w:val="20"/>
                <w:szCs w:val="20"/>
              </w:rPr>
              <w:t>алоговая</w:t>
            </w:r>
            <w:r w:rsidRPr="00064978">
              <w:rPr>
                <w:rFonts w:ascii="Arial" w:hAnsi="Arial" w:cs="Arial"/>
                <w:b/>
                <w:sz w:val="20"/>
                <w:szCs w:val="20"/>
                <w:lang w:val="en-US"/>
              </w:rPr>
              <w:t xml:space="preserve"> </w:t>
            </w:r>
            <w:r w:rsidRPr="00064978">
              <w:rPr>
                <w:rFonts w:ascii="Arial" w:hAnsi="Arial" w:cs="Arial"/>
                <w:b/>
                <w:sz w:val="20"/>
                <w:szCs w:val="20"/>
              </w:rPr>
              <w:t>служба</w:t>
            </w:r>
            <w:r w:rsidR="00431EA1" w:rsidRPr="00064978">
              <w:rPr>
                <w:rFonts w:ascii="Arial" w:hAnsi="Arial" w:cs="Arial"/>
                <w:b/>
                <w:sz w:val="20"/>
                <w:szCs w:val="20"/>
                <w:lang w:val="en-US"/>
              </w:rPr>
              <w:t xml:space="preserve"> </w:t>
            </w:r>
            <w:r w:rsidR="00431EA1" w:rsidRPr="00064978">
              <w:rPr>
                <w:rFonts w:ascii="Arial" w:hAnsi="Arial" w:cs="Arial"/>
                <w:b/>
                <w:sz w:val="20"/>
                <w:szCs w:val="20"/>
              </w:rPr>
              <w:t>США</w:t>
            </w:r>
            <w:r w:rsidRPr="00064978">
              <w:rPr>
                <w:rFonts w:ascii="Arial" w:hAnsi="Arial" w:cs="Arial"/>
                <w:b/>
                <w:sz w:val="20"/>
                <w:szCs w:val="20"/>
                <w:lang w:val="en-US"/>
              </w:rPr>
              <w:t>)</w:t>
            </w:r>
          </w:p>
        </w:tc>
        <w:tc>
          <w:tcPr>
            <w:tcW w:w="6530" w:type="dxa"/>
            <w:gridSpan w:val="2"/>
            <w:shd w:val="clear" w:color="auto" w:fill="FFFFFF"/>
          </w:tcPr>
          <w:p w:rsidR="000B44B0" w:rsidRPr="00064978" w:rsidRDefault="000B44B0"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Служба внутренних доходов, налоговая служба федерального правительства Соединенных Штатов</w:t>
            </w:r>
          </w:p>
        </w:tc>
      </w:tr>
      <w:tr w:rsidR="000B44B0" w:rsidRPr="00064978" w:rsidTr="00BD113A">
        <w:tblPrEx>
          <w:tblLook w:val="04A0" w:firstRow="1" w:lastRow="0" w:firstColumn="1" w:lastColumn="0" w:noHBand="0" w:noVBand="1"/>
        </w:tblPrEx>
        <w:trPr>
          <w:trHeight w:val="340"/>
        </w:trPr>
        <w:tc>
          <w:tcPr>
            <w:tcW w:w="3109" w:type="dxa"/>
            <w:shd w:val="clear" w:color="auto" w:fill="auto"/>
          </w:tcPr>
          <w:p w:rsidR="000B44B0" w:rsidRPr="00064978" w:rsidRDefault="000B44B0" w:rsidP="00064978">
            <w:pPr>
              <w:spacing w:after="120" w:line="240" w:lineRule="auto"/>
              <w:rPr>
                <w:rFonts w:ascii="Arial" w:hAnsi="Arial" w:cs="Arial"/>
                <w:b/>
                <w:sz w:val="20"/>
                <w:szCs w:val="20"/>
              </w:rPr>
            </w:pPr>
            <w:r w:rsidRPr="00064978">
              <w:rPr>
                <w:rFonts w:ascii="Arial" w:hAnsi="Arial" w:cs="Arial"/>
                <w:b/>
                <w:sz w:val="20"/>
                <w:szCs w:val="20"/>
              </w:rPr>
              <w:t xml:space="preserve">Taxpayer Identification Number (TIN) </w:t>
            </w:r>
          </w:p>
        </w:tc>
        <w:tc>
          <w:tcPr>
            <w:tcW w:w="6530" w:type="dxa"/>
            <w:gridSpan w:val="2"/>
            <w:shd w:val="clear" w:color="auto" w:fill="auto"/>
          </w:tcPr>
          <w:p w:rsidR="000B44B0" w:rsidRPr="00064978" w:rsidRDefault="000B44B0" w:rsidP="00EE0630">
            <w:pPr>
              <w:numPr>
                <w:ilvl w:val="0"/>
                <w:numId w:val="5"/>
              </w:numPr>
              <w:spacing w:after="0" w:line="240" w:lineRule="auto"/>
              <w:ind w:left="461" w:hanging="425"/>
              <w:jc w:val="both"/>
              <w:rPr>
                <w:rFonts w:ascii="Arial" w:eastAsia="Times New Roman" w:hAnsi="Arial" w:cs="Arial"/>
                <w:bCs/>
                <w:sz w:val="20"/>
                <w:szCs w:val="20"/>
                <w:lang w:eastAsia="ru-RU"/>
              </w:rPr>
            </w:pPr>
            <w:r w:rsidRPr="00064978">
              <w:rPr>
                <w:rFonts w:ascii="Arial" w:hAnsi="Arial" w:cs="Arial"/>
                <w:sz w:val="20"/>
                <w:szCs w:val="20"/>
              </w:rPr>
              <w:t>идентификационный номер, используемый для целей налого</w:t>
            </w:r>
            <w:r w:rsidR="00431EA1" w:rsidRPr="00064978">
              <w:rPr>
                <w:rFonts w:ascii="Arial" w:hAnsi="Arial" w:cs="Arial"/>
                <w:sz w:val="20"/>
                <w:szCs w:val="20"/>
              </w:rPr>
              <w:t>вого учета</w:t>
            </w:r>
            <w:r w:rsidRPr="00064978">
              <w:rPr>
                <w:rFonts w:ascii="Arial" w:hAnsi="Arial" w:cs="Arial"/>
                <w:sz w:val="20"/>
                <w:szCs w:val="20"/>
              </w:rPr>
              <w:t xml:space="preserve"> в иностранных государствах</w:t>
            </w:r>
            <w:r w:rsidR="00326CEC" w:rsidRPr="00064978">
              <w:rPr>
                <w:rFonts w:ascii="Arial" w:hAnsi="Arial" w:cs="Arial"/>
                <w:sz w:val="20"/>
                <w:szCs w:val="20"/>
              </w:rPr>
              <w:t>,</w:t>
            </w:r>
            <w:r w:rsidRPr="00064978">
              <w:rPr>
                <w:rFonts w:ascii="Arial" w:hAnsi="Arial" w:cs="Arial"/>
                <w:sz w:val="20"/>
                <w:szCs w:val="20"/>
              </w:rPr>
              <w:t xml:space="preserve"> под данным номером подразумеваются, в том числе, ИНН</w:t>
            </w:r>
            <w:r w:rsidR="00326CEC" w:rsidRPr="00064978">
              <w:rPr>
                <w:rFonts w:ascii="Arial" w:hAnsi="Arial" w:cs="Arial"/>
                <w:sz w:val="20"/>
                <w:szCs w:val="20"/>
              </w:rPr>
              <w:t xml:space="preserve"> (идентификационный номер налогоплательщика)</w:t>
            </w:r>
            <w:r w:rsidRPr="00064978">
              <w:rPr>
                <w:rFonts w:ascii="Arial" w:hAnsi="Arial" w:cs="Arial"/>
                <w:sz w:val="20"/>
                <w:szCs w:val="20"/>
              </w:rPr>
              <w:t xml:space="preserve"> и аналогичные идентификационные номера, в зависимости от специфики налогового учета различных юрисдикций. </w:t>
            </w:r>
          </w:p>
          <w:p w:rsidR="000B44B0" w:rsidRPr="00064978" w:rsidRDefault="000B44B0" w:rsidP="00064978">
            <w:pPr>
              <w:spacing w:after="0" w:line="240" w:lineRule="auto"/>
              <w:ind w:left="461"/>
              <w:jc w:val="both"/>
              <w:rPr>
                <w:rFonts w:ascii="Arial" w:hAnsi="Arial" w:cs="Arial"/>
                <w:sz w:val="20"/>
                <w:szCs w:val="20"/>
              </w:rPr>
            </w:pPr>
            <w:r w:rsidRPr="00064978">
              <w:rPr>
                <w:rFonts w:ascii="Arial" w:hAnsi="Arial" w:cs="Arial"/>
                <w:sz w:val="20"/>
                <w:szCs w:val="20"/>
              </w:rPr>
              <w:t>В США присваивается по признаку рождения</w:t>
            </w:r>
            <w:r w:rsidR="00326CEC" w:rsidRPr="00064978">
              <w:rPr>
                <w:rFonts w:ascii="Arial" w:hAnsi="Arial" w:cs="Arial"/>
                <w:sz w:val="20"/>
                <w:szCs w:val="20"/>
              </w:rPr>
              <w:t xml:space="preserve"> или при получении статуса налогоплательщика США</w:t>
            </w:r>
            <w:r w:rsidRPr="00064978">
              <w:rPr>
                <w:rFonts w:ascii="Arial" w:hAnsi="Arial" w:cs="Arial"/>
                <w:sz w:val="20"/>
                <w:szCs w:val="20"/>
              </w:rPr>
              <w:t>. Подразделяется на следующие типы идентификационных номеров:</w:t>
            </w:r>
          </w:p>
          <w:p w:rsidR="000B44B0" w:rsidRPr="00064978" w:rsidRDefault="000B44B0" w:rsidP="00EE0630">
            <w:pPr>
              <w:numPr>
                <w:ilvl w:val="0"/>
                <w:numId w:val="5"/>
              </w:numPr>
              <w:spacing w:after="0" w:line="240" w:lineRule="auto"/>
              <w:ind w:left="885" w:hanging="425"/>
              <w:jc w:val="both"/>
              <w:rPr>
                <w:rFonts w:ascii="Arial" w:hAnsi="Arial" w:cs="Arial"/>
                <w:sz w:val="20"/>
                <w:szCs w:val="20"/>
              </w:rPr>
            </w:pPr>
            <w:r w:rsidRPr="00064978">
              <w:rPr>
                <w:rFonts w:ascii="Arial" w:hAnsi="Arial" w:cs="Arial"/>
                <w:sz w:val="20"/>
                <w:szCs w:val="20"/>
              </w:rPr>
              <w:t>(1) номер социального обеспечения (SSN);</w:t>
            </w:r>
          </w:p>
          <w:p w:rsidR="000B44B0" w:rsidRPr="00064978" w:rsidRDefault="000B44B0" w:rsidP="00EE0630">
            <w:pPr>
              <w:numPr>
                <w:ilvl w:val="0"/>
                <w:numId w:val="5"/>
              </w:numPr>
              <w:spacing w:after="0" w:line="240" w:lineRule="auto"/>
              <w:ind w:left="885" w:hanging="425"/>
              <w:jc w:val="both"/>
              <w:rPr>
                <w:rFonts w:ascii="Arial" w:hAnsi="Arial" w:cs="Arial"/>
                <w:sz w:val="20"/>
                <w:szCs w:val="20"/>
              </w:rPr>
            </w:pPr>
            <w:r w:rsidRPr="00064978">
              <w:rPr>
                <w:rFonts w:ascii="Arial" w:hAnsi="Arial" w:cs="Arial"/>
                <w:sz w:val="20"/>
                <w:szCs w:val="20"/>
              </w:rPr>
              <w:t>(2) идентификационный номер работодателя (EIN</w:t>
            </w:r>
            <w:r w:rsidR="00326CEC" w:rsidRPr="00064978">
              <w:rPr>
                <w:rFonts w:ascii="Arial" w:hAnsi="Arial" w:cs="Arial"/>
                <w:sz w:val="20"/>
                <w:szCs w:val="20"/>
              </w:rPr>
              <w:t>, для юридических лиц</w:t>
            </w:r>
            <w:r w:rsidRPr="00064978">
              <w:rPr>
                <w:rFonts w:ascii="Arial" w:hAnsi="Arial" w:cs="Arial"/>
                <w:sz w:val="20"/>
                <w:szCs w:val="20"/>
              </w:rPr>
              <w:t>);</w:t>
            </w:r>
          </w:p>
          <w:p w:rsidR="000B44B0" w:rsidRPr="00064978" w:rsidRDefault="000B44B0" w:rsidP="00EE0630">
            <w:pPr>
              <w:numPr>
                <w:ilvl w:val="0"/>
                <w:numId w:val="5"/>
              </w:numPr>
              <w:spacing w:after="0" w:line="240" w:lineRule="auto"/>
              <w:ind w:left="885" w:hanging="425"/>
              <w:jc w:val="both"/>
              <w:rPr>
                <w:rFonts w:ascii="Arial" w:hAnsi="Arial" w:cs="Arial"/>
                <w:sz w:val="20"/>
                <w:szCs w:val="20"/>
              </w:rPr>
            </w:pPr>
            <w:r w:rsidRPr="00064978">
              <w:rPr>
                <w:rFonts w:ascii="Arial" w:hAnsi="Arial" w:cs="Arial"/>
                <w:sz w:val="20"/>
                <w:szCs w:val="20"/>
              </w:rPr>
              <w:t>(3) идентификационный номер налогоплательщика - физического лица (ITIN</w:t>
            </w:r>
            <w:r w:rsidR="00AB6EC2" w:rsidRPr="00064978">
              <w:rPr>
                <w:rFonts w:ascii="Arial" w:hAnsi="Arial" w:cs="Arial"/>
                <w:sz w:val="20"/>
                <w:szCs w:val="20"/>
              </w:rPr>
              <w:t xml:space="preserve"> - </w:t>
            </w:r>
            <w:r w:rsidR="00AB6EC2" w:rsidRPr="00064978">
              <w:rPr>
                <w:rFonts w:ascii="Arial" w:hAnsi="Arial" w:cs="Arial"/>
                <w:snapToGrid w:val="0"/>
                <w:sz w:val="20"/>
                <w:szCs w:val="20"/>
              </w:rPr>
              <w:t>номера ITIN выдаются лицам, у которых нет номера социального страхования SSN или которые не имеют права на его получение</w:t>
            </w:r>
            <w:r w:rsidRPr="00064978">
              <w:rPr>
                <w:rFonts w:ascii="Arial" w:hAnsi="Arial" w:cs="Arial"/>
                <w:sz w:val="20"/>
                <w:szCs w:val="20"/>
              </w:rPr>
              <w:t xml:space="preserve">); </w:t>
            </w:r>
          </w:p>
          <w:p w:rsidR="000B44B0" w:rsidRPr="00064978" w:rsidRDefault="000B44B0" w:rsidP="00EE0630">
            <w:pPr>
              <w:numPr>
                <w:ilvl w:val="0"/>
                <w:numId w:val="5"/>
              </w:numPr>
              <w:spacing w:after="120" w:line="240" w:lineRule="auto"/>
              <w:ind w:left="885" w:hanging="425"/>
              <w:jc w:val="both"/>
              <w:rPr>
                <w:rFonts w:ascii="Arial" w:eastAsia="Times New Roman" w:hAnsi="Arial" w:cs="Arial"/>
                <w:bCs/>
                <w:sz w:val="20"/>
                <w:szCs w:val="20"/>
                <w:lang w:eastAsia="ru-RU"/>
              </w:rPr>
            </w:pPr>
            <w:r w:rsidRPr="00064978">
              <w:rPr>
                <w:rFonts w:ascii="Arial" w:hAnsi="Arial" w:cs="Arial"/>
                <w:sz w:val="20"/>
                <w:szCs w:val="20"/>
              </w:rPr>
              <w:t>(4) идентификационный номер налогоплательщика для детей, удочерение или усыновление которых оформляется в США (ATIN)</w:t>
            </w:r>
          </w:p>
        </w:tc>
      </w:tr>
    </w:tbl>
    <w:p w:rsidR="0009608A" w:rsidRPr="002D1E66" w:rsidRDefault="00B528A3" w:rsidP="00EE0630">
      <w:pPr>
        <w:pStyle w:val="1"/>
        <w:keepNext w:val="0"/>
        <w:numPr>
          <w:ilvl w:val="0"/>
          <w:numId w:val="7"/>
        </w:numPr>
        <w:spacing w:after="200" w:line="240" w:lineRule="auto"/>
        <w:ind w:left="1134" w:hanging="425"/>
        <w:rPr>
          <w:rFonts w:ascii="Arial" w:hAnsi="Arial" w:cs="Arial"/>
          <w:sz w:val="20"/>
          <w:szCs w:val="20"/>
        </w:rPr>
      </w:pPr>
      <w:bookmarkStart w:id="8" w:name="_Toc156924196"/>
      <w:bookmarkStart w:id="9" w:name="_Toc383079589"/>
      <w:r w:rsidRPr="002D1E66">
        <w:rPr>
          <w:rFonts w:ascii="Arial" w:hAnsi="Arial" w:cs="Arial"/>
          <w:sz w:val="20"/>
          <w:szCs w:val="20"/>
        </w:rPr>
        <w:t>ОБОЗНАЧЕНИЯ И СОКРАЩЕНИЯ</w:t>
      </w:r>
      <w:bookmarkEnd w:id="8"/>
    </w:p>
    <w:tbl>
      <w:tblPr>
        <w:tblW w:w="0" w:type="auto"/>
        <w:tblInd w:w="567" w:type="dxa"/>
        <w:tblLook w:val="04A0" w:firstRow="1" w:lastRow="0" w:firstColumn="1" w:lastColumn="0" w:noHBand="0" w:noVBand="1"/>
      </w:tblPr>
      <w:tblGrid>
        <w:gridCol w:w="3200"/>
        <w:gridCol w:w="6439"/>
      </w:tblGrid>
      <w:tr w:rsidR="0009608A" w:rsidRPr="00064978" w:rsidTr="002D1E66">
        <w:trPr>
          <w:trHeight w:val="340"/>
        </w:trPr>
        <w:tc>
          <w:tcPr>
            <w:tcW w:w="3200" w:type="dxa"/>
            <w:shd w:val="clear" w:color="auto" w:fill="auto"/>
          </w:tcPr>
          <w:p w:rsidR="0009608A" w:rsidRPr="00064978" w:rsidRDefault="0009608A" w:rsidP="00064978">
            <w:pPr>
              <w:spacing w:after="120" w:line="240" w:lineRule="auto"/>
              <w:rPr>
                <w:rFonts w:ascii="Arial" w:hAnsi="Arial" w:cs="Arial"/>
                <w:b/>
                <w:sz w:val="20"/>
                <w:szCs w:val="20"/>
              </w:rPr>
            </w:pPr>
            <w:r w:rsidRPr="00064978">
              <w:rPr>
                <w:rFonts w:ascii="Arial" w:hAnsi="Arial" w:cs="Arial"/>
                <w:b/>
                <w:sz w:val="20"/>
                <w:szCs w:val="20"/>
              </w:rPr>
              <w:t>АБС</w:t>
            </w:r>
          </w:p>
        </w:tc>
        <w:tc>
          <w:tcPr>
            <w:tcW w:w="6439" w:type="dxa"/>
            <w:shd w:val="clear" w:color="auto" w:fill="auto"/>
          </w:tcPr>
          <w:p w:rsidR="0009608A" w:rsidRPr="00064978" w:rsidRDefault="0009608A"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автоматизированные банковские системы, используемые для учета банковских операций и иных сделок</w:t>
            </w:r>
          </w:p>
        </w:tc>
      </w:tr>
      <w:tr w:rsidR="0009608A" w:rsidRPr="00064978" w:rsidTr="002D1E66">
        <w:trPr>
          <w:trHeight w:val="340"/>
        </w:trPr>
        <w:tc>
          <w:tcPr>
            <w:tcW w:w="3200" w:type="dxa"/>
            <w:shd w:val="clear" w:color="auto" w:fill="auto"/>
          </w:tcPr>
          <w:p w:rsidR="0009608A" w:rsidRPr="00064978" w:rsidRDefault="0009608A" w:rsidP="00064978">
            <w:pPr>
              <w:spacing w:after="120" w:line="240" w:lineRule="auto"/>
              <w:rPr>
                <w:rFonts w:ascii="Arial" w:hAnsi="Arial" w:cs="Arial"/>
                <w:b/>
                <w:sz w:val="20"/>
                <w:szCs w:val="20"/>
              </w:rPr>
            </w:pPr>
            <w:r w:rsidRPr="00064978">
              <w:rPr>
                <w:rFonts w:ascii="Arial" w:hAnsi="Arial" w:cs="Arial"/>
                <w:b/>
                <w:sz w:val="20"/>
                <w:szCs w:val="20"/>
              </w:rPr>
              <w:t>ДБО</w:t>
            </w:r>
          </w:p>
        </w:tc>
        <w:tc>
          <w:tcPr>
            <w:tcW w:w="6439" w:type="dxa"/>
            <w:shd w:val="clear" w:color="auto" w:fill="auto"/>
          </w:tcPr>
          <w:p w:rsidR="0009608A" w:rsidRPr="00064978" w:rsidRDefault="0009608A"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lang w:eastAsia="ru-RU"/>
              </w:rPr>
              <w:t>дистанционное банковское обслуживание</w:t>
            </w:r>
          </w:p>
        </w:tc>
      </w:tr>
      <w:tr w:rsidR="0009608A" w:rsidRPr="00064978" w:rsidTr="002D1E66">
        <w:trPr>
          <w:trHeight w:val="340"/>
        </w:trPr>
        <w:tc>
          <w:tcPr>
            <w:tcW w:w="3200" w:type="dxa"/>
            <w:shd w:val="clear" w:color="auto" w:fill="auto"/>
          </w:tcPr>
          <w:p w:rsidR="0009608A" w:rsidRPr="00064978" w:rsidRDefault="0009608A" w:rsidP="00064978">
            <w:pPr>
              <w:spacing w:after="120" w:line="240" w:lineRule="auto"/>
              <w:rPr>
                <w:rFonts w:ascii="Arial" w:hAnsi="Arial" w:cs="Arial"/>
                <w:b/>
                <w:sz w:val="20"/>
                <w:szCs w:val="20"/>
              </w:rPr>
            </w:pPr>
            <w:r w:rsidRPr="00064978">
              <w:rPr>
                <w:rFonts w:ascii="Arial" w:hAnsi="Arial" w:cs="Arial"/>
                <w:b/>
                <w:sz w:val="20"/>
                <w:szCs w:val="20"/>
              </w:rPr>
              <w:t xml:space="preserve">КИС </w:t>
            </w:r>
            <w:r w:rsidR="00116ABE" w:rsidRPr="00064978">
              <w:rPr>
                <w:rFonts w:ascii="Arial" w:hAnsi="Arial" w:cs="Arial"/>
                <w:b/>
                <w:sz w:val="20"/>
                <w:szCs w:val="20"/>
              </w:rPr>
              <w:t>«</w:t>
            </w:r>
            <w:r w:rsidRPr="00064978">
              <w:rPr>
                <w:rFonts w:ascii="Arial" w:hAnsi="Arial" w:cs="Arial"/>
                <w:b/>
                <w:sz w:val="20"/>
                <w:szCs w:val="20"/>
              </w:rPr>
              <w:t>УРАЛСИБ</w:t>
            </w:r>
            <w:r w:rsidR="00116ABE" w:rsidRPr="00064978">
              <w:rPr>
                <w:rFonts w:ascii="Arial" w:hAnsi="Arial" w:cs="Arial"/>
                <w:b/>
                <w:sz w:val="20"/>
                <w:szCs w:val="20"/>
              </w:rPr>
              <w:t>»</w:t>
            </w:r>
          </w:p>
        </w:tc>
        <w:tc>
          <w:tcPr>
            <w:tcW w:w="6439" w:type="dxa"/>
            <w:shd w:val="clear" w:color="auto" w:fill="auto"/>
          </w:tcPr>
          <w:p w:rsidR="0009608A" w:rsidRPr="00064978" w:rsidRDefault="0009608A" w:rsidP="00EE0630">
            <w:pPr>
              <w:numPr>
                <w:ilvl w:val="0"/>
                <w:numId w:val="5"/>
              </w:numPr>
              <w:spacing w:after="120" w:line="240" w:lineRule="auto"/>
              <w:ind w:left="461" w:hanging="425"/>
              <w:jc w:val="both"/>
              <w:rPr>
                <w:rFonts w:ascii="Arial" w:hAnsi="Arial" w:cs="Arial"/>
                <w:sz w:val="20"/>
                <w:szCs w:val="20"/>
                <w:lang w:eastAsia="ru-RU"/>
              </w:rPr>
            </w:pPr>
            <w:r w:rsidRPr="00064978">
              <w:rPr>
                <w:rFonts w:ascii="Arial" w:hAnsi="Arial" w:cs="Arial"/>
                <w:sz w:val="20"/>
                <w:szCs w:val="20"/>
                <w:lang w:eastAsia="ru-RU"/>
              </w:rPr>
              <w:t>Корпоративная информационная система «УРАЛСИБ»</w:t>
            </w:r>
          </w:p>
        </w:tc>
      </w:tr>
      <w:tr w:rsidR="0009608A" w:rsidRPr="00064978" w:rsidTr="002D1E66">
        <w:trPr>
          <w:trHeight w:val="340"/>
        </w:trPr>
        <w:tc>
          <w:tcPr>
            <w:tcW w:w="3200" w:type="dxa"/>
            <w:shd w:val="clear" w:color="auto" w:fill="auto"/>
          </w:tcPr>
          <w:p w:rsidR="0009608A" w:rsidRPr="00064978" w:rsidRDefault="0009608A" w:rsidP="00064978">
            <w:pPr>
              <w:spacing w:after="120" w:line="240" w:lineRule="auto"/>
              <w:rPr>
                <w:rFonts w:ascii="Arial" w:hAnsi="Arial" w:cs="Arial"/>
                <w:b/>
                <w:sz w:val="20"/>
                <w:szCs w:val="20"/>
              </w:rPr>
            </w:pPr>
            <w:r w:rsidRPr="00064978">
              <w:rPr>
                <w:rFonts w:ascii="Arial" w:hAnsi="Arial" w:cs="Arial"/>
                <w:b/>
                <w:sz w:val="20"/>
                <w:szCs w:val="20"/>
              </w:rPr>
              <w:t>СВК</w:t>
            </w:r>
          </w:p>
        </w:tc>
        <w:tc>
          <w:tcPr>
            <w:tcW w:w="6439" w:type="dxa"/>
            <w:shd w:val="clear" w:color="auto" w:fill="auto"/>
          </w:tcPr>
          <w:p w:rsidR="0009608A" w:rsidRPr="00064978" w:rsidDel="00EB7C28" w:rsidRDefault="0009608A" w:rsidP="00EE0630">
            <w:pPr>
              <w:numPr>
                <w:ilvl w:val="0"/>
                <w:numId w:val="5"/>
              </w:numPr>
              <w:spacing w:after="120" w:line="240" w:lineRule="auto"/>
              <w:ind w:left="461" w:hanging="425"/>
              <w:jc w:val="both"/>
              <w:rPr>
                <w:rFonts w:ascii="Arial" w:hAnsi="Arial" w:cs="Arial"/>
                <w:sz w:val="20"/>
                <w:szCs w:val="20"/>
              </w:rPr>
            </w:pPr>
            <w:r w:rsidRPr="00064978">
              <w:rPr>
                <w:rFonts w:ascii="Arial" w:eastAsia="Times New Roman" w:hAnsi="Arial" w:cs="Arial"/>
                <w:sz w:val="20"/>
                <w:szCs w:val="20"/>
              </w:rPr>
              <w:t>Служба внутреннего контроля</w:t>
            </w:r>
          </w:p>
        </w:tc>
      </w:tr>
      <w:tr w:rsidR="00D91781" w:rsidRPr="00064978" w:rsidTr="002D1E66">
        <w:trPr>
          <w:trHeight w:val="340"/>
        </w:trPr>
        <w:tc>
          <w:tcPr>
            <w:tcW w:w="3200" w:type="dxa"/>
            <w:shd w:val="clear" w:color="auto" w:fill="auto"/>
          </w:tcPr>
          <w:p w:rsidR="00D91781" w:rsidRPr="00064978" w:rsidRDefault="00D91781" w:rsidP="00064978">
            <w:pPr>
              <w:spacing w:after="120" w:line="240" w:lineRule="auto"/>
              <w:rPr>
                <w:rFonts w:ascii="Arial" w:hAnsi="Arial" w:cs="Arial"/>
                <w:b/>
                <w:sz w:val="20"/>
                <w:szCs w:val="20"/>
              </w:rPr>
            </w:pPr>
            <w:r w:rsidRPr="00064978">
              <w:rPr>
                <w:rFonts w:ascii="Arial" w:hAnsi="Arial" w:cs="Arial"/>
                <w:b/>
                <w:sz w:val="20"/>
                <w:szCs w:val="20"/>
              </w:rPr>
              <w:t>ПОД/ФТ/ФРОМУ</w:t>
            </w:r>
          </w:p>
        </w:tc>
        <w:tc>
          <w:tcPr>
            <w:tcW w:w="6439" w:type="dxa"/>
            <w:shd w:val="clear" w:color="auto" w:fill="auto"/>
          </w:tcPr>
          <w:p w:rsidR="00D91781" w:rsidRPr="00064978" w:rsidRDefault="00D91781" w:rsidP="00EE0630">
            <w:pPr>
              <w:numPr>
                <w:ilvl w:val="0"/>
                <w:numId w:val="5"/>
              </w:numPr>
              <w:spacing w:after="120" w:line="240" w:lineRule="auto"/>
              <w:ind w:left="461" w:hanging="425"/>
              <w:jc w:val="both"/>
              <w:rPr>
                <w:rFonts w:ascii="Arial" w:eastAsia="Times New Roman" w:hAnsi="Arial" w:cs="Arial"/>
                <w:sz w:val="20"/>
                <w:szCs w:val="20"/>
              </w:rPr>
            </w:pPr>
            <w:r w:rsidRPr="00064978">
              <w:rPr>
                <w:rFonts w:ascii="Arial" w:eastAsia="Times New Roman" w:hAnsi="Arial" w:cs="Arial"/>
                <w:sz w:val="20"/>
                <w:szCs w:val="20"/>
              </w:rPr>
              <w:t>противодействие легализации (отмыванию) доходов, полученных преступным путем, финансированию терроризма и распространению оружия массового уничтожения</w:t>
            </w:r>
          </w:p>
        </w:tc>
      </w:tr>
      <w:tr w:rsidR="008B396D" w:rsidRPr="00064978" w:rsidTr="002D1E66">
        <w:trPr>
          <w:trHeight w:val="340"/>
        </w:trPr>
        <w:tc>
          <w:tcPr>
            <w:tcW w:w="3200" w:type="dxa"/>
            <w:shd w:val="clear" w:color="auto" w:fill="auto"/>
          </w:tcPr>
          <w:p w:rsidR="008B396D" w:rsidRPr="00064978" w:rsidRDefault="008B396D" w:rsidP="00064978">
            <w:pPr>
              <w:spacing w:after="120" w:line="240" w:lineRule="auto"/>
              <w:rPr>
                <w:rFonts w:ascii="Arial" w:hAnsi="Arial" w:cs="Arial"/>
                <w:b/>
                <w:sz w:val="20"/>
                <w:szCs w:val="20"/>
              </w:rPr>
            </w:pPr>
            <w:r w:rsidRPr="00064978">
              <w:rPr>
                <w:rFonts w:ascii="Arial" w:hAnsi="Arial" w:cs="Arial"/>
                <w:b/>
                <w:sz w:val="20"/>
                <w:szCs w:val="20"/>
              </w:rPr>
              <w:t>ФЛ</w:t>
            </w:r>
          </w:p>
        </w:tc>
        <w:tc>
          <w:tcPr>
            <w:tcW w:w="6439" w:type="dxa"/>
            <w:shd w:val="clear" w:color="auto" w:fill="auto"/>
          </w:tcPr>
          <w:p w:rsidR="008B396D" w:rsidRPr="00064978" w:rsidRDefault="00326CEC" w:rsidP="00EE0630">
            <w:pPr>
              <w:numPr>
                <w:ilvl w:val="0"/>
                <w:numId w:val="5"/>
              </w:numPr>
              <w:spacing w:after="120" w:line="240" w:lineRule="auto"/>
              <w:ind w:left="461" w:hanging="425"/>
              <w:jc w:val="both"/>
              <w:rPr>
                <w:rFonts w:ascii="Arial" w:eastAsia="Times New Roman" w:hAnsi="Arial" w:cs="Arial"/>
                <w:sz w:val="20"/>
                <w:szCs w:val="20"/>
              </w:rPr>
            </w:pPr>
            <w:r w:rsidRPr="00064978">
              <w:rPr>
                <w:rFonts w:ascii="Arial" w:eastAsia="Times New Roman" w:hAnsi="Arial" w:cs="Arial"/>
                <w:sz w:val="20"/>
                <w:szCs w:val="20"/>
              </w:rPr>
              <w:t xml:space="preserve">физическое </w:t>
            </w:r>
            <w:r w:rsidR="008B396D" w:rsidRPr="00064978">
              <w:rPr>
                <w:rFonts w:ascii="Arial" w:eastAsia="Times New Roman" w:hAnsi="Arial" w:cs="Arial"/>
                <w:sz w:val="20"/>
                <w:szCs w:val="20"/>
              </w:rPr>
              <w:t>лицо</w:t>
            </w:r>
          </w:p>
        </w:tc>
      </w:tr>
      <w:tr w:rsidR="008B396D" w:rsidRPr="00064978" w:rsidTr="002D1E66">
        <w:trPr>
          <w:trHeight w:val="340"/>
        </w:trPr>
        <w:tc>
          <w:tcPr>
            <w:tcW w:w="3200" w:type="dxa"/>
            <w:shd w:val="clear" w:color="auto" w:fill="auto"/>
          </w:tcPr>
          <w:p w:rsidR="008B396D" w:rsidRPr="00064978" w:rsidRDefault="008B396D" w:rsidP="00064978">
            <w:pPr>
              <w:spacing w:after="120" w:line="240" w:lineRule="auto"/>
              <w:rPr>
                <w:rFonts w:ascii="Arial" w:hAnsi="Arial" w:cs="Arial"/>
                <w:b/>
                <w:sz w:val="20"/>
                <w:szCs w:val="20"/>
              </w:rPr>
            </w:pPr>
            <w:r w:rsidRPr="00064978">
              <w:rPr>
                <w:rFonts w:ascii="Arial" w:hAnsi="Arial" w:cs="Arial"/>
                <w:b/>
                <w:sz w:val="20"/>
                <w:szCs w:val="20"/>
              </w:rPr>
              <w:lastRenderedPageBreak/>
              <w:t>ЮЛ</w:t>
            </w:r>
          </w:p>
        </w:tc>
        <w:tc>
          <w:tcPr>
            <w:tcW w:w="6439" w:type="dxa"/>
            <w:shd w:val="clear" w:color="auto" w:fill="auto"/>
          </w:tcPr>
          <w:p w:rsidR="008B396D" w:rsidRPr="00064978" w:rsidRDefault="00326CEC" w:rsidP="00EE0630">
            <w:pPr>
              <w:numPr>
                <w:ilvl w:val="0"/>
                <w:numId w:val="5"/>
              </w:numPr>
              <w:spacing w:after="120" w:line="240" w:lineRule="auto"/>
              <w:ind w:left="461" w:hanging="425"/>
              <w:jc w:val="both"/>
              <w:rPr>
                <w:rFonts w:ascii="Arial" w:eastAsia="Times New Roman" w:hAnsi="Arial" w:cs="Arial"/>
                <w:sz w:val="20"/>
                <w:szCs w:val="20"/>
              </w:rPr>
            </w:pPr>
            <w:r w:rsidRPr="00064978">
              <w:rPr>
                <w:rFonts w:ascii="Arial" w:eastAsia="Times New Roman" w:hAnsi="Arial" w:cs="Arial"/>
                <w:sz w:val="20"/>
                <w:szCs w:val="20"/>
              </w:rPr>
              <w:t xml:space="preserve">юридическое </w:t>
            </w:r>
            <w:r w:rsidR="008B396D" w:rsidRPr="00064978">
              <w:rPr>
                <w:rFonts w:ascii="Arial" w:eastAsia="Times New Roman" w:hAnsi="Arial" w:cs="Arial"/>
                <w:sz w:val="20"/>
                <w:szCs w:val="20"/>
              </w:rPr>
              <w:t>лицо</w:t>
            </w:r>
          </w:p>
        </w:tc>
      </w:tr>
    </w:tbl>
    <w:p w:rsidR="002E7881" w:rsidRPr="002D1E66" w:rsidRDefault="003E096B" w:rsidP="00EE0630">
      <w:pPr>
        <w:pStyle w:val="1"/>
        <w:keepNext w:val="0"/>
        <w:numPr>
          <w:ilvl w:val="0"/>
          <w:numId w:val="7"/>
        </w:numPr>
        <w:spacing w:after="200" w:line="240" w:lineRule="auto"/>
        <w:ind w:left="1134" w:hanging="425"/>
        <w:rPr>
          <w:rFonts w:ascii="Arial" w:hAnsi="Arial" w:cs="Arial"/>
          <w:sz w:val="20"/>
          <w:szCs w:val="20"/>
        </w:rPr>
      </w:pPr>
      <w:bookmarkStart w:id="10" w:name="_Toc156924197"/>
      <w:r w:rsidRPr="002D1E66">
        <w:rPr>
          <w:rFonts w:ascii="Arial" w:hAnsi="Arial" w:cs="Arial"/>
          <w:sz w:val="20"/>
          <w:szCs w:val="20"/>
        </w:rPr>
        <w:t>Ф</w:t>
      </w:r>
      <w:r w:rsidR="00B528A3" w:rsidRPr="002D1E66">
        <w:rPr>
          <w:rFonts w:ascii="Arial" w:hAnsi="Arial" w:cs="Arial"/>
          <w:sz w:val="20"/>
          <w:szCs w:val="20"/>
        </w:rPr>
        <w:t>ОРМЫ ДОКУМЕНТОВ</w:t>
      </w:r>
      <w:bookmarkEnd w:id="9"/>
      <w:bookmarkEnd w:id="10"/>
    </w:p>
    <w:tbl>
      <w:tblPr>
        <w:tblW w:w="9639" w:type="dxa"/>
        <w:tblInd w:w="567" w:type="dxa"/>
        <w:tblLayout w:type="fixed"/>
        <w:tblLook w:val="0000" w:firstRow="0" w:lastRow="0" w:firstColumn="0" w:lastColumn="0" w:noHBand="0" w:noVBand="0"/>
      </w:tblPr>
      <w:tblGrid>
        <w:gridCol w:w="3261"/>
        <w:gridCol w:w="6378"/>
      </w:tblGrid>
      <w:tr w:rsidR="00656A6D" w:rsidRPr="00064978" w:rsidTr="002D1E66">
        <w:trPr>
          <w:trHeight w:val="20"/>
        </w:trPr>
        <w:tc>
          <w:tcPr>
            <w:tcW w:w="3261" w:type="dxa"/>
          </w:tcPr>
          <w:p w:rsidR="00656A6D" w:rsidRPr="002D1E66" w:rsidRDefault="00656A6D" w:rsidP="002D1E66">
            <w:pPr>
              <w:spacing w:after="120" w:line="240" w:lineRule="auto"/>
              <w:jc w:val="both"/>
              <w:rPr>
                <w:rFonts w:ascii="Arial" w:hAnsi="Arial" w:cs="Arial"/>
                <w:b/>
                <w:sz w:val="20"/>
                <w:szCs w:val="20"/>
              </w:rPr>
            </w:pPr>
            <w:r w:rsidRPr="002D1E66">
              <w:rPr>
                <w:rFonts w:ascii="Arial" w:hAnsi="Arial" w:cs="Arial"/>
                <w:b/>
                <w:sz w:val="20"/>
                <w:szCs w:val="20"/>
              </w:rPr>
              <w:t xml:space="preserve">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w:t>
            </w:r>
            <w:r w:rsidR="00E45F21" w:rsidRPr="002D1E66">
              <w:rPr>
                <w:rFonts w:ascii="Arial" w:hAnsi="Arial" w:cs="Arial"/>
                <w:b/>
                <w:sz w:val="20"/>
                <w:szCs w:val="20"/>
              </w:rPr>
              <w:t>(полная форма)</w:t>
            </w:r>
          </w:p>
        </w:tc>
        <w:tc>
          <w:tcPr>
            <w:tcW w:w="6378" w:type="dxa"/>
          </w:tcPr>
          <w:p w:rsidR="00656A6D" w:rsidRPr="00064978" w:rsidRDefault="00656A6D" w:rsidP="00EE0630">
            <w:pPr>
              <w:numPr>
                <w:ilvl w:val="0"/>
                <w:numId w:val="5"/>
              </w:numPr>
              <w:spacing w:after="120" w:line="240" w:lineRule="auto"/>
              <w:ind w:left="461" w:hanging="317"/>
              <w:jc w:val="both"/>
              <w:rPr>
                <w:rFonts w:ascii="Arial" w:hAnsi="Arial" w:cs="Arial"/>
                <w:sz w:val="20"/>
                <w:szCs w:val="20"/>
              </w:rPr>
            </w:pPr>
            <w:r w:rsidRPr="00064978">
              <w:rPr>
                <w:rFonts w:ascii="Arial" w:hAnsi="Arial" w:cs="Arial"/>
                <w:sz w:val="20"/>
                <w:szCs w:val="20"/>
              </w:rPr>
              <w:t>Приложение №1</w:t>
            </w:r>
            <w:r w:rsidR="00E45F21" w:rsidRPr="00064978">
              <w:rPr>
                <w:rFonts w:ascii="Arial" w:hAnsi="Arial" w:cs="Arial"/>
                <w:sz w:val="20"/>
                <w:szCs w:val="20"/>
              </w:rPr>
              <w:t>.0</w:t>
            </w:r>
            <w:r w:rsidRPr="00064978">
              <w:rPr>
                <w:rFonts w:ascii="Arial" w:hAnsi="Arial" w:cs="Arial"/>
                <w:sz w:val="20"/>
                <w:szCs w:val="20"/>
              </w:rPr>
              <w:t xml:space="preserve"> к Порядку</w:t>
            </w:r>
          </w:p>
        </w:tc>
      </w:tr>
      <w:tr w:rsidR="00E45F21" w:rsidRPr="00064978" w:rsidTr="002D1E66">
        <w:trPr>
          <w:trHeight w:val="20"/>
        </w:trPr>
        <w:tc>
          <w:tcPr>
            <w:tcW w:w="3261" w:type="dxa"/>
          </w:tcPr>
          <w:p w:rsidR="00E45F21" w:rsidRPr="002D1E66" w:rsidRDefault="00E45F21" w:rsidP="002D1E66">
            <w:pPr>
              <w:spacing w:after="120" w:line="240" w:lineRule="auto"/>
              <w:jc w:val="both"/>
              <w:rPr>
                <w:rFonts w:ascii="Arial" w:hAnsi="Arial" w:cs="Arial"/>
                <w:b/>
                <w:sz w:val="20"/>
                <w:szCs w:val="20"/>
              </w:rPr>
            </w:pPr>
            <w:r w:rsidRPr="002D1E66">
              <w:rPr>
                <w:rFonts w:ascii="Arial" w:hAnsi="Arial" w:cs="Arial"/>
                <w:b/>
                <w:sz w:val="20"/>
                <w:szCs w:val="20"/>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форма)</w:t>
            </w:r>
          </w:p>
        </w:tc>
        <w:tc>
          <w:tcPr>
            <w:tcW w:w="6378" w:type="dxa"/>
          </w:tcPr>
          <w:p w:rsidR="00E45F21" w:rsidRPr="00064978" w:rsidRDefault="00E45F21" w:rsidP="00EE0630">
            <w:pPr>
              <w:numPr>
                <w:ilvl w:val="0"/>
                <w:numId w:val="5"/>
              </w:numPr>
              <w:spacing w:after="120" w:line="240" w:lineRule="auto"/>
              <w:ind w:left="461" w:hanging="317"/>
              <w:jc w:val="both"/>
              <w:rPr>
                <w:rFonts w:ascii="Arial" w:hAnsi="Arial" w:cs="Arial"/>
                <w:sz w:val="20"/>
                <w:szCs w:val="20"/>
              </w:rPr>
            </w:pPr>
            <w:r w:rsidRPr="00064978">
              <w:rPr>
                <w:rFonts w:ascii="Arial" w:hAnsi="Arial" w:cs="Arial"/>
                <w:sz w:val="20"/>
                <w:szCs w:val="20"/>
              </w:rPr>
              <w:t>Приложение №1.1 к Порядку</w:t>
            </w:r>
          </w:p>
        </w:tc>
      </w:tr>
      <w:tr w:rsidR="00656A6D" w:rsidRPr="00064978" w:rsidTr="002D1E66">
        <w:trPr>
          <w:trHeight w:val="20"/>
        </w:trPr>
        <w:tc>
          <w:tcPr>
            <w:tcW w:w="3261" w:type="dxa"/>
          </w:tcPr>
          <w:p w:rsidR="00656A6D" w:rsidRPr="002D1E66" w:rsidRDefault="00656A6D" w:rsidP="002D1E66">
            <w:pPr>
              <w:spacing w:after="120" w:line="240" w:lineRule="auto"/>
              <w:jc w:val="both"/>
              <w:rPr>
                <w:rFonts w:ascii="Arial" w:hAnsi="Arial" w:cs="Arial"/>
                <w:b/>
                <w:sz w:val="20"/>
                <w:szCs w:val="20"/>
              </w:rPr>
            </w:pPr>
            <w:r w:rsidRPr="002D1E66">
              <w:rPr>
                <w:rFonts w:ascii="Arial" w:hAnsi="Arial" w:cs="Arial"/>
                <w:b/>
                <w:sz w:val="20"/>
                <w:szCs w:val="20"/>
              </w:rPr>
              <w:t xml:space="preserve">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w:t>
            </w:r>
          </w:p>
        </w:tc>
        <w:tc>
          <w:tcPr>
            <w:tcW w:w="6378" w:type="dxa"/>
          </w:tcPr>
          <w:p w:rsidR="00656A6D" w:rsidRPr="00064978" w:rsidRDefault="00656A6D"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Приложение №2.1 к Порядку</w:t>
            </w:r>
          </w:p>
        </w:tc>
      </w:tr>
      <w:tr w:rsidR="00656A6D" w:rsidRPr="00064978" w:rsidTr="002D1E66">
        <w:trPr>
          <w:trHeight w:val="20"/>
        </w:trPr>
        <w:tc>
          <w:tcPr>
            <w:tcW w:w="3261" w:type="dxa"/>
          </w:tcPr>
          <w:p w:rsidR="00656A6D" w:rsidRPr="002D1E66" w:rsidRDefault="00656A6D" w:rsidP="002D1E66">
            <w:pPr>
              <w:spacing w:after="120" w:line="240" w:lineRule="auto"/>
              <w:rPr>
                <w:rFonts w:ascii="Arial" w:hAnsi="Arial" w:cs="Arial"/>
                <w:b/>
              </w:rPr>
            </w:pPr>
            <w:r w:rsidRPr="002D1E66">
              <w:rPr>
                <w:rFonts w:ascii="Arial" w:hAnsi="Arial" w:cs="Arial"/>
                <w:b/>
                <w:sz w:val="20"/>
                <w:szCs w:val="20"/>
              </w:rPr>
              <w:t xml:space="preserve">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w:t>
            </w:r>
          </w:p>
        </w:tc>
        <w:tc>
          <w:tcPr>
            <w:tcW w:w="6378" w:type="dxa"/>
          </w:tcPr>
          <w:p w:rsidR="00656A6D" w:rsidRPr="00064978" w:rsidRDefault="00656A6D"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Приложение №2.2 к Порядку</w:t>
            </w:r>
          </w:p>
        </w:tc>
      </w:tr>
      <w:tr w:rsidR="00656A6D" w:rsidRPr="00064978" w:rsidTr="002D1E66">
        <w:trPr>
          <w:trHeight w:val="569"/>
        </w:trPr>
        <w:tc>
          <w:tcPr>
            <w:tcW w:w="3261" w:type="dxa"/>
          </w:tcPr>
          <w:p w:rsidR="002403A7" w:rsidRPr="002D1E66" w:rsidRDefault="004B18FB" w:rsidP="00064978">
            <w:pPr>
              <w:spacing w:after="120" w:line="240" w:lineRule="auto"/>
              <w:jc w:val="both"/>
              <w:rPr>
                <w:rFonts w:ascii="Arial" w:hAnsi="Arial" w:cs="Arial"/>
                <w:sz w:val="20"/>
                <w:szCs w:val="20"/>
                <w:lang w:val="en-US"/>
              </w:rPr>
            </w:pPr>
            <w:r w:rsidRPr="002D1E66">
              <w:rPr>
                <w:rFonts w:ascii="Arial" w:hAnsi="Arial" w:cs="Arial"/>
                <w:sz w:val="20"/>
                <w:szCs w:val="20"/>
                <w:lang w:val="en-US"/>
              </w:rPr>
              <w:t>FATCA-</w:t>
            </w:r>
            <w:r w:rsidRPr="002D1E66">
              <w:rPr>
                <w:rFonts w:ascii="Arial" w:hAnsi="Arial" w:cs="Arial"/>
                <w:sz w:val="20"/>
                <w:szCs w:val="20"/>
              </w:rPr>
              <w:t>форма</w:t>
            </w:r>
            <w:r w:rsidRPr="002D1E66">
              <w:rPr>
                <w:rFonts w:ascii="Arial" w:hAnsi="Arial" w:cs="Arial"/>
                <w:sz w:val="20"/>
                <w:szCs w:val="20"/>
                <w:lang w:val="en-US"/>
              </w:rPr>
              <w:t xml:space="preserve"> W-9 (</w:t>
            </w:r>
            <w:r w:rsidR="00656A6D" w:rsidRPr="002D1E66">
              <w:rPr>
                <w:rFonts w:ascii="Arial" w:hAnsi="Arial" w:cs="Arial"/>
                <w:sz w:val="20"/>
                <w:szCs w:val="20"/>
                <w:lang w:val="en-US"/>
              </w:rPr>
              <w:t>Request for Taxpayer Identification Number and Certification</w:t>
            </w:r>
            <w:r w:rsidRPr="002D1E66">
              <w:rPr>
                <w:rFonts w:ascii="Arial" w:hAnsi="Arial" w:cs="Arial"/>
                <w:sz w:val="20"/>
                <w:szCs w:val="20"/>
                <w:lang w:val="en-US"/>
              </w:rPr>
              <w:t>)</w:t>
            </w:r>
          </w:p>
        </w:tc>
        <w:tc>
          <w:tcPr>
            <w:tcW w:w="6378" w:type="dxa"/>
          </w:tcPr>
          <w:p w:rsidR="00656A6D" w:rsidRPr="00064978" w:rsidRDefault="00656A6D" w:rsidP="00EE0630">
            <w:pPr>
              <w:numPr>
                <w:ilvl w:val="0"/>
                <w:numId w:val="5"/>
              </w:numPr>
              <w:spacing w:after="120" w:line="240" w:lineRule="auto"/>
              <w:ind w:left="461" w:hanging="425"/>
              <w:jc w:val="both"/>
              <w:rPr>
                <w:rFonts w:ascii="Arial" w:hAnsi="Arial" w:cs="Arial"/>
                <w:sz w:val="20"/>
                <w:szCs w:val="20"/>
                <w:lang w:val="en-US"/>
              </w:rPr>
            </w:pPr>
            <w:r w:rsidRPr="00064978">
              <w:rPr>
                <w:rFonts w:ascii="Arial" w:hAnsi="Arial" w:cs="Arial"/>
                <w:sz w:val="20"/>
                <w:szCs w:val="20"/>
              </w:rPr>
              <w:t>Приложение</w:t>
            </w:r>
            <w:r w:rsidRPr="00064978">
              <w:rPr>
                <w:rFonts w:ascii="Arial" w:hAnsi="Arial" w:cs="Arial"/>
                <w:sz w:val="20"/>
                <w:szCs w:val="20"/>
                <w:lang w:val="en-US"/>
              </w:rPr>
              <w:t xml:space="preserve"> №3 </w:t>
            </w:r>
            <w:r w:rsidRPr="00064978">
              <w:rPr>
                <w:rFonts w:ascii="Arial" w:hAnsi="Arial" w:cs="Arial"/>
                <w:sz w:val="20"/>
                <w:szCs w:val="20"/>
              </w:rPr>
              <w:t>к</w:t>
            </w:r>
            <w:r w:rsidRPr="00064978">
              <w:rPr>
                <w:rFonts w:ascii="Arial" w:hAnsi="Arial" w:cs="Arial"/>
                <w:sz w:val="20"/>
                <w:szCs w:val="20"/>
                <w:lang w:val="en-US"/>
              </w:rPr>
              <w:t xml:space="preserve"> </w:t>
            </w:r>
            <w:r w:rsidRPr="00064978">
              <w:rPr>
                <w:rFonts w:ascii="Arial" w:hAnsi="Arial" w:cs="Arial"/>
                <w:sz w:val="20"/>
                <w:szCs w:val="20"/>
              </w:rPr>
              <w:t>Порядку</w:t>
            </w:r>
          </w:p>
        </w:tc>
      </w:tr>
      <w:tr w:rsidR="00656A6D" w:rsidRPr="00064978" w:rsidTr="002D1E66">
        <w:trPr>
          <w:trHeight w:val="20"/>
        </w:trPr>
        <w:tc>
          <w:tcPr>
            <w:tcW w:w="3261" w:type="dxa"/>
          </w:tcPr>
          <w:p w:rsidR="002403A7" w:rsidRPr="002D1E66" w:rsidRDefault="004B18FB" w:rsidP="00064978">
            <w:pPr>
              <w:spacing w:after="120" w:line="240" w:lineRule="auto"/>
              <w:jc w:val="both"/>
              <w:rPr>
                <w:rFonts w:ascii="Arial" w:hAnsi="Arial" w:cs="Arial"/>
                <w:sz w:val="20"/>
                <w:szCs w:val="20"/>
                <w:lang w:val="en-US"/>
              </w:rPr>
            </w:pPr>
            <w:r w:rsidRPr="002D1E66">
              <w:rPr>
                <w:rFonts w:ascii="Arial" w:hAnsi="Arial" w:cs="Arial"/>
                <w:sz w:val="20"/>
                <w:szCs w:val="20"/>
                <w:lang w:val="en-US"/>
              </w:rPr>
              <w:t>FATCA-форма W-8BEN-E (</w:t>
            </w:r>
            <w:r w:rsidR="00656A6D" w:rsidRPr="002D1E66">
              <w:rPr>
                <w:rFonts w:ascii="Arial" w:hAnsi="Arial" w:cs="Arial"/>
                <w:sz w:val="20"/>
                <w:szCs w:val="20"/>
                <w:lang w:val="en-US"/>
              </w:rPr>
              <w:t>Certificate of Status of Beneficial Owner for United States Tax Withholding and Reporting (Entities)</w:t>
            </w:r>
            <w:r w:rsidRPr="002D1E66">
              <w:rPr>
                <w:rFonts w:ascii="Arial" w:hAnsi="Arial" w:cs="Arial"/>
                <w:sz w:val="20"/>
                <w:szCs w:val="20"/>
                <w:lang w:val="en-US"/>
              </w:rPr>
              <w:t>)</w:t>
            </w:r>
            <w:r w:rsidR="00656A6D" w:rsidRPr="002D1E66">
              <w:rPr>
                <w:rFonts w:ascii="Arial" w:hAnsi="Arial" w:cs="Arial"/>
                <w:sz w:val="20"/>
                <w:szCs w:val="20"/>
                <w:lang w:val="en-US"/>
              </w:rPr>
              <w:t xml:space="preserve"> </w:t>
            </w:r>
          </w:p>
        </w:tc>
        <w:tc>
          <w:tcPr>
            <w:tcW w:w="6378" w:type="dxa"/>
          </w:tcPr>
          <w:p w:rsidR="00656A6D" w:rsidRPr="00064978" w:rsidRDefault="00656A6D"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Приложение №4 к Порядку</w:t>
            </w:r>
          </w:p>
        </w:tc>
      </w:tr>
      <w:tr w:rsidR="00656A6D" w:rsidRPr="00064978" w:rsidTr="002D1E66">
        <w:trPr>
          <w:trHeight w:val="20"/>
        </w:trPr>
        <w:tc>
          <w:tcPr>
            <w:tcW w:w="3261" w:type="dxa"/>
          </w:tcPr>
          <w:p w:rsidR="00F54844" w:rsidRPr="002D1E66" w:rsidRDefault="004B18FB" w:rsidP="00064978">
            <w:pPr>
              <w:spacing w:after="120" w:line="240" w:lineRule="auto"/>
              <w:rPr>
                <w:rFonts w:ascii="Arial" w:hAnsi="Arial" w:cs="Arial"/>
                <w:sz w:val="20"/>
                <w:szCs w:val="20"/>
                <w:lang w:val="en-US"/>
              </w:rPr>
            </w:pPr>
            <w:r w:rsidRPr="002D1E66">
              <w:rPr>
                <w:rFonts w:ascii="Arial" w:hAnsi="Arial" w:cs="Arial"/>
                <w:sz w:val="20"/>
                <w:szCs w:val="20"/>
                <w:lang w:val="en-US"/>
              </w:rPr>
              <w:t>FATCA-форма W-8BEN (</w:t>
            </w:r>
            <w:r w:rsidR="00656A6D" w:rsidRPr="002D1E66">
              <w:rPr>
                <w:rFonts w:ascii="Arial" w:hAnsi="Arial" w:cs="Arial"/>
                <w:sz w:val="20"/>
                <w:szCs w:val="20"/>
                <w:lang w:val="en-US"/>
              </w:rPr>
              <w:t>Certificate of Foreign Status of Beneficial Owner for United States Tax Withholding and Reporting (Individuals)</w:t>
            </w:r>
            <w:r w:rsidRPr="002D1E66">
              <w:rPr>
                <w:rFonts w:ascii="Arial" w:hAnsi="Arial" w:cs="Arial"/>
                <w:sz w:val="20"/>
                <w:szCs w:val="20"/>
                <w:lang w:val="en-US"/>
              </w:rPr>
              <w:t>)</w:t>
            </w:r>
            <w:r w:rsidR="00656A6D" w:rsidRPr="002D1E66">
              <w:rPr>
                <w:rFonts w:ascii="Arial" w:hAnsi="Arial" w:cs="Arial"/>
                <w:sz w:val="20"/>
                <w:szCs w:val="20"/>
                <w:lang w:val="en-US"/>
              </w:rPr>
              <w:t xml:space="preserve"> </w:t>
            </w:r>
          </w:p>
        </w:tc>
        <w:tc>
          <w:tcPr>
            <w:tcW w:w="6378" w:type="dxa"/>
          </w:tcPr>
          <w:p w:rsidR="00656A6D" w:rsidRPr="00064978" w:rsidRDefault="00656A6D" w:rsidP="00EE0630">
            <w:pPr>
              <w:numPr>
                <w:ilvl w:val="0"/>
                <w:numId w:val="5"/>
              </w:numPr>
              <w:spacing w:after="120" w:line="240" w:lineRule="auto"/>
              <w:ind w:left="461" w:hanging="425"/>
              <w:jc w:val="both"/>
              <w:rPr>
                <w:rFonts w:ascii="Arial" w:hAnsi="Arial" w:cs="Arial"/>
                <w:sz w:val="20"/>
                <w:szCs w:val="20"/>
              </w:rPr>
            </w:pPr>
            <w:r w:rsidRPr="00064978">
              <w:rPr>
                <w:rFonts w:ascii="Arial" w:hAnsi="Arial" w:cs="Arial"/>
                <w:sz w:val="20"/>
                <w:szCs w:val="20"/>
              </w:rPr>
              <w:t xml:space="preserve">Приложение №5 к </w:t>
            </w:r>
            <w:r w:rsidR="001440CA" w:rsidRPr="00064978">
              <w:rPr>
                <w:rFonts w:ascii="Arial" w:hAnsi="Arial" w:cs="Arial"/>
                <w:sz w:val="20"/>
                <w:szCs w:val="20"/>
              </w:rPr>
              <w:t>Порядку</w:t>
            </w:r>
          </w:p>
        </w:tc>
      </w:tr>
    </w:tbl>
    <w:p w:rsidR="005A6D6A" w:rsidRPr="002D1E66" w:rsidRDefault="005A6D6A" w:rsidP="00EE0630">
      <w:pPr>
        <w:pStyle w:val="1"/>
        <w:keepNext w:val="0"/>
        <w:numPr>
          <w:ilvl w:val="0"/>
          <w:numId w:val="7"/>
        </w:numPr>
        <w:spacing w:after="200" w:line="240" w:lineRule="auto"/>
        <w:ind w:left="1134" w:hanging="425"/>
        <w:rPr>
          <w:rFonts w:ascii="Arial" w:hAnsi="Arial" w:cs="Arial"/>
          <w:sz w:val="20"/>
          <w:szCs w:val="20"/>
        </w:rPr>
      </w:pPr>
      <w:bookmarkStart w:id="11" w:name="_Toc156924198"/>
      <w:r w:rsidRPr="002D1E66">
        <w:rPr>
          <w:rFonts w:ascii="Arial" w:hAnsi="Arial" w:cs="Arial"/>
          <w:sz w:val="20"/>
          <w:szCs w:val="20"/>
        </w:rPr>
        <w:t>ОБЩИЕ ПОЛОЖЕНИЯ</w:t>
      </w:r>
      <w:bookmarkEnd w:id="11"/>
    </w:p>
    <w:p w:rsidR="00585770" w:rsidRPr="00064978" w:rsidRDefault="009135E3" w:rsidP="00EE0630">
      <w:pPr>
        <w:pStyle w:val="Default"/>
        <w:numPr>
          <w:ilvl w:val="1"/>
          <w:numId w:val="8"/>
        </w:numPr>
        <w:ind w:left="709" w:hanging="709"/>
        <w:jc w:val="both"/>
        <w:rPr>
          <w:rFonts w:ascii="Arial" w:hAnsi="Arial" w:cs="Arial"/>
          <w:sz w:val="20"/>
          <w:szCs w:val="20"/>
        </w:rPr>
      </w:pPr>
      <w:r w:rsidRPr="00064978">
        <w:rPr>
          <w:rFonts w:ascii="Arial" w:hAnsi="Arial" w:cs="Arial"/>
          <w:sz w:val="20"/>
          <w:szCs w:val="20"/>
        </w:rPr>
        <w:t>И</w:t>
      </w:r>
      <w:r w:rsidR="00C527D8" w:rsidRPr="00064978">
        <w:rPr>
          <w:rFonts w:ascii="Arial" w:hAnsi="Arial" w:cs="Arial"/>
          <w:sz w:val="20"/>
          <w:szCs w:val="20"/>
        </w:rPr>
        <w:t>дентификаци</w:t>
      </w:r>
      <w:r w:rsidRPr="00064978">
        <w:rPr>
          <w:rFonts w:ascii="Arial" w:hAnsi="Arial" w:cs="Arial"/>
          <w:sz w:val="20"/>
          <w:szCs w:val="20"/>
        </w:rPr>
        <w:t>я</w:t>
      </w:r>
      <w:r w:rsidR="00C527D8" w:rsidRPr="00064978">
        <w:rPr>
          <w:rFonts w:ascii="Arial" w:hAnsi="Arial" w:cs="Arial"/>
          <w:sz w:val="20"/>
          <w:szCs w:val="20"/>
        </w:rPr>
        <w:t xml:space="preserve"> налогового</w:t>
      </w:r>
      <w:r w:rsidR="00D555F7" w:rsidRPr="00064978">
        <w:rPr>
          <w:rFonts w:ascii="Arial" w:hAnsi="Arial" w:cs="Arial"/>
          <w:sz w:val="20"/>
          <w:szCs w:val="20"/>
        </w:rPr>
        <w:t xml:space="preserve"> </w:t>
      </w:r>
      <w:r w:rsidR="00C527D8" w:rsidRPr="00064978">
        <w:rPr>
          <w:rFonts w:ascii="Arial" w:hAnsi="Arial" w:cs="Arial"/>
          <w:sz w:val="20"/>
          <w:szCs w:val="20"/>
        </w:rPr>
        <w:t xml:space="preserve">резидентства и </w:t>
      </w:r>
      <w:r w:rsidR="00D64D60" w:rsidRPr="00064978">
        <w:rPr>
          <w:rFonts w:ascii="Arial" w:hAnsi="Arial" w:cs="Arial"/>
          <w:sz w:val="20"/>
          <w:szCs w:val="20"/>
        </w:rPr>
        <w:t>выявление иностранных налогоплательщиков</w:t>
      </w:r>
      <w:r w:rsidR="00226CBF" w:rsidRPr="00064978">
        <w:rPr>
          <w:rFonts w:ascii="Arial" w:hAnsi="Arial" w:cs="Arial"/>
          <w:sz w:val="20"/>
          <w:szCs w:val="20"/>
        </w:rPr>
        <w:t xml:space="preserve"> </w:t>
      </w:r>
      <w:r w:rsidR="00C527D8" w:rsidRPr="00064978">
        <w:rPr>
          <w:rFonts w:ascii="Arial" w:hAnsi="Arial" w:cs="Arial"/>
          <w:sz w:val="20"/>
          <w:szCs w:val="20"/>
        </w:rPr>
        <w:t xml:space="preserve">проводятся с целью </w:t>
      </w:r>
      <w:r w:rsidR="00585770" w:rsidRPr="00064978">
        <w:rPr>
          <w:rFonts w:ascii="Arial" w:eastAsia="Times New Roman" w:hAnsi="Arial" w:cs="Arial"/>
          <w:color w:val="auto"/>
          <w:sz w:val="20"/>
          <w:szCs w:val="20"/>
        </w:rPr>
        <w:t>соблюдени</w:t>
      </w:r>
      <w:r w:rsidR="00C527D8" w:rsidRPr="00064978">
        <w:rPr>
          <w:rFonts w:ascii="Arial" w:eastAsia="Times New Roman" w:hAnsi="Arial" w:cs="Arial"/>
          <w:color w:val="auto"/>
          <w:sz w:val="20"/>
          <w:szCs w:val="20"/>
        </w:rPr>
        <w:t>я</w:t>
      </w:r>
      <w:r w:rsidR="00585770" w:rsidRPr="00064978">
        <w:rPr>
          <w:rFonts w:ascii="Arial" w:eastAsia="Times New Roman" w:hAnsi="Arial" w:cs="Arial"/>
          <w:color w:val="auto"/>
          <w:sz w:val="20"/>
          <w:szCs w:val="20"/>
        </w:rPr>
        <w:t xml:space="preserve"> Банком требований действующего законодательства Российской Федерации</w:t>
      </w:r>
      <w:r w:rsidR="00585770" w:rsidRPr="00064978">
        <w:rPr>
          <w:rFonts w:ascii="Arial" w:hAnsi="Arial" w:cs="Arial"/>
          <w:sz w:val="20"/>
          <w:szCs w:val="20"/>
        </w:rPr>
        <w:t>:</w:t>
      </w:r>
    </w:p>
    <w:p w:rsidR="00322019" w:rsidRPr="00064978" w:rsidRDefault="00D64D60"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sz w:val="20"/>
          <w:szCs w:val="20"/>
          <w:lang w:val="en-US"/>
        </w:rPr>
        <w:lastRenderedPageBreak/>
        <w:t>CRS</w:t>
      </w:r>
      <w:r w:rsidR="00C545D7" w:rsidRPr="00064978">
        <w:rPr>
          <w:rFonts w:ascii="Arial" w:hAnsi="Arial" w:cs="Arial"/>
          <w:sz w:val="20"/>
          <w:szCs w:val="20"/>
        </w:rPr>
        <w:t xml:space="preserve">: </w:t>
      </w:r>
      <w:r w:rsidRPr="00064978">
        <w:rPr>
          <w:rFonts w:ascii="Arial" w:hAnsi="Arial" w:cs="Arial"/>
          <w:sz w:val="20"/>
          <w:szCs w:val="20"/>
        </w:rPr>
        <w:t>и</w:t>
      </w:r>
      <w:r w:rsidR="007A3A55" w:rsidRPr="00064978">
        <w:rPr>
          <w:rFonts w:ascii="Arial" w:hAnsi="Arial" w:cs="Arial"/>
          <w:sz w:val="20"/>
          <w:szCs w:val="20"/>
        </w:rPr>
        <w:t>дентификаци</w:t>
      </w:r>
      <w:r w:rsidRPr="00064978">
        <w:rPr>
          <w:rFonts w:ascii="Arial" w:hAnsi="Arial" w:cs="Arial"/>
          <w:sz w:val="20"/>
          <w:szCs w:val="20"/>
        </w:rPr>
        <w:t>я</w:t>
      </w:r>
      <w:r w:rsidR="007A3A55" w:rsidRPr="00064978">
        <w:rPr>
          <w:rFonts w:ascii="Arial" w:hAnsi="Arial" w:cs="Arial"/>
          <w:sz w:val="20"/>
          <w:szCs w:val="20"/>
        </w:rPr>
        <w:t xml:space="preserve"> </w:t>
      </w:r>
      <w:r w:rsidRPr="00064978">
        <w:rPr>
          <w:rFonts w:ascii="Arial" w:hAnsi="Arial" w:cs="Arial"/>
          <w:sz w:val="20"/>
          <w:szCs w:val="20"/>
        </w:rPr>
        <w:t xml:space="preserve">проводится </w:t>
      </w:r>
      <w:r w:rsidR="007A3A55" w:rsidRPr="00064978">
        <w:rPr>
          <w:rFonts w:ascii="Arial" w:hAnsi="Arial" w:cs="Arial"/>
          <w:sz w:val="20"/>
          <w:szCs w:val="20"/>
        </w:rPr>
        <w:t>в целях</w:t>
      </w:r>
      <w:r w:rsidRPr="00064978">
        <w:rPr>
          <w:rFonts w:ascii="Arial" w:hAnsi="Arial" w:cs="Arial"/>
          <w:sz w:val="20"/>
          <w:szCs w:val="20"/>
        </w:rPr>
        <w:t xml:space="preserve"> </w:t>
      </w:r>
      <w:r w:rsidR="007A3A55" w:rsidRPr="00064978">
        <w:rPr>
          <w:rFonts w:ascii="Arial" w:hAnsi="Arial" w:cs="Arial"/>
          <w:sz w:val="20"/>
          <w:szCs w:val="20"/>
        </w:rPr>
        <w:t>установления налогового резидентства Клиент</w:t>
      </w:r>
      <w:r w:rsidR="00BD7886" w:rsidRPr="00064978">
        <w:rPr>
          <w:rFonts w:ascii="Arial" w:hAnsi="Arial" w:cs="Arial"/>
          <w:sz w:val="20"/>
          <w:szCs w:val="20"/>
        </w:rPr>
        <w:t>ов</w:t>
      </w:r>
      <w:r w:rsidR="007A3A55" w:rsidRPr="00064978">
        <w:rPr>
          <w:rFonts w:ascii="Arial" w:hAnsi="Arial" w:cs="Arial"/>
          <w:sz w:val="20"/>
          <w:szCs w:val="20"/>
        </w:rPr>
        <w:t xml:space="preserve"> (в установленных случаях также </w:t>
      </w:r>
      <w:r w:rsidR="007A3A55" w:rsidRPr="00064978">
        <w:rPr>
          <w:rFonts w:ascii="Arial" w:hAnsi="Arial" w:cs="Arial"/>
          <w:color w:val="auto"/>
          <w:sz w:val="20"/>
          <w:szCs w:val="20"/>
          <w:lang w:eastAsia="en-US"/>
        </w:rPr>
        <w:t xml:space="preserve">выгодоприобретателей и </w:t>
      </w:r>
      <w:r w:rsidR="009135E3" w:rsidRPr="00064978">
        <w:rPr>
          <w:rFonts w:ascii="Arial" w:hAnsi="Arial" w:cs="Arial"/>
          <w:color w:val="auto"/>
          <w:sz w:val="20"/>
          <w:szCs w:val="20"/>
          <w:lang w:eastAsia="en-US"/>
        </w:rPr>
        <w:t xml:space="preserve">контролирующих </w:t>
      </w:r>
      <w:r w:rsidR="007A3A55" w:rsidRPr="00064978">
        <w:rPr>
          <w:rFonts w:ascii="Arial" w:hAnsi="Arial" w:cs="Arial"/>
          <w:color w:val="auto"/>
          <w:sz w:val="20"/>
          <w:szCs w:val="20"/>
          <w:lang w:eastAsia="en-US"/>
        </w:rPr>
        <w:t>лиц).</w:t>
      </w:r>
      <w:r w:rsidR="007A3A55" w:rsidRPr="00064978">
        <w:rPr>
          <w:rFonts w:ascii="Arial" w:hAnsi="Arial" w:cs="Arial"/>
          <w:sz w:val="20"/>
          <w:szCs w:val="20"/>
        </w:rPr>
        <w:t xml:space="preserve"> </w:t>
      </w:r>
    </w:p>
    <w:p w:rsidR="00585770" w:rsidRPr="00064978" w:rsidRDefault="007A3A55" w:rsidP="00064978">
      <w:pPr>
        <w:pStyle w:val="Default"/>
        <w:ind w:left="1134"/>
        <w:jc w:val="both"/>
        <w:rPr>
          <w:rFonts w:ascii="Arial" w:hAnsi="Arial" w:cs="Arial"/>
          <w:color w:val="auto"/>
          <w:sz w:val="20"/>
          <w:szCs w:val="20"/>
          <w:lang w:eastAsia="en-US"/>
        </w:rPr>
      </w:pPr>
      <w:r w:rsidRPr="00064978">
        <w:rPr>
          <w:rFonts w:ascii="Arial" w:hAnsi="Arial" w:cs="Arial"/>
          <w:sz w:val="20"/>
          <w:szCs w:val="20"/>
        </w:rPr>
        <w:t>Осуществляется на основании требований</w:t>
      </w:r>
      <w:r w:rsidRPr="00064978">
        <w:rPr>
          <w:rFonts w:ascii="Arial" w:hAnsi="Arial" w:cs="Arial"/>
          <w:color w:val="auto"/>
          <w:sz w:val="20"/>
          <w:szCs w:val="20"/>
        </w:rPr>
        <w:t xml:space="preserve"> </w:t>
      </w:r>
      <w:r w:rsidR="00585770" w:rsidRPr="00064978">
        <w:rPr>
          <w:rFonts w:ascii="Arial" w:hAnsi="Arial" w:cs="Arial"/>
          <w:color w:val="auto"/>
          <w:sz w:val="20"/>
          <w:szCs w:val="20"/>
        </w:rPr>
        <w:t xml:space="preserve">гл. 20.1 НК РФ (часть I), </w:t>
      </w:r>
      <w:r w:rsidR="00585770" w:rsidRPr="00064978">
        <w:rPr>
          <w:rFonts w:ascii="Arial" w:hAnsi="Arial" w:cs="Arial"/>
          <w:sz w:val="20"/>
          <w:szCs w:val="20"/>
        </w:rPr>
        <w:t>Постановления</w:t>
      </w:r>
      <w:r w:rsidR="00585770" w:rsidRPr="00064978">
        <w:rPr>
          <w:rFonts w:ascii="Arial" w:hAnsi="Arial" w:cs="Arial"/>
          <w:color w:val="auto"/>
          <w:sz w:val="20"/>
          <w:szCs w:val="20"/>
        </w:rPr>
        <w:t xml:space="preserve"> </w:t>
      </w:r>
      <w:r w:rsidR="00585770" w:rsidRPr="00064978">
        <w:rPr>
          <w:rFonts w:ascii="Arial" w:hAnsi="Arial" w:cs="Arial"/>
          <w:color w:val="auto"/>
          <w:sz w:val="20"/>
          <w:szCs w:val="20"/>
          <w:lang w:eastAsia="en-US"/>
        </w:rPr>
        <w:t>Правительств</w:t>
      </w:r>
      <w:r w:rsidR="00585770" w:rsidRPr="00064978">
        <w:rPr>
          <w:rFonts w:ascii="Arial" w:hAnsi="Arial" w:cs="Arial"/>
          <w:color w:val="auto"/>
          <w:sz w:val="20"/>
          <w:szCs w:val="20"/>
        </w:rPr>
        <w:t>а</w:t>
      </w:r>
      <w:r w:rsidR="00585770" w:rsidRPr="00064978">
        <w:rPr>
          <w:rFonts w:ascii="Arial" w:hAnsi="Arial" w:cs="Arial"/>
          <w:color w:val="auto"/>
          <w:sz w:val="20"/>
          <w:szCs w:val="20"/>
          <w:lang w:eastAsia="en-US"/>
        </w:rPr>
        <w:t xml:space="preserve"> Российской Федерации </w:t>
      </w:r>
      <w:r w:rsidR="00585770" w:rsidRPr="00064978">
        <w:rPr>
          <w:rFonts w:ascii="Arial" w:hAnsi="Arial" w:cs="Arial"/>
          <w:sz w:val="20"/>
          <w:szCs w:val="20"/>
        </w:rPr>
        <w:t>№693</w:t>
      </w:r>
      <w:r w:rsidR="00585770" w:rsidRPr="00064978">
        <w:rPr>
          <w:rFonts w:ascii="Arial" w:hAnsi="Arial" w:cs="Arial"/>
          <w:color w:val="auto"/>
          <w:sz w:val="20"/>
          <w:szCs w:val="20"/>
          <w:lang w:eastAsia="en-US"/>
        </w:rPr>
        <w:t xml:space="preserve">, </w:t>
      </w:r>
      <w:r w:rsidR="00585770" w:rsidRPr="00064978">
        <w:rPr>
          <w:rFonts w:ascii="Arial" w:hAnsi="Arial" w:cs="Arial"/>
          <w:sz w:val="20"/>
          <w:szCs w:val="20"/>
        </w:rPr>
        <w:t xml:space="preserve">в соответствии с которыми Банк </w:t>
      </w:r>
      <w:r w:rsidR="00585770" w:rsidRPr="00064978">
        <w:rPr>
          <w:rFonts w:ascii="Arial" w:hAnsi="Arial" w:cs="Arial"/>
          <w:color w:val="auto"/>
          <w:sz w:val="20"/>
          <w:szCs w:val="20"/>
          <w:lang w:eastAsia="en-US"/>
        </w:rPr>
        <w:t>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w:t>
      </w:r>
      <w:r w:rsidR="00585770" w:rsidRPr="00064978">
        <w:rPr>
          <w:rFonts w:ascii="Arial" w:hAnsi="Arial" w:cs="Arial"/>
          <w:color w:val="auto"/>
          <w:sz w:val="20"/>
          <w:szCs w:val="20"/>
        </w:rPr>
        <w:t>ставленной клиентом информации;</w:t>
      </w:r>
    </w:p>
    <w:p w:rsidR="00322019" w:rsidRPr="00064978" w:rsidRDefault="00D64D60"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lang w:val="en-US"/>
        </w:rPr>
        <w:t>FATCA</w:t>
      </w:r>
      <w:r w:rsidR="00C545D7" w:rsidRPr="00064978">
        <w:rPr>
          <w:rFonts w:ascii="Arial" w:hAnsi="Arial" w:cs="Arial"/>
          <w:sz w:val="20"/>
          <w:szCs w:val="20"/>
        </w:rPr>
        <w:t xml:space="preserve">: </w:t>
      </w:r>
      <w:r w:rsidRPr="00064978">
        <w:rPr>
          <w:rFonts w:ascii="Arial" w:hAnsi="Arial" w:cs="Arial"/>
          <w:sz w:val="20"/>
          <w:szCs w:val="20"/>
        </w:rPr>
        <w:t>и</w:t>
      </w:r>
      <w:r w:rsidR="007A3A55" w:rsidRPr="00064978">
        <w:rPr>
          <w:rFonts w:ascii="Arial" w:hAnsi="Arial" w:cs="Arial"/>
          <w:sz w:val="20"/>
          <w:szCs w:val="20"/>
        </w:rPr>
        <w:t>дентификаци</w:t>
      </w:r>
      <w:r w:rsidRPr="00064978">
        <w:rPr>
          <w:rFonts w:ascii="Arial" w:hAnsi="Arial" w:cs="Arial"/>
          <w:sz w:val="20"/>
          <w:szCs w:val="20"/>
        </w:rPr>
        <w:t>я</w:t>
      </w:r>
      <w:r w:rsidR="007A3A55" w:rsidRPr="00064978">
        <w:rPr>
          <w:rFonts w:ascii="Arial" w:hAnsi="Arial" w:cs="Arial"/>
          <w:sz w:val="20"/>
          <w:szCs w:val="20"/>
        </w:rPr>
        <w:t xml:space="preserve"> </w:t>
      </w:r>
      <w:r w:rsidRPr="00064978">
        <w:rPr>
          <w:rFonts w:ascii="Arial" w:hAnsi="Arial" w:cs="Arial"/>
          <w:sz w:val="20"/>
          <w:szCs w:val="20"/>
        </w:rPr>
        <w:t xml:space="preserve">проводится </w:t>
      </w:r>
      <w:r w:rsidR="007A3A55" w:rsidRPr="00064978">
        <w:rPr>
          <w:rFonts w:ascii="Arial" w:hAnsi="Arial" w:cs="Arial"/>
          <w:sz w:val="20"/>
          <w:szCs w:val="20"/>
        </w:rPr>
        <w:t>в целях</w:t>
      </w:r>
      <w:r w:rsidRPr="00064978">
        <w:rPr>
          <w:rFonts w:ascii="Arial" w:hAnsi="Arial" w:cs="Arial"/>
          <w:sz w:val="20"/>
          <w:szCs w:val="20"/>
        </w:rPr>
        <w:t xml:space="preserve"> </w:t>
      </w:r>
      <w:r w:rsidR="007A3A55" w:rsidRPr="00064978">
        <w:rPr>
          <w:rFonts w:ascii="Arial" w:hAnsi="Arial" w:cs="Arial"/>
          <w:sz w:val="20"/>
          <w:szCs w:val="20"/>
        </w:rPr>
        <w:t xml:space="preserve">выявления </w:t>
      </w:r>
      <w:r w:rsidR="007A3A55" w:rsidRPr="00064978">
        <w:rPr>
          <w:rFonts w:ascii="Arial" w:hAnsi="Arial" w:cs="Arial"/>
          <w:color w:val="auto"/>
          <w:sz w:val="20"/>
          <w:szCs w:val="20"/>
        </w:rPr>
        <w:t>Клиентов-</w:t>
      </w:r>
      <w:r w:rsidR="007A3A55" w:rsidRPr="00064978">
        <w:rPr>
          <w:rFonts w:ascii="Arial" w:hAnsi="Arial" w:cs="Arial"/>
          <w:color w:val="auto"/>
          <w:sz w:val="20"/>
          <w:szCs w:val="20"/>
          <w:lang w:eastAsia="en-US"/>
        </w:rPr>
        <w:t>иностранны</w:t>
      </w:r>
      <w:r w:rsidR="007A3A55" w:rsidRPr="00064978">
        <w:rPr>
          <w:rFonts w:ascii="Arial" w:hAnsi="Arial" w:cs="Arial"/>
          <w:color w:val="auto"/>
          <w:sz w:val="20"/>
          <w:szCs w:val="20"/>
        </w:rPr>
        <w:t>х</w:t>
      </w:r>
      <w:r w:rsidR="007A3A55" w:rsidRPr="00064978">
        <w:rPr>
          <w:rFonts w:ascii="Arial" w:hAnsi="Arial" w:cs="Arial"/>
          <w:color w:val="auto"/>
          <w:sz w:val="20"/>
          <w:szCs w:val="20"/>
          <w:lang w:eastAsia="en-US"/>
        </w:rPr>
        <w:t xml:space="preserve"> налогоплательщик</w:t>
      </w:r>
      <w:r w:rsidR="007A3A55" w:rsidRPr="00064978">
        <w:rPr>
          <w:rFonts w:ascii="Arial" w:hAnsi="Arial" w:cs="Arial"/>
          <w:color w:val="auto"/>
          <w:sz w:val="20"/>
          <w:szCs w:val="20"/>
        </w:rPr>
        <w:t>ов</w:t>
      </w:r>
      <w:r w:rsidR="007A3A55" w:rsidRPr="00064978">
        <w:rPr>
          <w:rFonts w:ascii="Arial" w:hAnsi="Arial" w:cs="Arial"/>
          <w:sz w:val="20"/>
          <w:szCs w:val="20"/>
        </w:rPr>
        <w:t xml:space="preserve"> (</w:t>
      </w:r>
      <w:r w:rsidR="007A3A55" w:rsidRPr="00064978">
        <w:rPr>
          <w:rFonts w:ascii="Arial" w:hAnsi="Arial" w:cs="Arial"/>
          <w:color w:val="auto"/>
          <w:sz w:val="20"/>
          <w:szCs w:val="20"/>
          <w:lang w:eastAsia="en-US"/>
        </w:rPr>
        <w:t>налогоплательщик</w:t>
      </w:r>
      <w:r w:rsidR="007A3A55" w:rsidRPr="00064978">
        <w:rPr>
          <w:rFonts w:ascii="Arial" w:hAnsi="Arial" w:cs="Arial"/>
          <w:color w:val="auto"/>
          <w:sz w:val="20"/>
          <w:szCs w:val="20"/>
        </w:rPr>
        <w:t>ов</w:t>
      </w:r>
      <w:r w:rsidR="007A3A55" w:rsidRPr="00064978">
        <w:rPr>
          <w:rFonts w:ascii="Arial" w:hAnsi="Arial" w:cs="Arial"/>
          <w:sz w:val="20"/>
          <w:szCs w:val="20"/>
        </w:rPr>
        <w:t xml:space="preserve"> США). </w:t>
      </w:r>
    </w:p>
    <w:p w:rsidR="005816C3" w:rsidRPr="00064978" w:rsidRDefault="007A3A55" w:rsidP="00064978">
      <w:pPr>
        <w:pStyle w:val="Default"/>
        <w:ind w:left="1134"/>
        <w:jc w:val="both"/>
        <w:rPr>
          <w:rFonts w:ascii="Arial" w:hAnsi="Arial" w:cs="Arial"/>
          <w:color w:val="auto"/>
          <w:sz w:val="20"/>
          <w:szCs w:val="20"/>
          <w:lang w:eastAsia="en-US"/>
        </w:rPr>
      </w:pPr>
      <w:r w:rsidRPr="00064978">
        <w:rPr>
          <w:rFonts w:ascii="Arial" w:hAnsi="Arial" w:cs="Arial"/>
          <w:sz w:val="20"/>
          <w:szCs w:val="20"/>
        </w:rPr>
        <w:t>Осуществляется на основании требований</w:t>
      </w:r>
      <w:r w:rsidRPr="00064978">
        <w:rPr>
          <w:rFonts w:ascii="Arial" w:hAnsi="Arial" w:cs="Arial"/>
          <w:color w:val="auto"/>
          <w:sz w:val="20"/>
          <w:szCs w:val="20"/>
        </w:rPr>
        <w:t xml:space="preserve"> </w:t>
      </w:r>
      <w:r w:rsidR="00585770" w:rsidRPr="00064978">
        <w:rPr>
          <w:rFonts w:ascii="Arial" w:hAnsi="Arial" w:cs="Arial"/>
          <w:color w:val="auto"/>
          <w:sz w:val="20"/>
          <w:szCs w:val="20"/>
        </w:rPr>
        <w:t>Федерального</w:t>
      </w:r>
      <w:r w:rsidR="00585770" w:rsidRPr="00064978">
        <w:rPr>
          <w:rFonts w:ascii="Arial" w:hAnsi="Arial" w:cs="Arial"/>
          <w:sz w:val="20"/>
          <w:szCs w:val="20"/>
        </w:rPr>
        <w:t xml:space="preserve"> закона №173-ФЗ,</w:t>
      </w:r>
      <w:r w:rsidR="00585770" w:rsidRPr="00064978">
        <w:rPr>
          <w:rFonts w:ascii="Arial" w:hAnsi="Arial" w:cs="Arial"/>
          <w:color w:val="auto"/>
          <w:sz w:val="20"/>
          <w:szCs w:val="20"/>
        </w:rPr>
        <w:t xml:space="preserve"> </w:t>
      </w:r>
      <w:r w:rsidR="00585770" w:rsidRPr="00064978">
        <w:rPr>
          <w:rFonts w:ascii="Arial" w:hAnsi="Arial" w:cs="Arial"/>
          <w:sz w:val="20"/>
          <w:szCs w:val="20"/>
        </w:rPr>
        <w:t xml:space="preserve">в соответствии с которыми Банк </w:t>
      </w:r>
      <w:r w:rsidR="00585770" w:rsidRPr="00064978">
        <w:rPr>
          <w:rFonts w:ascii="Arial" w:hAnsi="Arial" w:cs="Arial"/>
          <w:color w:val="auto"/>
          <w:sz w:val="20"/>
          <w:szCs w:val="20"/>
          <w:lang w:eastAsia="en-US"/>
        </w:rPr>
        <w:t xml:space="preserve">принимает обоснованные и доступные в сложившихся обстоятельствах меры по выявлению среди лиц, заключающих (заключивших) с Банком договор, предусматривающий оказание финансовых услуг, лиц, на которых распространяется законодательство иностранного государства </w:t>
      </w:r>
      <w:r w:rsidR="00585770" w:rsidRPr="00064978">
        <w:rPr>
          <w:rFonts w:ascii="Arial" w:hAnsi="Arial" w:cs="Arial"/>
          <w:color w:val="auto"/>
          <w:sz w:val="20"/>
          <w:szCs w:val="20"/>
        </w:rPr>
        <w:t xml:space="preserve">(США) </w:t>
      </w:r>
      <w:r w:rsidR="00585770" w:rsidRPr="00064978">
        <w:rPr>
          <w:rFonts w:ascii="Arial" w:hAnsi="Arial" w:cs="Arial"/>
          <w:color w:val="auto"/>
          <w:sz w:val="20"/>
          <w:szCs w:val="20"/>
          <w:lang w:eastAsia="en-US"/>
        </w:rPr>
        <w:t>о налогообложении иностранных счетов (</w:t>
      </w:r>
      <w:r w:rsidR="00585770" w:rsidRPr="00064978">
        <w:rPr>
          <w:rFonts w:ascii="Arial" w:hAnsi="Arial" w:cs="Arial"/>
          <w:color w:val="auto"/>
          <w:sz w:val="20"/>
          <w:szCs w:val="20"/>
        </w:rPr>
        <w:t>Клиентов-</w:t>
      </w:r>
      <w:r w:rsidR="00585770" w:rsidRPr="00064978">
        <w:rPr>
          <w:rFonts w:ascii="Arial" w:hAnsi="Arial" w:cs="Arial"/>
          <w:color w:val="auto"/>
          <w:sz w:val="20"/>
          <w:szCs w:val="20"/>
          <w:lang w:eastAsia="en-US"/>
        </w:rPr>
        <w:t>иностранны</w:t>
      </w:r>
      <w:r w:rsidR="00585770" w:rsidRPr="00064978">
        <w:rPr>
          <w:rFonts w:ascii="Arial" w:hAnsi="Arial" w:cs="Arial"/>
          <w:color w:val="auto"/>
          <w:sz w:val="20"/>
          <w:szCs w:val="20"/>
        </w:rPr>
        <w:t>х</w:t>
      </w:r>
      <w:r w:rsidR="00585770" w:rsidRPr="00064978">
        <w:rPr>
          <w:rFonts w:ascii="Arial" w:hAnsi="Arial" w:cs="Arial"/>
          <w:color w:val="auto"/>
          <w:sz w:val="20"/>
          <w:szCs w:val="20"/>
          <w:lang w:eastAsia="en-US"/>
        </w:rPr>
        <w:t xml:space="preserve"> налогоплательщик</w:t>
      </w:r>
      <w:r w:rsidR="00585770" w:rsidRPr="00064978">
        <w:rPr>
          <w:rFonts w:ascii="Arial" w:hAnsi="Arial" w:cs="Arial"/>
          <w:color w:val="auto"/>
          <w:sz w:val="20"/>
          <w:szCs w:val="20"/>
        </w:rPr>
        <w:t>ов</w:t>
      </w:r>
      <w:r w:rsidRPr="00064978">
        <w:rPr>
          <w:rFonts w:ascii="Arial" w:hAnsi="Arial" w:cs="Arial"/>
          <w:color w:val="auto"/>
          <w:sz w:val="20"/>
          <w:szCs w:val="20"/>
          <w:lang w:eastAsia="en-US"/>
        </w:rPr>
        <w:t>)</w:t>
      </w:r>
      <w:r w:rsidR="00585770" w:rsidRPr="00064978">
        <w:rPr>
          <w:rFonts w:ascii="Arial" w:hAnsi="Arial" w:cs="Arial"/>
          <w:color w:val="auto"/>
          <w:sz w:val="20"/>
          <w:szCs w:val="20"/>
          <w:lang w:eastAsia="en-US"/>
        </w:rPr>
        <w:t>.</w:t>
      </w:r>
    </w:p>
    <w:p w:rsidR="005816C3" w:rsidRPr="00064978" w:rsidRDefault="00D64D60" w:rsidP="00EE0630">
      <w:pPr>
        <w:pStyle w:val="Default"/>
        <w:numPr>
          <w:ilvl w:val="1"/>
          <w:numId w:val="8"/>
        </w:numPr>
        <w:ind w:left="709" w:hanging="709"/>
        <w:jc w:val="both"/>
        <w:rPr>
          <w:rFonts w:ascii="Arial" w:hAnsi="Arial" w:cs="Arial"/>
          <w:sz w:val="20"/>
          <w:szCs w:val="20"/>
        </w:rPr>
      </w:pPr>
      <w:r w:rsidRPr="00064978">
        <w:rPr>
          <w:rFonts w:ascii="Arial" w:hAnsi="Arial" w:cs="Arial"/>
          <w:sz w:val="20"/>
          <w:szCs w:val="20"/>
        </w:rPr>
        <w:t>Для установления</w:t>
      </w:r>
      <w:r w:rsidR="005816C3" w:rsidRPr="00064978">
        <w:rPr>
          <w:rFonts w:ascii="Arial" w:hAnsi="Arial" w:cs="Arial"/>
          <w:sz w:val="20"/>
          <w:szCs w:val="20"/>
        </w:rPr>
        <w:t xml:space="preserve"> налогового резидентства </w:t>
      </w:r>
      <w:r w:rsidRPr="00064978">
        <w:rPr>
          <w:rFonts w:ascii="Arial" w:hAnsi="Arial" w:cs="Arial"/>
          <w:sz w:val="20"/>
          <w:szCs w:val="20"/>
        </w:rPr>
        <w:t xml:space="preserve">Клиентов </w:t>
      </w:r>
      <w:r w:rsidR="005816C3" w:rsidRPr="00064978">
        <w:rPr>
          <w:rFonts w:ascii="Arial" w:hAnsi="Arial" w:cs="Arial"/>
          <w:sz w:val="20"/>
          <w:szCs w:val="20"/>
        </w:rPr>
        <w:t xml:space="preserve">и выявления Клиентов-иностранных налогоплательщиков, Банком применяются следующие способы (методы): </w:t>
      </w:r>
    </w:p>
    <w:p w:rsidR="005816C3" w:rsidRPr="00064978" w:rsidRDefault="00FE28C3" w:rsidP="00EE0630">
      <w:pPr>
        <w:pStyle w:val="Default"/>
        <w:numPr>
          <w:ilvl w:val="0"/>
          <w:numId w:val="35"/>
        </w:numPr>
        <w:ind w:left="1134" w:hanging="425"/>
        <w:jc w:val="both"/>
        <w:rPr>
          <w:rFonts w:ascii="Arial" w:hAnsi="Arial" w:cs="Arial"/>
          <w:sz w:val="20"/>
          <w:szCs w:val="20"/>
        </w:rPr>
      </w:pPr>
      <w:r w:rsidRPr="00064978">
        <w:rPr>
          <w:rFonts w:ascii="Arial" w:hAnsi="Arial" w:cs="Arial"/>
          <w:color w:val="auto"/>
          <w:sz w:val="20"/>
          <w:szCs w:val="20"/>
        </w:rPr>
        <w:t>п</w:t>
      </w:r>
      <w:r w:rsidR="005816C3" w:rsidRPr="00064978">
        <w:rPr>
          <w:rFonts w:ascii="Arial" w:hAnsi="Arial" w:cs="Arial"/>
          <w:color w:val="auto"/>
          <w:sz w:val="20"/>
          <w:szCs w:val="20"/>
        </w:rPr>
        <w:t>олучение от Клиентов идентификационных сведений</w:t>
      </w:r>
      <w:r w:rsidR="005816C3" w:rsidRPr="00064978">
        <w:rPr>
          <w:rFonts w:ascii="Arial" w:hAnsi="Arial" w:cs="Arial"/>
          <w:sz w:val="20"/>
          <w:szCs w:val="20"/>
        </w:rPr>
        <w:t xml:space="preserve"> по форм</w:t>
      </w:r>
      <w:r w:rsidR="005A6D6A" w:rsidRPr="00064978">
        <w:rPr>
          <w:rFonts w:ascii="Arial" w:hAnsi="Arial" w:cs="Arial"/>
          <w:sz w:val="20"/>
          <w:szCs w:val="20"/>
        </w:rPr>
        <w:t xml:space="preserve">ам, </w:t>
      </w:r>
      <w:r w:rsidR="00C545D7" w:rsidRPr="00064978">
        <w:rPr>
          <w:rFonts w:ascii="Arial" w:hAnsi="Arial" w:cs="Arial"/>
          <w:sz w:val="20"/>
          <w:szCs w:val="20"/>
        </w:rPr>
        <w:t>применяем</w:t>
      </w:r>
      <w:r w:rsidR="005A6D6A" w:rsidRPr="00064978">
        <w:rPr>
          <w:rFonts w:ascii="Arial" w:hAnsi="Arial" w:cs="Arial"/>
          <w:sz w:val="20"/>
          <w:szCs w:val="20"/>
        </w:rPr>
        <w:t>ым Банком;</w:t>
      </w:r>
    </w:p>
    <w:p w:rsidR="005816C3" w:rsidRPr="00064978" w:rsidRDefault="00FE28C3" w:rsidP="00EE0630">
      <w:pPr>
        <w:pStyle w:val="Default"/>
        <w:numPr>
          <w:ilvl w:val="0"/>
          <w:numId w:val="35"/>
        </w:numPr>
        <w:ind w:left="1134" w:hanging="425"/>
        <w:jc w:val="both"/>
        <w:rPr>
          <w:rFonts w:ascii="Arial" w:hAnsi="Arial" w:cs="Arial"/>
          <w:color w:val="auto"/>
          <w:sz w:val="20"/>
          <w:szCs w:val="20"/>
        </w:rPr>
      </w:pPr>
      <w:r w:rsidRPr="00064978">
        <w:rPr>
          <w:rFonts w:ascii="Arial" w:hAnsi="Arial" w:cs="Arial"/>
          <w:color w:val="auto"/>
          <w:sz w:val="20"/>
          <w:szCs w:val="20"/>
        </w:rPr>
        <w:t>п</w:t>
      </w:r>
      <w:r w:rsidR="005816C3" w:rsidRPr="00064978">
        <w:rPr>
          <w:rFonts w:ascii="Arial" w:hAnsi="Arial" w:cs="Arial"/>
          <w:color w:val="auto"/>
          <w:sz w:val="20"/>
          <w:szCs w:val="20"/>
        </w:rPr>
        <w:t>роведение анализа сведений, содержащихся в досье клиента, а также сведений, полученных в ходе идентификации Клиента</w:t>
      </w:r>
      <w:r w:rsidR="005A6D6A" w:rsidRPr="00064978">
        <w:rPr>
          <w:rFonts w:ascii="Arial" w:hAnsi="Arial" w:cs="Arial"/>
          <w:color w:val="auto"/>
          <w:sz w:val="20"/>
          <w:szCs w:val="20"/>
        </w:rPr>
        <w:t xml:space="preserve"> в рамках процедур ПОД/ФТ/ФРОМУ;</w:t>
      </w:r>
    </w:p>
    <w:p w:rsidR="005816C3" w:rsidRPr="00064978" w:rsidRDefault="00FE28C3" w:rsidP="00EE0630">
      <w:pPr>
        <w:pStyle w:val="Default"/>
        <w:numPr>
          <w:ilvl w:val="0"/>
          <w:numId w:val="35"/>
        </w:numPr>
        <w:ind w:left="1134" w:hanging="425"/>
        <w:jc w:val="both"/>
        <w:rPr>
          <w:rFonts w:ascii="Arial" w:hAnsi="Arial" w:cs="Arial"/>
          <w:color w:val="auto"/>
          <w:sz w:val="20"/>
          <w:szCs w:val="20"/>
        </w:rPr>
      </w:pPr>
      <w:r w:rsidRPr="00064978">
        <w:rPr>
          <w:rFonts w:ascii="Arial" w:hAnsi="Arial" w:cs="Arial"/>
          <w:color w:val="auto"/>
          <w:sz w:val="20"/>
          <w:szCs w:val="20"/>
        </w:rPr>
        <w:t>п</w:t>
      </w:r>
      <w:r w:rsidR="005816C3" w:rsidRPr="00064978">
        <w:rPr>
          <w:rFonts w:ascii="Arial" w:hAnsi="Arial" w:cs="Arial"/>
          <w:color w:val="auto"/>
          <w:sz w:val="20"/>
          <w:szCs w:val="20"/>
        </w:rPr>
        <w:t>роведение анализа имеющейся в распоряжении Банка, а также иным образом доступной информации о Клиентах (в том числе сведений, получаемых Банком в ходе обслуживания Клиента и оказания ему банковских услуг; информации из государственных реестров; общедоступной инфо</w:t>
      </w:r>
      <w:r w:rsidR="005A6D6A" w:rsidRPr="00064978">
        <w:rPr>
          <w:rFonts w:ascii="Arial" w:hAnsi="Arial" w:cs="Arial"/>
          <w:color w:val="auto"/>
          <w:sz w:val="20"/>
          <w:szCs w:val="20"/>
        </w:rPr>
        <w:t>рмации открытого доступа и др.);</w:t>
      </w:r>
    </w:p>
    <w:p w:rsidR="005816C3" w:rsidRPr="00064978" w:rsidRDefault="00FE28C3" w:rsidP="00EE0630">
      <w:pPr>
        <w:pStyle w:val="Default"/>
        <w:numPr>
          <w:ilvl w:val="0"/>
          <w:numId w:val="35"/>
        </w:numPr>
        <w:ind w:left="1134" w:hanging="425"/>
        <w:jc w:val="both"/>
        <w:rPr>
          <w:rFonts w:ascii="Arial" w:hAnsi="Arial" w:cs="Arial"/>
          <w:color w:val="auto"/>
          <w:sz w:val="20"/>
          <w:szCs w:val="20"/>
        </w:rPr>
      </w:pPr>
      <w:r w:rsidRPr="00064978">
        <w:rPr>
          <w:rFonts w:ascii="Arial" w:hAnsi="Arial" w:cs="Arial"/>
          <w:color w:val="auto"/>
          <w:sz w:val="20"/>
          <w:szCs w:val="20"/>
        </w:rPr>
        <w:t>н</w:t>
      </w:r>
      <w:r w:rsidR="005816C3" w:rsidRPr="00064978">
        <w:rPr>
          <w:rFonts w:ascii="Arial" w:hAnsi="Arial" w:cs="Arial"/>
          <w:color w:val="auto"/>
          <w:sz w:val="20"/>
          <w:szCs w:val="20"/>
        </w:rPr>
        <w:t xml:space="preserve">аправление запросов Клиентам для уточнения информации о налоговом резидентстве и </w:t>
      </w:r>
      <w:r w:rsidR="00D555F7" w:rsidRPr="00064978">
        <w:rPr>
          <w:rFonts w:ascii="Arial" w:hAnsi="Arial" w:cs="Arial"/>
          <w:color w:val="auto"/>
          <w:sz w:val="20"/>
          <w:szCs w:val="20"/>
        </w:rPr>
        <w:t xml:space="preserve">запроса </w:t>
      </w:r>
      <w:r w:rsidR="005816C3" w:rsidRPr="00064978">
        <w:rPr>
          <w:rFonts w:ascii="Arial" w:hAnsi="Arial" w:cs="Arial"/>
          <w:color w:val="auto"/>
          <w:sz w:val="20"/>
          <w:szCs w:val="20"/>
        </w:rPr>
        <w:t>иной</w:t>
      </w:r>
      <w:r w:rsidR="005A6D6A" w:rsidRPr="00064978">
        <w:rPr>
          <w:rFonts w:ascii="Arial" w:hAnsi="Arial" w:cs="Arial"/>
          <w:color w:val="auto"/>
          <w:sz w:val="20"/>
          <w:szCs w:val="20"/>
        </w:rPr>
        <w:t xml:space="preserve"> необходимой информации;</w:t>
      </w:r>
    </w:p>
    <w:p w:rsidR="005816C3" w:rsidRPr="00064978" w:rsidRDefault="00FE28C3" w:rsidP="00EE0630">
      <w:pPr>
        <w:pStyle w:val="Default"/>
        <w:numPr>
          <w:ilvl w:val="0"/>
          <w:numId w:val="35"/>
        </w:numPr>
        <w:ind w:left="1134" w:hanging="425"/>
        <w:jc w:val="both"/>
        <w:rPr>
          <w:rFonts w:ascii="Arial" w:hAnsi="Arial" w:cs="Arial"/>
          <w:sz w:val="20"/>
          <w:szCs w:val="20"/>
        </w:rPr>
      </w:pPr>
      <w:r w:rsidRPr="00064978">
        <w:rPr>
          <w:rFonts w:ascii="Arial" w:hAnsi="Arial" w:cs="Arial"/>
          <w:color w:val="auto"/>
          <w:sz w:val="20"/>
          <w:szCs w:val="20"/>
        </w:rPr>
        <w:t>п</w:t>
      </w:r>
      <w:r w:rsidR="005816C3" w:rsidRPr="00064978">
        <w:rPr>
          <w:rFonts w:ascii="Arial" w:hAnsi="Arial" w:cs="Arial"/>
          <w:color w:val="auto"/>
          <w:sz w:val="20"/>
          <w:szCs w:val="20"/>
        </w:rPr>
        <w:t>роведение периодических проверок/мониторинга клиентской базы Банка, в том числе с применением специализированных настроек АБС Банка, для выявления Клиентов, имеющих признаки связи с иностранными юрисдикциями и/или критерии (признаки) иностранного налогоплательщика</w:t>
      </w:r>
      <w:r w:rsidR="005816C3" w:rsidRPr="00064978">
        <w:rPr>
          <w:rFonts w:ascii="Arial" w:eastAsia="Times New Roman" w:hAnsi="Arial" w:cs="Arial"/>
          <w:color w:val="auto"/>
          <w:sz w:val="20"/>
          <w:szCs w:val="20"/>
        </w:rPr>
        <w:t xml:space="preserve"> (налогоплательщика США)</w:t>
      </w:r>
      <w:r w:rsidR="005A6D6A" w:rsidRPr="00064978">
        <w:rPr>
          <w:rFonts w:ascii="Arial" w:hAnsi="Arial" w:cs="Arial"/>
          <w:sz w:val="20"/>
          <w:szCs w:val="20"/>
        </w:rPr>
        <w:t>.</w:t>
      </w:r>
    </w:p>
    <w:p w:rsidR="00324C9D" w:rsidRPr="00064978" w:rsidRDefault="00324C9D" w:rsidP="00EE0630">
      <w:pPr>
        <w:pStyle w:val="Default"/>
        <w:numPr>
          <w:ilvl w:val="2"/>
          <w:numId w:val="40"/>
        </w:numPr>
        <w:ind w:left="709" w:hanging="709"/>
        <w:jc w:val="both"/>
        <w:rPr>
          <w:rFonts w:ascii="Arial" w:hAnsi="Arial" w:cs="Arial"/>
          <w:sz w:val="20"/>
          <w:szCs w:val="20"/>
        </w:rPr>
      </w:pPr>
      <w:r w:rsidRPr="00064978">
        <w:rPr>
          <w:rFonts w:ascii="Arial" w:hAnsi="Arial" w:cs="Arial"/>
          <w:sz w:val="20"/>
          <w:szCs w:val="20"/>
        </w:rPr>
        <w:t>Сведения, полученные от Клиентов в рамках процедур идентификации, а также при подготовке отчетности, должны с разумной степенью осмотрительности оцениваться на предмет возможных противоречий или недостоверности информации, например:</w:t>
      </w:r>
    </w:p>
    <w:p w:rsidR="00324C9D" w:rsidRPr="00064978" w:rsidRDefault="00324C9D"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rPr>
        <w:t>несоответствие сведений, полученных от Клиента в результате идентификационных процедур, сведени</w:t>
      </w:r>
      <w:r w:rsidR="00D42FAC" w:rsidRPr="00064978">
        <w:rPr>
          <w:rFonts w:ascii="Arial" w:hAnsi="Arial" w:cs="Arial"/>
          <w:sz w:val="20"/>
          <w:szCs w:val="20"/>
        </w:rPr>
        <w:t>ям</w:t>
      </w:r>
      <w:r w:rsidRPr="00064978">
        <w:rPr>
          <w:rFonts w:ascii="Arial" w:hAnsi="Arial" w:cs="Arial"/>
          <w:sz w:val="20"/>
          <w:szCs w:val="20"/>
        </w:rPr>
        <w:t>, доступны</w:t>
      </w:r>
      <w:r w:rsidR="00D42FAC" w:rsidRPr="00064978">
        <w:rPr>
          <w:rFonts w:ascii="Arial" w:hAnsi="Arial" w:cs="Arial"/>
          <w:sz w:val="20"/>
          <w:szCs w:val="20"/>
        </w:rPr>
        <w:t>м</w:t>
      </w:r>
      <w:r w:rsidRPr="00064978">
        <w:rPr>
          <w:rFonts w:ascii="Arial" w:hAnsi="Arial" w:cs="Arial"/>
          <w:sz w:val="20"/>
          <w:szCs w:val="20"/>
        </w:rPr>
        <w:t xml:space="preserve"> Банку или полученны</w:t>
      </w:r>
      <w:r w:rsidR="00D42FAC" w:rsidRPr="00064978">
        <w:rPr>
          <w:rFonts w:ascii="Arial" w:hAnsi="Arial" w:cs="Arial"/>
          <w:sz w:val="20"/>
          <w:szCs w:val="20"/>
        </w:rPr>
        <w:t>м</w:t>
      </w:r>
      <w:r w:rsidRPr="00064978">
        <w:rPr>
          <w:rFonts w:ascii="Arial" w:hAnsi="Arial" w:cs="Arial"/>
          <w:sz w:val="20"/>
          <w:szCs w:val="20"/>
        </w:rPr>
        <w:t xml:space="preserve"> из иных источников;</w:t>
      </w:r>
    </w:p>
    <w:p w:rsidR="00324C9D" w:rsidRPr="00064978" w:rsidRDefault="00324C9D"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rPr>
        <w:t>несоответствие сведений о стране, указанной Клиентом в качестве страны налогового резидентства со страной, связь с которой усматривается по признакам, указанным в разделах 8-9 Порядка;</w:t>
      </w:r>
    </w:p>
    <w:p w:rsidR="00324C9D" w:rsidRPr="00064978" w:rsidRDefault="00324C9D"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rPr>
        <w:t xml:space="preserve">несоответствие </w:t>
      </w:r>
      <w:r w:rsidR="00D42FAC" w:rsidRPr="00064978">
        <w:rPr>
          <w:rFonts w:ascii="Arial" w:hAnsi="Arial" w:cs="Arial"/>
          <w:sz w:val="20"/>
          <w:szCs w:val="20"/>
        </w:rPr>
        <w:t xml:space="preserve">страны </w:t>
      </w:r>
      <w:r w:rsidRPr="00064978">
        <w:rPr>
          <w:rFonts w:ascii="Arial" w:hAnsi="Arial" w:cs="Arial"/>
          <w:sz w:val="20"/>
          <w:szCs w:val="20"/>
        </w:rPr>
        <w:t>места рождения</w:t>
      </w:r>
      <w:r w:rsidR="00825283" w:rsidRPr="00064978">
        <w:rPr>
          <w:rFonts w:ascii="Arial" w:hAnsi="Arial" w:cs="Arial"/>
          <w:sz w:val="20"/>
          <w:szCs w:val="20"/>
        </w:rPr>
        <w:t>/гражданства</w:t>
      </w:r>
      <w:r w:rsidRPr="00064978">
        <w:rPr>
          <w:rFonts w:ascii="Arial" w:hAnsi="Arial" w:cs="Arial"/>
          <w:sz w:val="20"/>
          <w:szCs w:val="20"/>
        </w:rPr>
        <w:t xml:space="preserve"> </w:t>
      </w:r>
      <w:r w:rsidR="00D42FAC" w:rsidRPr="00064978">
        <w:rPr>
          <w:rFonts w:ascii="Arial" w:hAnsi="Arial" w:cs="Arial"/>
          <w:sz w:val="20"/>
          <w:szCs w:val="20"/>
        </w:rPr>
        <w:t xml:space="preserve">стране, указанной Клиентом в качестве страны </w:t>
      </w:r>
      <w:r w:rsidRPr="00064978">
        <w:rPr>
          <w:rFonts w:ascii="Arial" w:hAnsi="Arial" w:cs="Arial"/>
          <w:sz w:val="20"/>
          <w:szCs w:val="20"/>
        </w:rPr>
        <w:t xml:space="preserve">налогового резидентства, при условии особенности национального законодательства, выраженной в автоматической постановке на налоговый учет </w:t>
      </w:r>
      <w:r w:rsidR="00E020E3" w:rsidRPr="00064978">
        <w:rPr>
          <w:rFonts w:ascii="Arial" w:hAnsi="Arial" w:cs="Arial"/>
          <w:sz w:val="20"/>
          <w:szCs w:val="20"/>
        </w:rPr>
        <w:t xml:space="preserve">и присвоению статуса налогового резидента </w:t>
      </w:r>
      <w:r w:rsidRPr="00064978">
        <w:rPr>
          <w:rFonts w:ascii="Arial" w:hAnsi="Arial" w:cs="Arial"/>
          <w:sz w:val="20"/>
          <w:szCs w:val="20"/>
        </w:rPr>
        <w:t>по признаку рождения</w:t>
      </w:r>
      <w:r w:rsidR="00825283" w:rsidRPr="00064978">
        <w:rPr>
          <w:rFonts w:ascii="Arial" w:hAnsi="Arial" w:cs="Arial"/>
          <w:sz w:val="20"/>
          <w:szCs w:val="20"/>
        </w:rPr>
        <w:t>/гражданства</w:t>
      </w:r>
      <w:r w:rsidRPr="00064978">
        <w:rPr>
          <w:rFonts w:ascii="Arial" w:hAnsi="Arial" w:cs="Arial"/>
          <w:sz w:val="20"/>
          <w:szCs w:val="20"/>
        </w:rPr>
        <w:t xml:space="preserve"> в данном государстве (в том числе место рождения – США, </w:t>
      </w:r>
      <w:r w:rsidR="00EB466A" w:rsidRPr="00064978">
        <w:rPr>
          <w:rFonts w:ascii="Arial" w:hAnsi="Arial" w:cs="Arial"/>
          <w:sz w:val="20"/>
          <w:szCs w:val="20"/>
        </w:rPr>
        <w:t>если при этом</w:t>
      </w:r>
      <w:r w:rsidRPr="00064978">
        <w:rPr>
          <w:rFonts w:ascii="Arial" w:hAnsi="Arial" w:cs="Arial"/>
          <w:sz w:val="20"/>
          <w:szCs w:val="20"/>
        </w:rPr>
        <w:t xml:space="preserve"> Клиент не указал себя налоговым резидентом США).</w:t>
      </w:r>
    </w:p>
    <w:p w:rsidR="00324C9D" w:rsidRPr="00064978" w:rsidRDefault="00324C9D" w:rsidP="00064978">
      <w:pPr>
        <w:pStyle w:val="Default"/>
        <w:ind w:left="709"/>
        <w:jc w:val="both"/>
        <w:rPr>
          <w:rFonts w:ascii="Arial" w:hAnsi="Arial" w:cs="Arial"/>
          <w:sz w:val="20"/>
          <w:szCs w:val="20"/>
        </w:rPr>
      </w:pPr>
      <w:r w:rsidRPr="00064978">
        <w:rPr>
          <w:rFonts w:ascii="Arial" w:hAnsi="Arial" w:cs="Arial"/>
          <w:sz w:val="20"/>
          <w:szCs w:val="20"/>
        </w:rPr>
        <w:t>Механизмом устранения выявленных противоречий является направление в адрес Клиента уточняющего запроса, предполагающего</w:t>
      </w:r>
      <w:r w:rsidR="00825283" w:rsidRPr="00064978">
        <w:rPr>
          <w:rFonts w:ascii="Arial" w:hAnsi="Arial" w:cs="Arial"/>
          <w:sz w:val="20"/>
          <w:szCs w:val="20"/>
        </w:rPr>
        <w:t xml:space="preserve"> получение пояснений и </w:t>
      </w:r>
      <w:r w:rsidRPr="00064978">
        <w:rPr>
          <w:rFonts w:ascii="Arial" w:hAnsi="Arial" w:cs="Arial"/>
          <w:sz w:val="20"/>
          <w:szCs w:val="20"/>
        </w:rPr>
        <w:t>исключение выявленных противоречий.</w:t>
      </w:r>
    </w:p>
    <w:p w:rsidR="006A1AB7" w:rsidRPr="00064978" w:rsidRDefault="006A1AB7" w:rsidP="00EE0630">
      <w:pPr>
        <w:pStyle w:val="Default"/>
        <w:numPr>
          <w:ilvl w:val="1"/>
          <w:numId w:val="8"/>
        </w:numPr>
        <w:ind w:left="709" w:hanging="709"/>
        <w:jc w:val="both"/>
        <w:rPr>
          <w:rFonts w:ascii="Arial" w:hAnsi="Arial" w:cs="Arial"/>
          <w:color w:val="auto"/>
          <w:sz w:val="20"/>
          <w:szCs w:val="20"/>
          <w:lang w:eastAsia="en-US"/>
        </w:rPr>
      </w:pPr>
      <w:r w:rsidRPr="00064978">
        <w:rPr>
          <w:rFonts w:ascii="Arial" w:hAnsi="Arial" w:cs="Arial"/>
          <w:sz w:val="20"/>
          <w:szCs w:val="20"/>
        </w:rPr>
        <w:t>Идентификационные сведения запрашиваются у Клиентов и лиц, намеревающихся стать Клиентом</w:t>
      </w:r>
      <w:r w:rsidR="001E0C89" w:rsidRPr="00064978">
        <w:rPr>
          <w:rFonts w:ascii="Arial" w:hAnsi="Arial" w:cs="Arial"/>
          <w:sz w:val="20"/>
          <w:szCs w:val="20"/>
        </w:rPr>
        <w:t xml:space="preserve"> (в рамках процедуры приема на обслуживание)</w:t>
      </w:r>
      <w:r w:rsidRPr="00064978">
        <w:rPr>
          <w:rFonts w:ascii="Arial" w:hAnsi="Arial" w:cs="Arial"/>
          <w:sz w:val="20"/>
          <w:szCs w:val="20"/>
        </w:rPr>
        <w:t xml:space="preserve">, </w:t>
      </w:r>
      <w:r w:rsidR="005A6D6A" w:rsidRPr="00064978">
        <w:rPr>
          <w:rFonts w:ascii="Arial" w:hAnsi="Arial" w:cs="Arial"/>
          <w:sz w:val="20"/>
          <w:szCs w:val="20"/>
        </w:rPr>
        <w:t>в отношении</w:t>
      </w:r>
      <w:r w:rsidRPr="00064978">
        <w:rPr>
          <w:rFonts w:ascii="Arial" w:hAnsi="Arial" w:cs="Arial"/>
          <w:sz w:val="20"/>
          <w:szCs w:val="20"/>
        </w:rPr>
        <w:t xml:space="preserve"> Договор</w:t>
      </w:r>
      <w:r w:rsidR="005A6D6A" w:rsidRPr="00064978">
        <w:rPr>
          <w:rFonts w:ascii="Arial" w:hAnsi="Arial" w:cs="Arial"/>
          <w:sz w:val="20"/>
          <w:szCs w:val="20"/>
        </w:rPr>
        <w:t>ов</w:t>
      </w:r>
      <w:r w:rsidRPr="00064978">
        <w:rPr>
          <w:rFonts w:ascii="Arial" w:hAnsi="Arial" w:cs="Arial"/>
          <w:sz w:val="20"/>
          <w:szCs w:val="20"/>
        </w:rPr>
        <w:t xml:space="preserve"> на оказание финансовых услуг</w:t>
      </w:r>
      <w:r w:rsidR="001E0C89" w:rsidRPr="00064978">
        <w:rPr>
          <w:rFonts w:ascii="Arial" w:hAnsi="Arial" w:cs="Arial"/>
          <w:sz w:val="20"/>
          <w:szCs w:val="20"/>
        </w:rPr>
        <w:t>. П</w:t>
      </w:r>
      <w:r w:rsidRPr="00064978">
        <w:rPr>
          <w:rFonts w:ascii="Arial" w:hAnsi="Arial" w:cs="Arial"/>
          <w:sz w:val="20"/>
          <w:szCs w:val="20"/>
        </w:rPr>
        <w:t>о договорам иного типа, не относящихся к категории Договора на оказание финансовых услуг, процедуры идентификации налогового резидентства не являются обязательными.</w:t>
      </w:r>
      <w:r w:rsidR="004D249B" w:rsidRPr="00064978">
        <w:rPr>
          <w:rFonts w:ascii="Arial" w:hAnsi="Arial" w:cs="Arial"/>
          <w:sz w:val="20"/>
          <w:szCs w:val="20"/>
        </w:rPr>
        <w:t xml:space="preserve"> Перечень договоров, относимых к категории Договора на оказание финансовых услуг, приведен в разделе 3 Порядка.</w:t>
      </w:r>
    </w:p>
    <w:p w:rsidR="003C3293" w:rsidRPr="00064978" w:rsidRDefault="003C3293" w:rsidP="00EE0630">
      <w:pPr>
        <w:pStyle w:val="Default"/>
        <w:numPr>
          <w:ilvl w:val="1"/>
          <w:numId w:val="8"/>
        </w:numPr>
        <w:ind w:left="709" w:hanging="709"/>
        <w:jc w:val="both"/>
        <w:rPr>
          <w:rFonts w:ascii="Arial" w:hAnsi="Arial" w:cs="Arial"/>
          <w:color w:val="auto"/>
          <w:sz w:val="20"/>
          <w:szCs w:val="20"/>
        </w:rPr>
      </w:pPr>
      <w:r w:rsidRPr="00064978">
        <w:rPr>
          <w:rFonts w:ascii="Arial" w:hAnsi="Arial" w:cs="Arial"/>
          <w:color w:val="auto"/>
          <w:sz w:val="20"/>
          <w:szCs w:val="20"/>
        </w:rPr>
        <w:t xml:space="preserve">В отношении Клиентов-ЮЛ, </w:t>
      </w:r>
      <w:r w:rsidR="00BD113A" w:rsidRPr="00064978">
        <w:rPr>
          <w:rFonts w:ascii="Arial" w:hAnsi="Arial" w:cs="Arial"/>
          <w:color w:val="auto"/>
          <w:sz w:val="20"/>
          <w:szCs w:val="20"/>
        </w:rPr>
        <w:t>С</w:t>
      </w:r>
      <w:r w:rsidRPr="00064978">
        <w:rPr>
          <w:rFonts w:ascii="Arial" w:hAnsi="Arial" w:cs="Arial"/>
          <w:color w:val="auto"/>
          <w:sz w:val="20"/>
          <w:szCs w:val="20"/>
        </w:rPr>
        <w:t>чета которым были открыты до 20.07.2018 г.</w:t>
      </w:r>
      <w:r w:rsidR="001E0C89" w:rsidRPr="00064978">
        <w:rPr>
          <w:rFonts w:ascii="Arial" w:hAnsi="Arial" w:cs="Arial"/>
          <w:color w:val="auto"/>
          <w:sz w:val="20"/>
          <w:szCs w:val="20"/>
        </w:rPr>
        <w:t xml:space="preserve"> и отсутствуют новые Договоры</w:t>
      </w:r>
      <w:r w:rsidR="001E0C89" w:rsidRPr="00064978">
        <w:rPr>
          <w:rFonts w:ascii="Arial" w:hAnsi="Arial" w:cs="Arial"/>
          <w:sz w:val="20"/>
          <w:szCs w:val="20"/>
        </w:rPr>
        <w:t xml:space="preserve"> на оказание финансовых услуг</w:t>
      </w:r>
      <w:r w:rsidR="001E0C89" w:rsidRPr="00064978">
        <w:rPr>
          <w:rFonts w:ascii="Arial" w:hAnsi="Arial" w:cs="Arial"/>
          <w:color w:val="auto"/>
          <w:sz w:val="20"/>
          <w:szCs w:val="20"/>
        </w:rPr>
        <w:t>, заключенные после указанной даты</w:t>
      </w:r>
      <w:r w:rsidRPr="00064978">
        <w:rPr>
          <w:rFonts w:ascii="Arial" w:hAnsi="Arial" w:cs="Arial"/>
          <w:color w:val="auto"/>
          <w:sz w:val="20"/>
          <w:szCs w:val="20"/>
        </w:rPr>
        <w:t xml:space="preserve">, Банк вправе не осуществлять идентификационные процедуры и определение налогового резидентства до достижения суммы совокупного остатка на </w:t>
      </w:r>
      <w:r w:rsidR="00BD113A" w:rsidRPr="00064978">
        <w:rPr>
          <w:rFonts w:ascii="Arial" w:hAnsi="Arial" w:cs="Arial"/>
          <w:color w:val="auto"/>
          <w:sz w:val="20"/>
          <w:szCs w:val="20"/>
        </w:rPr>
        <w:t>С</w:t>
      </w:r>
      <w:r w:rsidRPr="00064978">
        <w:rPr>
          <w:rFonts w:ascii="Arial" w:hAnsi="Arial" w:cs="Arial"/>
          <w:color w:val="auto"/>
          <w:sz w:val="20"/>
          <w:szCs w:val="20"/>
        </w:rPr>
        <w:t xml:space="preserve">четах Клиента по состоянию на 01 января года, следующего за отчетным, </w:t>
      </w:r>
      <w:r w:rsidR="00E45F21" w:rsidRPr="00064978">
        <w:rPr>
          <w:rFonts w:ascii="Arial" w:hAnsi="Arial" w:cs="Arial"/>
          <w:color w:val="auto"/>
          <w:sz w:val="20"/>
          <w:szCs w:val="20"/>
        </w:rPr>
        <w:t xml:space="preserve">в размере, </w:t>
      </w:r>
      <w:r w:rsidRPr="00064978">
        <w:rPr>
          <w:rFonts w:ascii="Arial" w:hAnsi="Arial" w:cs="Arial"/>
          <w:color w:val="auto"/>
          <w:sz w:val="20"/>
          <w:szCs w:val="20"/>
        </w:rPr>
        <w:t>эквивалент</w:t>
      </w:r>
      <w:r w:rsidR="00E45F21" w:rsidRPr="00064978">
        <w:rPr>
          <w:rFonts w:ascii="Arial" w:hAnsi="Arial" w:cs="Arial"/>
          <w:color w:val="auto"/>
          <w:sz w:val="20"/>
          <w:szCs w:val="20"/>
        </w:rPr>
        <w:t>ном</w:t>
      </w:r>
      <w:r w:rsidRPr="00064978">
        <w:rPr>
          <w:rFonts w:ascii="Arial" w:hAnsi="Arial" w:cs="Arial"/>
          <w:color w:val="auto"/>
          <w:sz w:val="20"/>
          <w:szCs w:val="20"/>
        </w:rPr>
        <w:t xml:space="preserve"> 250 тыс. долл. США</w:t>
      </w:r>
      <w:r w:rsidR="00E45F21" w:rsidRPr="00064978">
        <w:rPr>
          <w:rFonts w:ascii="Arial" w:hAnsi="Arial" w:cs="Arial"/>
          <w:color w:val="auto"/>
          <w:sz w:val="20"/>
          <w:szCs w:val="20"/>
        </w:rPr>
        <w:t>.</w:t>
      </w:r>
    </w:p>
    <w:p w:rsidR="00200FCE" w:rsidRPr="00064978" w:rsidRDefault="00455D24" w:rsidP="00EE0630">
      <w:pPr>
        <w:pStyle w:val="Default"/>
        <w:numPr>
          <w:ilvl w:val="1"/>
          <w:numId w:val="8"/>
        </w:numPr>
        <w:ind w:left="709" w:hanging="709"/>
        <w:jc w:val="both"/>
        <w:rPr>
          <w:rFonts w:ascii="Arial" w:hAnsi="Arial" w:cs="Arial"/>
          <w:color w:val="auto"/>
          <w:sz w:val="20"/>
          <w:szCs w:val="20"/>
          <w:lang w:eastAsia="en-US"/>
        </w:rPr>
      </w:pPr>
      <w:r w:rsidRPr="00064978">
        <w:rPr>
          <w:rFonts w:ascii="Arial" w:hAnsi="Arial" w:cs="Arial"/>
          <w:color w:val="auto"/>
          <w:sz w:val="20"/>
          <w:szCs w:val="20"/>
        </w:rPr>
        <w:t xml:space="preserve">В случае непредоставления </w:t>
      </w:r>
      <w:r w:rsidR="00C447F2" w:rsidRPr="00064978">
        <w:rPr>
          <w:rFonts w:ascii="Arial" w:hAnsi="Arial" w:cs="Arial"/>
          <w:color w:val="auto"/>
          <w:sz w:val="20"/>
          <w:szCs w:val="20"/>
        </w:rPr>
        <w:t xml:space="preserve">Клиентом Банка или </w:t>
      </w:r>
      <w:r w:rsidRPr="00064978">
        <w:rPr>
          <w:rFonts w:ascii="Arial" w:hAnsi="Arial" w:cs="Arial"/>
          <w:color w:val="auto"/>
          <w:sz w:val="20"/>
          <w:szCs w:val="20"/>
        </w:rPr>
        <w:t xml:space="preserve">лицом, заключающим с Банком </w:t>
      </w:r>
      <w:r w:rsidR="00B61909" w:rsidRPr="00064978">
        <w:rPr>
          <w:rFonts w:ascii="Arial" w:hAnsi="Arial" w:cs="Arial"/>
          <w:color w:val="auto"/>
          <w:sz w:val="20"/>
          <w:szCs w:val="20"/>
        </w:rPr>
        <w:t>Договор</w:t>
      </w:r>
      <w:r w:rsidR="00C447F2" w:rsidRPr="00064978">
        <w:rPr>
          <w:rFonts w:ascii="Arial" w:hAnsi="Arial" w:cs="Arial"/>
          <w:color w:val="auto"/>
          <w:sz w:val="20"/>
          <w:szCs w:val="20"/>
        </w:rPr>
        <w:t xml:space="preserve"> на</w:t>
      </w:r>
      <w:r w:rsidRPr="00064978">
        <w:rPr>
          <w:rFonts w:ascii="Arial" w:hAnsi="Arial" w:cs="Arial"/>
          <w:color w:val="auto"/>
          <w:sz w:val="20"/>
          <w:szCs w:val="20"/>
        </w:rPr>
        <w:t xml:space="preserve"> оказание финансовых услуг</w:t>
      </w:r>
      <w:r w:rsidR="00C447F2" w:rsidRPr="00064978">
        <w:rPr>
          <w:rFonts w:ascii="Arial" w:hAnsi="Arial" w:cs="Arial"/>
          <w:color w:val="auto"/>
          <w:sz w:val="20"/>
          <w:szCs w:val="20"/>
        </w:rPr>
        <w:t>,</w:t>
      </w:r>
      <w:r w:rsidRPr="00064978">
        <w:rPr>
          <w:rFonts w:ascii="Arial" w:hAnsi="Arial" w:cs="Arial"/>
          <w:color w:val="auto"/>
          <w:sz w:val="20"/>
          <w:szCs w:val="20"/>
        </w:rPr>
        <w:t xml:space="preserve"> </w:t>
      </w:r>
      <w:r w:rsidR="00C447F2" w:rsidRPr="00064978">
        <w:rPr>
          <w:rFonts w:ascii="Arial" w:hAnsi="Arial" w:cs="Arial"/>
          <w:color w:val="auto"/>
          <w:sz w:val="20"/>
          <w:szCs w:val="20"/>
        </w:rPr>
        <w:t xml:space="preserve">идентификационных сведений и </w:t>
      </w:r>
      <w:r w:rsidRPr="00064978">
        <w:rPr>
          <w:rFonts w:ascii="Arial" w:hAnsi="Arial" w:cs="Arial"/>
          <w:color w:val="auto"/>
          <w:sz w:val="20"/>
          <w:szCs w:val="20"/>
        </w:rPr>
        <w:t>информации, запрашиваем</w:t>
      </w:r>
      <w:r w:rsidR="00F54844" w:rsidRPr="00064978">
        <w:rPr>
          <w:rFonts w:ascii="Arial" w:hAnsi="Arial" w:cs="Arial"/>
          <w:color w:val="auto"/>
          <w:sz w:val="20"/>
          <w:szCs w:val="20"/>
        </w:rPr>
        <w:t>ой</w:t>
      </w:r>
      <w:r w:rsidR="00C447F2" w:rsidRPr="00064978">
        <w:rPr>
          <w:rFonts w:ascii="Arial" w:hAnsi="Arial" w:cs="Arial"/>
          <w:color w:val="auto"/>
          <w:sz w:val="20"/>
          <w:szCs w:val="20"/>
        </w:rPr>
        <w:t xml:space="preserve"> Банком </w:t>
      </w:r>
      <w:r w:rsidRPr="00064978">
        <w:rPr>
          <w:rFonts w:ascii="Arial" w:hAnsi="Arial" w:cs="Arial"/>
          <w:color w:val="auto"/>
          <w:sz w:val="20"/>
          <w:szCs w:val="20"/>
        </w:rPr>
        <w:t xml:space="preserve"> в соответствии с гл</w:t>
      </w:r>
      <w:r w:rsidR="00E902E7" w:rsidRPr="00064978">
        <w:rPr>
          <w:rFonts w:ascii="Arial" w:hAnsi="Arial" w:cs="Arial"/>
          <w:color w:val="auto"/>
          <w:sz w:val="20"/>
          <w:szCs w:val="20"/>
        </w:rPr>
        <w:t>.</w:t>
      </w:r>
      <w:r w:rsidRPr="00064978">
        <w:rPr>
          <w:rFonts w:ascii="Arial" w:hAnsi="Arial" w:cs="Arial"/>
          <w:color w:val="auto"/>
          <w:sz w:val="20"/>
          <w:szCs w:val="20"/>
        </w:rPr>
        <w:t>20.1 Н</w:t>
      </w:r>
      <w:r w:rsidR="00C447F2" w:rsidRPr="00064978">
        <w:rPr>
          <w:rFonts w:ascii="Arial" w:hAnsi="Arial" w:cs="Arial"/>
          <w:color w:val="auto"/>
          <w:sz w:val="20"/>
          <w:szCs w:val="20"/>
        </w:rPr>
        <w:t xml:space="preserve">К РФ (часть </w:t>
      </w:r>
      <w:r w:rsidR="00C447F2" w:rsidRPr="00064978">
        <w:rPr>
          <w:rFonts w:ascii="Arial" w:hAnsi="Arial" w:cs="Arial"/>
          <w:color w:val="auto"/>
          <w:sz w:val="20"/>
          <w:szCs w:val="20"/>
          <w:lang w:val="en-US"/>
        </w:rPr>
        <w:t>I</w:t>
      </w:r>
      <w:r w:rsidR="00C447F2" w:rsidRPr="00064978">
        <w:rPr>
          <w:rFonts w:ascii="Arial" w:hAnsi="Arial" w:cs="Arial"/>
          <w:color w:val="auto"/>
          <w:sz w:val="20"/>
          <w:szCs w:val="20"/>
        </w:rPr>
        <w:t xml:space="preserve">), Федеральным законом №173-ФЗ, </w:t>
      </w:r>
      <w:r w:rsidRPr="00064978">
        <w:rPr>
          <w:rFonts w:ascii="Arial" w:hAnsi="Arial" w:cs="Arial"/>
          <w:color w:val="auto"/>
          <w:sz w:val="20"/>
          <w:szCs w:val="20"/>
        </w:rPr>
        <w:t>Банк вправе</w:t>
      </w:r>
      <w:r w:rsidR="00C447F2" w:rsidRPr="00064978">
        <w:rPr>
          <w:rFonts w:ascii="Arial" w:hAnsi="Arial" w:cs="Arial"/>
          <w:color w:val="auto"/>
          <w:sz w:val="20"/>
          <w:szCs w:val="20"/>
        </w:rPr>
        <w:t xml:space="preserve"> на основании указанны</w:t>
      </w:r>
      <w:r w:rsidR="000C46BA" w:rsidRPr="00064978">
        <w:rPr>
          <w:rFonts w:ascii="Arial" w:hAnsi="Arial" w:cs="Arial"/>
          <w:color w:val="auto"/>
          <w:sz w:val="20"/>
          <w:szCs w:val="20"/>
        </w:rPr>
        <w:t>х</w:t>
      </w:r>
      <w:r w:rsidR="00C447F2" w:rsidRPr="00064978">
        <w:rPr>
          <w:rFonts w:ascii="Arial" w:hAnsi="Arial" w:cs="Arial"/>
          <w:color w:val="auto"/>
          <w:sz w:val="20"/>
          <w:szCs w:val="20"/>
        </w:rPr>
        <w:t xml:space="preserve"> акт</w:t>
      </w:r>
      <w:r w:rsidR="000C46BA" w:rsidRPr="00064978">
        <w:rPr>
          <w:rFonts w:ascii="Arial" w:hAnsi="Arial" w:cs="Arial"/>
          <w:color w:val="auto"/>
          <w:sz w:val="20"/>
          <w:szCs w:val="20"/>
        </w:rPr>
        <w:t>ов</w:t>
      </w:r>
      <w:r w:rsidR="00200FCE" w:rsidRPr="00064978">
        <w:rPr>
          <w:rFonts w:ascii="Arial" w:hAnsi="Arial" w:cs="Arial"/>
          <w:color w:val="auto"/>
          <w:sz w:val="20"/>
          <w:szCs w:val="20"/>
        </w:rPr>
        <w:t xml:space="preserve">: </w:t>
      </w:r>
    </w:p>
    <w:p w:rsidR="00200FCE" w:rsidRPr="00064978" w:rsidRDefault="00200FCE" w:rsidP="00EE0630">
      <w:pPr>
        <w:numPr>
          <w:ilvl w:val="0"/>
          <w:numId w:val="47"/>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отказать </w:t>
      </w:r>
      <w:r w:rsidR="0047138F" w:rsidRPr="00064978">
        <w:rPr>
          <w:rFonts w:ascii="Arial" w:hAnsi="Arial" w:cs="Arial"/>
          <w:color w:val="000000"/>
          <w:sz w:val="20"/>
          <w:szCs w:val="20"/>
          <w:lang w:eastAsia="ru-RU"/>
        </w:rPr>
        <w:t xml:space="preserve">Клиенту </w:t>
      </w:r>
      <w:r w:rsidRPr="00064978">
        <w:rPr>
          <w:rFonts w:ascii="Arial" w:hAnsi="Arial" w:cs="Arial"/>
          <w:color w:val="000000"/>
          <w:sz w:val="20"/>
          <w:szCs w:val="20"/>
          <w:lang w:eastAsia="ru-RU"/>
        </w:rPr>
        <w:t xml:space="preserve">в заключении </w:t>
      </w:r>
      <w:r w:rsidR="00B61909" w:rsidRPr="00064978">
        <w:rPr>
          <w:rFonts w:ascii="Arial" w:hAnsi="Arial" w:cs="Arial"/>
          <w:color w:val="000000"/>
          <w:sz w:val="20"/>
          <w:szCs w:val="20"/>
          <w:lang w:eastAsia="ru-RU"/>
        </w:rPr>
        <w:t>Договор</w:t>
      </w:r>
      <w:r w:rsidRPr="00064978">
        <w:rPr>
          <w:rFonts w:ascii="Arial" w:hAnsi="Arial" w:cs="Arial"/>
          <w:color w:val="000000"/>
          <w:sz w:val="20"/>
          <w:szCs w:val="20"/>
          <w:lang w:eastAsia="ru-RU"/>
        </w:rPr>
        <w:t>а, предусматривающего оказание финансовых услуг;</w:t>
      </w:r>
    </w:p>
    <w:p w:rsidR="00200FCE" w:rsidRPr="00064978" w:rsidRDefault="00200FCE" w:rsidP="00EE0630">
      <w:pPr>
        <w:numPr>
          <w:ilvl w:val="0"/>
          <w:numId w:val="47"/>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отказать Клиенту в совершении операций, осуществляемых в пользу или по поручению Клиента по </w:t>
      </w:r>
      <w:r w:rsidR="00B61909" w:rsidRPr="00064978">
        <w:rPr>
          <w:rFonts w:ascii="Arial" w:hAnsi="Arial" w:cs="Arial"/>
          <w:color w:val="000000"/>
          <w:sz w:val="20"/>
          <w:szCs w:val="20"/>
          <w:lang w:eastAsia="ru-RU"/>
        </w:rPr>
        <w:t>Договор</w:t>
      </w:r>
      <w:r w:rsidRPr="00064978">
        <w:rPr>
          <w:rFonts w:ascii="Arial" w:hAnsi="Arial" w:cs="Arial"/>
          <w:color w:val="000000"/>
          <w:sz w:val="20"/>
          <w:szCs w:val="20"/>
          <w:lang w:eastAsia="ru-RU"/>
        </w:rPr>
        <w:t>у</w:t>
      </w:r>
      <w:r w:rsidR="00246D98" w:rsidRPr="00064978">
        <w:rPr>
          <w:rFonts w:ascii="Arial" w:hAnsi="Arial" w:cs="Arial"/>
          <w:color w:val="000000"/>
          <w:sz w:val="20"/>
          <w:szCs w:val="20"/>
          <w:lang w:eastAsia="ru-RU"/>
        </w:rPr>
        <w:t xml:space="preserve"> на оказание финансовых услуг</w:t>
      </w:r>
      <w:r w:rsidRPr="00064978">
        <w:rPr>
          <w:rFonts w:ascii="Arial" w:hAnsi="Arial" w:cs="Arial"/>
          <w:color w:val="000000"/>
          <w:sz w:val="20"/>
          <w:szCs w:val="20"/>
          <w:lang w:eastAsia="ru-RU"/>
        </w:rPr>
        <w:t>;</w:t>
      </w:r>
    </w:p>
    <w:p w:rsidR="00200FCE" w:rsidRPr="00064978" w:rsidRDefault="00200FCE" w:rsidP="00EE0630">
      <w:pPr>
        <w:numPr>
          <w:ilvl w:val="0"/>
          <w:numId w:val="47"/>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lastRenderedPageBreak/>
        <w:t xml:space="preserve">расторгнуть в одностороннем порядке </w:t>
      </w:r>
      <w:r w:rsidR="00B61909" w:rsidRPr="00064978">
        <w:rPr>
          <w:rFonts w:ascii="Arial" w:hAnsi="Arial" w:cs="Arial"/>
          <w:color w:val="000000"/>
          <w:sz w:val="20"/>
          <w:szCs w:val="20"/>
          <w:lang w:eastAsia="ru-RU"/>
        </w:rPr>
        <w:t>Договор</w:t>
      </w:r>
      <w:r w:rsidR="00246D98" w:rsidRPr="00064978">
        <w:rPr>
          <w:rFonts w:ascii="Arial" w:hAnsi="Arial" w:cs="Arial"/>
          <w:color w:val="000000"/>
          <w:sz w:val="20"/>
          <w:szCs w:val="20"/>
          <w:lang w:eastAsia="ru-RU"/>
        </w:rPr>
        <w:t xml:space="preserve"> на</w:t>
      </w:r>
      <w:r w:rsidR="0031233E" w:rsidRPr="00064978">
        <w:rPr>
          <w:rFonts w:ascii="Arial" w:hAnsi="Arial" w:cs="Arial"/>
          <w:color w:val="000000"/>
          <w:sz w:val="20"/>
          <w:szCs w:val="20"/>
          <w:lang w:eastAsia="ru-RU"/>
        </w:rPr>
        <w:t xml:space="preserve"> </w:t>
      </w:r>
      <w:r w:rsidR="00246D98" w:rsidRPr="00064978">
        <w:rPr>
          <w:rFonts w:ascii="Arial" w:hAnsi="Arial" w:cs="Arial"/>
          <w:color w:val="000000"/>
          <w:sz w:val="20"/>
          <w:szCs w:val="20"/>
          <w:lang w:eastAsia="ru-RU"/>
        </w:rPr>
        <w:t>оказание финансовых услуг</w:t>
      </w:r>
      <w:r w:rsidR="002D1E66">
        <w:rPr>
          <w:rFonts w:ascii="Arial" w:hAnsi="Arial" w:cs="Arial"/>
          <w:color w:val="000000"/>
          <w:sz w:val="20"/>
          <w:szCs w:val="20"/>
          <w:lang w:eastAsia="ru-RU"/>
        </w:rPr>
        <w:t>.</w:t>
      </w:r>
    </w:p>
    <w:p w:rsidR="00780F6B" w:rsidRPr="00064978" w:rsidRDefault="00780F6B" w:rsidP="002D1E66">
      <w:pPr>
        <w:spacing w:after="0" w:line="240" w:lineRule="auto"/>
        <w:ind w:firstLine="709"/>
        <w:jc w:val="both"/>
        <w:rPr>
          <w:rFonts w:ascii="Arial" w:hAnsi="Arial" w:cs="Arial"/>
          <w:sz w:val="20"/>
          <w:szCs w:val="20"/>
        </w:rPr>
      </w:pPr>
      <w:r w:rsidRPr="00064978">
        <w:rPr>
          <w:rFonts w:ascii="Arial" w:hAnsi="Arial" w:cs="Arial"/>
          <w:sz w:val="20"/>
          <w:szCs w:val="20"/>
        </w:rPr>
        <w:t>Порядок действий Банка при отказах Клиента описан в разделе 14 Порядка.</w:t>
      </w:r>
    </w:p>
    <w:p w:rsidR="005F5F1E" w:rsidRPr="00064978" w:rsidRDefault="005F5F1E" w:rsidP="00EE0630">
      <w:pPr>
        <w:pStyle w:val="Default"/>
        <w:numPr>
          <w:ilvl w:val="1"/>
          <w:numId w:val="8"/>
        </w:numPr>
        <w:ind w:left="709" w:hanging="709"/>
        <w:jc w:val="both"/>
        <w:rPr>
          <w:rFonts w:ascii="Arial" w:hAnsi="Arial" w:cs="Arial"/>
          <w:color w:val="auto"/>
          <w:sz w:val="20"/>
          <w:szCs w:val="20"/>
          <w:lang w:eastAsia="en-US"/>
        </w:rPr>
      </w:pPr>
      <w:r w:rsidRPr="00064978">
        <w:rPr>
          <w:rFonts w:ascii="Arial" w:hAnsi="Arial" w:cs="Arial"/>
          <w:sz w:val="20"/>
          <w:szCs w:val="20"/>
        </w:rPr>
        <w:t>Сведения из идентификационных форм подлежат отражению в соответствующих разделах АБС Банка, куда вносится информация о налоговом резидентстве Клиента.</w:t>
      </w:r>
    </w:p>
    <w:p w:rsidR="00283770" w:rsidRPr="00064978" w:rsidRDefault="00283770" w:rsidP="00EE0630">
      <w:pPr>
        <w:numPr>
          <w:ilvl w:val="1"/>
          <w:numId w:val="8"/>
        </w:numPr>
        <w:shd w:val="clear" w:color="auto" w:fill="FFFFFF"/>
        <w:spacing w:after="0" w:line="240" w:lineRule="auto"/>
        <w:ind w:left="709" w:hanging="709"/>
        <w:contextualSpacing/>
        <w:jc w:val="both"/>
        <w:rPr>
          <w:rFonts w:ascii="Arial" w:hAnsi="Arial" w:cs="Arial"/>
          <w:sz w:val="20"/>
          <w:szCs w:val="20"/>
          <w:lang w:eastAsia="ru-RU"/>
        </w:rPr>
      </w:pPr>
      <w:r w:rsidRPr="00064978">
        <w:rPr>
          <w:rFonts w:ascii="Arial" w:hAnsi="Arial" w:cs="Arial"/>
          <w:sz w:val="20"/>
          <w:szCs w:val="20"/>
          <w:lang w:eastAsia="ru-RU"/>
        </w:rPr>
        <w:t>Б</w:t>
      </w:r>
      <w:r w:rsidR="008A3692" w:rsidRPr="00064978">
        <w:rPr>
          <w:rFonts w:ascii="Arial" w:hAnsi="Arial" w:cs="Arial"/>
          <w:sz w:val="20"/>
          <w:szCs w:val="20"/>
          <w:lang w:eastAsia="ru-RU"/>
        </w:rPr>
        <w:t xml:space="preserve">анк </w:t>
      </w:r>
      <w:r w:rsidR="00E82C7F" w:rsidRPr="00064978">
        <w:rPr>
          <w:rFonts w:ascii="Arial" w:hAnsi="Arial" w:cs="Arial"/>
          <w:sz w:val="20"/>
          <w:szCs w:val="20"/>
          <w:lang w:eastAsia="ru-RU"/>
        </w:rPr>
        <w:t xml:space="preserve">вправе </w:t>
      </w:r>
      <w:r w:rsidR="008A3692" w:rsidRPr="00064978">
        <w:rPr>
          <w:rFonts w:ascii="Arial" w:hAnsi="Arial" w:cs="Arial"/>
          <w:sz w:val="20"/>
          <w:szCs w:val="20"/>
          <w:lang w:eastAsia="ru-RU"/>
        </w:rPr>
        <w:t xml:space="preserve">не </w:t>
      </w:r>
      <w:r w:rsidR="00E82C7F" w:rsidRPr="00064978">
        <w:rPr>
          <w:rFonts w:ascii="Arial" w:hAnsi="Arial" w:cs="Arial"/>
          <w:sz w:val="20"/>
          <w:szCs w:val="20"/>
          <w:lang w:eastAsia="ru-RU"/>
        </w:rPr>
        <w:t xml:space="preserve">оказывать </w:t>
      </w:r>
      <w:r w:rsidR="008A3692" w:rsidRPr="00064978">
        <w:rPr>
          <w:rFonts w:ascii="Arial" w:hAnsi="Arial" w:cs="Arial"/>
          <w:sz w:val="20"/>
          <w:szCs w:val="20"/>
          <w:lang w:eastAsia="ru-RU"/>
        </w:rPr>
        <w:t>К</w:t>
      </w:r>
      <w:r w:rsidRPr="00064978">
        <w:rPr>
          <w:rFonts w:ascii="Arial" w:hAnsi="Arial" w:cs="Arial"/>
          <w:sz w:val="20"/>
          <w:szCs w:val="20"/>
          <w:lang w:eastAsia="ru-RU"/>
        </w:rPr>
        <w:t>лиентам консультационные услуги по вопросам определения налогового резидентства согласно требованиям CRS и FATCA.</w:t>
      </w:r>
    </w:p>
    <w:p w:rsidR="00C447F2" w:rsidRPr="00064978" w:rsidRDefault="006D56A7" w:rsidP="00EE0630">
      <w:pPr>
        <w:pStyle w:val="Default"/>
        <w:numPr>
          <w:ilvl w:val="1"/>
          <w:numId w:val="8"/>
        </w:numPr>
        <w:ind w:left="709" w:hanging="709"/>
        <w:jc w:val="both"/>
        <w:rPr>
          <w:rFonts w:ascii="Arial" w:hAnsi="Arial" w:cs="Arial"/>
          <w:color w:val="auto"/>
          <w:sz w:val="20"/>
          <w:szCs w:val="20"/>
          <w:lang w:eastAsia="en-US"/>
        </w:rPr>
      </w:pPr>
      <w:r w:rsidRPr="00064978">
        <w:rPr>
          <w:rFonts w:ascii="Arial" w:hAnsi="Arial" w:cs="Arial"/>
          <w:color w:val="auto"/>
          <w:sz w:val="20"/>
          <w:szCs w:val="20"/>
        </w:rPr>
        <w:t xml:space="preserve">Сотрудники обслуживающих подразделений </w:t>
      </w:r>
      <w:r w:rsidR="004E50F2" w:rsidRPr="00064978">
        <w:rPr>
          <w:rFonts w:ascii="Arial" w:hAnsi="Arial" w:cs="Arial"/>
          <w:color w:val="auto"/>
          <w:sz w:val="20"/>
          <w:szCs w:val="20"/>
        </w:rPr>
        <w:t xml:space="preserve">Банк вправе разъяснять </w:t>
      </w:r>
      <w:r w:rsidR="00C447F2" w:rsidRPr="00064978">
        <w:rPr>
          <w:rFonts w:ascii="Arial" w:hAnsi="Arial" w:cs="Arial"/>
          <w:color w:val="auto"/>
          <w:sz w:val="20"/>
          <w:szCs w:val="20"/>
        </w:rPr>
        <w:t>Клиент</w:t>
      </w:r>
      <w:r w:rsidR="004E50F2" w:rsidRPr="00064978">
        <w:rPr>
          <w:rFonts w:ascii="Arial" w:hAnsi="Arial" w:cs="Arial"/>
          <w:color w:val="auto"/>
          <w:sz w:val="20"/>
          <w:szCs w:val="20"/>
        </w:rPr>
        <w:t xml:space="preserve">ам, что </w:t>
      </w:r>
      <w:r w:rsidR="00C447F2" w:rsidRPr="00064978">
        <w:rPr>
          <w:rFonts w:ascii="Arial" w:hAnsi="Arial" w:cs="Arial"/>
          <w:color w:val="auto"/>
          <w:sz w:val="20"/>
          <w:szCs w:val="20"/>
        </w:rPr>
        <w:t>в соответствии с</w:t>
      </w:r>
      <w:r w:rsidR="00E902E7" w:rsidRPr="00064978">
        <w:rPr>
          <w:rFonts w:ascii="Arial" w:hAnsi="Arial" w:cs="Arial"/>
          <w:color w:val="auto"/>
          <w:sz w:val="20"/>
          <w:szCs w:val="20"/>
        </w:rPr>
        <w:t>о</w:t>
      </w:r>
      <w:r w:rsidR="00C447F2" w:rsidRPr="00064978">
        <w:rPr>
          <w:rFonts w:ascii="Arial" w:hAnsi="Arial" w:cs="Arial"/>
          <w:color w:val="auto"/>
          <w:sz w:val="20"/>
          <w:szCs w:val="20"/>
        </w:rPr>
        <w:t xml:space="preserve"> ст</w:t>
      </w:r>
      <w:r w:rsidR="00E902E7" w:rsidRPr="00064978">
        <w:rPr>
          <w:rFonts w:ascii="Arial" w:hAnsi="Arial" w:cs="Arial"/>
          <w:color w:val="auto"/>
          <w:sz w:val="20"/>
          <w:szCs w:val="20"/>
        </w:rPr>
        <w:t>.</w:t>
      </w:r>
      <w:r w:rsidR="00C447F2" w:rsidRPr="00064978">
        <w:rPr>
          <w:rFonts w:ascii="Arial" w:hAnsi="Arial" w:cs="Arial"/>
          <w:color w:val="auto"/>
          <w:sz w:val="20"/>
          <w:szCs w:val="20"/>
        </w:rPr>
        <w:t>142.4 Н</w:t>
      </w:r>
      <w:r w:rsidR="00E902E7" w:rsidRPr="00064978">
        <w:rPr>
          <w:rFonts w:ascii="Arial" w:hAnsi="Arial" w:cs="Arial"/>
          <w:color w:val="auto"/>
          <w:sz w:val="20"/>
          <w:szCs w:val="20"/>
        </w:rPr>
        <w:t>К РФ (ч</w:t>
      </w:r>
      <w:r w:rsidR="004E50F2" w:rsidRPr="00064978">
        <w:rPr>
          <w:rFonts w:ascii="Arial" w:hAnsi="Arial" w:cs="Arial"/>
          <w:color w:val="auto"/>
          <w:sz w:val="20"/>
          <w:szCs w:val="20"/>
        </w:rPr>
        <w:t>.</w:t>
      </w:r>
      <w:r w:rsidR="00E902E7" w:rsidRPr="00064978">
        <w:rPr>
          <w:rFonts w:ascii="Arial" w:hAnsi="Arial" w:cs="Arial"/>
          <w:color w:val="auto"/>
          <w:sz w:val="20"/>
          <w:szCs w:val="20"/>
          <w:lang w:val="en-US"/>
        </w:rPr>
        <w:t>I</w:t>
      </w:r>
      <w:r w:rsidR="00E902E7" w:rsidRPr="00064978">
        <w:rPr>
          <w:rFonts w:ascii="Arial" w:hAnsi="Arial" w:cs="Arial"/>
          <w:color w:val="auto"/>
          <w:sz w:val="20"/>
          <w:szCs w:val="20"/>
        </w:rPr>
        <w:t xml:space="preserve">) </w:t>
      </w:r>
      <w:r w:rsidR="00D96A0B" w:rsidRPr="00064978">
        <w:rPr>
          <w:rFonts w:ascii="Arial" w:hAnsi="Arial" w:cs="Arial"/>
          <w:color w:val="auto"/>
          <w:sz w:val="20"/>
          <w:szCs w:val="20"/>
        </w:rPr>
        <w:t xml:space="preserve">Клиенты </w:t>
      </w:r>
      <w:r w:rsidR="00C447F2" w:rsidRPr="00064978">
        <w:rPr>
          <w:rFonts w:ascii="Arial" w:hAnsi="Arial" w:cs="Arial"/>
          <w:color w:val="auto"/>
          <w:sz w:val="20"/>
          <w:szCs w:val="20"/>
        </w:rPr>
        <w:t>обязаны представлять в Банк информацию в отношении самих себя, выгодоприобретателей и/или лиц, прямо или косвенно их контролирующих</w:t>
      </w:r>
      <w:r w:rsidR="00E902E7" w:rsidRPr="00064978">
        <w:rPr>
          <w:rFonts w:ascii="Arial" w:hAnsi="Arial" w:cs="Arial"/>
          <w:color w:val="auto"/>
          <w:sz w:val="20"/>
          <w:szCs w:val="20"/>
        </w:rPr>
        <w:t>, запрашиваемую Банком в целях идентификации налогового резидентства</w:t>
      </w:r>
      <w:r w:rsidR="004E50F2" w:rsidRPr="00064978">
        <w:rPr>
          <w:rFonts w:ascii="Arial" w:hAnsi="Arial" w:cs="Arial"/>
          <w:color w:val="auto"/>
          <w:sz w:val="20"/>
          <w:szCs w:val="20"/>
        </w:rPr>
        <w:t>, при этом</w:t>
      </w:r>
      <w:r w:rsidR="00E902E7" w:rsidRPr="00064978">
        <w:rPr>
          <w:rFonts w:ascii="Arial" w:hAnsi="Arial" w:cs="Arial"/>
          <w:color w:val="auto"/>
          <w:sz w:val="20"/>
          <w:szCs w:val="20"/>
        </w:rPr>
        <w:t xml:space="preserve"> </w:t>
      </w:r>
      <w:r w:rsidR="004E50F2" w:rsidRPr="00064978">
        <w:rPr>
          <w:rFonts w:ascii="Arial" w:hAnsi="Arial" w:cs="Arial"/>
          <w:color w:val="auto"/>
          <w:sz w:val="20"/>
          <w:szCs w:val="20"/>
        </w:rPr>
        <w:t>з</w:t>
      </w:r>
      <w:r w:rsidR="00E902E7" w:rsidRPr="00064978">
        <w:rPr>
          <w:rFonts w:ascii="Arial" w:hAnsi="Arial" w:cs="Arial"/>
          <w:color w:val="auto"/>
          <w:sz w:val="20"/>
          <w:szCs w:val="20"/>
        </w:rPr>
        <w:t xml:space="preserve">а предоставление </w:t>
      </w:r>
      <w:r w:rsidR="006B5061" w:rsidRPr="00064978">
        <w:rPr>
          <w:rFonts w:ascii="Arial" w:hAnsi="Arial" w:cs="Arial"/>
          <w:color w:val="auto"/>
          <w:sz w:val="20"/>
          <w:szCs w:val="20"/>
        </w:rPr>
        <w:t>Банку неполной или недостоверной информации Клиенты несут ответственность в соответствии с положениями ст.129.7-1 НК РФ (ч</w:t>
      </w:r>
      <w:r w:rsidR="004E50F2" w:rsidRPr="00064978">
        <w:rPr>
          <w:rFonts w:ascii="Arial" w:hAnsi="Arial" w:cs="Arial"/>
          <w:color w:val="auto"/>
          <w:sz w:val="20"/>
          <w:szCs w:val="20"/>
        </w:rPr>
        <w:t>.</w:t>
      </w:r>
      <w:r w:rsidR="006B5061" w:rsidRPr="00064978">
        <w:rPr>
          <w:rFonts w:ascii="Arial" w:hAnsi="Arial" w:cs="Arial"/>
          <w:color w:val="auto"/>
          <w:sz w:val="20"/>
          <w:szCs w:val="20"/>
          <w:lang w:val="en-US"/>
        </w:rPr>
        <w:t>I</w:t>
      </w:r>
      <w:r w:rsidR="006B5061" w:rsidRPr="00064978">
        <w:rPr>
          <w:rFonts w:ascii="Arial" w:hAnsi="Arial" w:cs="Arial"/>
          <w:color w:val="auto"/>
          <w:sz w:val="20"/>
          <w:szCs w:val="20"/>
        </w:rPr>
        <w:t>).</w:t>
      </w:r>
    </w:p>
    <w:p w:rsidR="005251B0" w:rsidRPr="00064978" w:rsidRDefault="005251B0" w:rsidP="00EE0630">
      <w:pPr>
        <w:pStyle w:val="Default"/>
        <w:numPr>
          <w:ilvl w:val="1"/>
          <w:numId w:val="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По </w:t>
      </w:r>
      <w:r w:rsidR="00F13F8F" w:rsidRPr="00064978">
        <w:rPr>
          <w:rFonts w:ascii="Arial" w:hAnsi="Arial" w:cs="Arial"/>
          <w:color w:val="auto"/>
          <w:sz w:val="20"/>
          <w:szCs w:val="20"/>
          <w:lang w:eastAsia="en-US"/>
        </w:rPr>
        <w:t xml:space="preserve">банковским </w:t>
      </w:r>
      <w:r w:rsidRPr="00064978">
        <w:rPr>
          <w:rFonts w:ascii="Arial" w:hAnsi="Arial" w:cs="Arial"/>
          <w:color w:val="auto"/>
          <w:sz w:val="20"/>
          <w:szCs w:val="20"/>
          <w:lang w:eastAsia="en-US"/>
        </w:rPr>
        <w:t>продуктам</w:t>
      </w:r>
      <w:r w:rsidR="00E020E3" w:rsidRPr="00064978">
        <w:rPr>
          <w:rFonts w:ascii="Arial" w:hAnsi="Arial" w:cs="Arial"/>
          <w:color w:val="auto"/>
          <w:sz w:val="20"/>
          <w:szCs w:val="20"/>
          <w:lang w:eastAsia="en-US"/>
        </w:rPr>
        <w:t xml:space="preserve"> и </w:t>
      </w:r>
      <w:r w:rsidR="00F13F8F" w:rsidRPr="00064978">
        <w:rPr>
          <w:rFonts w:ascii="Arial" w:hAnsi="Arial" w:cs="Arial"/>
          <w:color w:val="auto"/>
          <w:sz w:val="20"/>
          <w:szCs w:val="20"/>
          <w:lang w:eastAsia="en-US"/>
        </w:rPr>
        <w:t xml:space="preserve">финансовым </w:t>
      </w:r>
      <w:r w:rsidR="00E020E3" w:rsidRPr="00064978">
        <w:rPr>
          <w:rFonts w:ascii="Arial" w:hAnsi="Arial" w:cs="Arial"/>
          <w:color w:val="auto"/>
          <w:sz w:val="20"/>
          <w:szCs w:val="20"/>
          <w:lang w:eastAsia="en-US"/>
        </w:rPr>
        <w:t>услугам, процесс предоставления которых позволяет Клиенту не посещать офис Банка (</w:t>
      </w:r>
      <w:r w:rsidRPr="00064978">
        <w:rPr>
          <w:rFonts w:ascii="Arial" w:hAnsi="Arial" w:cs="Arial"/>
          <w:color w:val="auto"/>
          <w:sz w:val="20"/>
          <w:szCs w:val="20"/>
          <w:lang w:eastAsia="en-US"/>
        </w:rPr>
        <w:t>в процесс</w:t>
      </w:r>
      <w:r w:rsidR="00E020E3" w:rsidRPr="00064978">
        <w:rPr>
          <w:rFonts w:ascii="Arial" w:hAnsi="Arial" w:cs="Arial"/>
          <w:color w:val="auto"/>
          <w:sz w:val="20"/>
          <w:szCs w:val="20"/>
          <w:lang w:eastAsia="en-US"/>
        </w:rPr>
        <w:t xml:space="preserve"> предоставления </w:t>
      </w:r>
      <w:r w:rsidR="00F13F8F" w:rsidRPr="00064978">
        <w:rPr>
          <w:rFonts w:ascii="Arial" w:hAnsi="Arial" w:cs="Arial"/>
          <w:color w:val="auto"/>
          <w:sz w:val="20"/>
          <w:szCs w:val="20"/>
          <w:lang w:eastAsia="en-US"/>
        </w:rPr>
        <w:t xml:space="preserve">как правило, </w:t>
      </w:r>
      <w:r w:rsidR="00E020E3" w:rsidRPr="00064978">
        <w:rPr>
          <w:rFonts w:ascii="Arial" w:hAnsi="Arial" w:cs="Arial"/>
          <w:color w:val="auto"/>
          <w:sz w:val="20"/>
          <w:szCs w:val="20"/>
          <w:lang w:eastAsia="en-US"/>
        </w:rPr>
        <w:t xml:space="preserve">вовлекается стороннее лицо (агент, </w:t>
      </w:r>
      <w:r w:rsidR="00E020E3" w:rsidRPr="00064978">
        <w:rPr>
          <w:rFonts w:ascii="Arial" w:eastAsia="Times New Roman" w:hAnsi="Arial" w:cs="Arial"/>
          <w:color w:val="auto"/>
          <w:sz w:val="20"/>
          <w:szCs w:val="20"/>
        </w:rPr>
        <w:t>выездной сервис</w:t>
      </w:r>
      <w:r w:rsidR="00F13F8F" w:rsidRPr="00064978">
        <w:rPr>
          <w:rFonts w:ascii="Arial" w:eastAsia="Times New Roman" w:hAnsi="Arial" w:cs="Arial"/>
          <w:color w:val="auto"/>
          <w:sz w:val="20"/>
          <w:szCs w:val="20"/>
        </w:rPr>
        <w:t>, сетевые технологии</w:t>
      </w:r>
      <w:r w:rsidR="00E020E3" w:rsidRPr="00064978">
        <w:rPr>
          <w:rFonts w:ascii="Arial" w:eastAsia="Times New Roman" w:hAnsi="Arial" w:cs="Arial"/>
          <w:color w:val="auto"/>
          <w:sz w:val="20"/>
          <w:szCs w:val="20"/>
        </w:rPr>
        <w:t xml:space="preserve"> и др.)), Банк определяет </w:t>
      </w:r>
      <w:r w:rsidR="00F13F8F" w:rsidRPr="00064978">
        <w:rPr>
          <w:rFonts w:ascii="Arial" w:eastAsia="Times New Roman" w:hAnsi="Arial" w:cs="Arial"/>
          <w:color w:val="auto"/>
          <w:sz w:val="20"/>
          <w:szCs w:val="20"/>
        </w:rPr>
        <w:t>способы, сроки и порядок идентификации внутренними нормативными документами, регламентирующими порядок предоставления продукта, обеспечивающий выполнение требований настоящего Порядка.</w:t>
      </w:r>
    </w:p>
    <w:p w:rsidR="00B73F7C" w:rsidRPr="00064978" w:rsidRDefault="00D96A0B" w:rsidP="00EE0630">
      <w:pPr>
        <w:pStyle w:val="Default"/>
        <w:numPr>
          <w:ilvl w:val="1"/>
          <w:numId w:val="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По продуктам с использованием номинального счета, в котором Клиент самостоятельно ведет учет средств депонентов </w:t>
      </w:r>
      <w:r w:rsidR="00B73F7C" w:rsidRPr="00064978">
        <w:rPr>
          <w:rFonts w:ascii="Arial" w:hAnsi="Arial" w:cs="Arial"/>
          <w:color w:val="auto"/>
          <w:sz w:val="20"/>
          <w:szCs w:val="20"/>
          <w:lang w:eastAsia="en-US"/>
        </w:rPr>
        <w:t xml:space="preserve">номинального счета </w:t>
      </w:r>
      <w:r w:rsidRPr="00064978">
        <w:rPr>
          <w:rFonts w:ascii="Arial" w:hAnsi="Arial" w:cs="Arial"/>
          <w:color w:val="auto"/>
          <w:sz w:val="20"/>
          <w:szCs w:val="20"/>
          <w:lang w:eastAsia="en-US"/>
        </w:rPr>
        <w:t xml:space="preserve">(вносителей средств) и бенефициаров </w:t>
      </w:r>
      <w:r w:rsidR="00B73F7C" w:rsidRPr="00064978">
        <w:rPr>
          <w:rFonts w:ascii="Arial" w:hAnsi="Arial" w:cs="Arial"/>
          <w:color w:val="auto"/>
          <w:sz w:val="20"/>
          <w:szCs w:val="20"/>
          <w:lang w:eastAsia="en-US"/>
        </w:rPr>
        <w:t xml:space="preserve">номинального счета </w:t>
      </w:r>
      <w:r w:rsidRPr="00064978">
        <w:rPr>
          <w:rFonts w:ascii="Arial" w:hAnsi="Arial" w:cs="Arial"/>
          <w:color w:val="auto"/>
          <w:sz w:val="20"/>
          <w:szCs w:val="20"/>
          <w:lang w:eastAsia="en-US"/>
        </w:rPr>
        <w:t xml:space="preserve">(лиц, в пользу которых подлежат выплаты средств депонентов), </w:t>
      </w:r>
      <w:r w:rsidR="00FC029B" w:rsidRPr="00064978">
        <w:rPr>
          <w:rFonts w:ascii="Arial" w:hAnsi="Arial" w:cs="Arial"/>
          <w:color w:val="auto"/>
          <w:sz w:val="20"/>
          <w:szCs w:val="20"/>
          <w:lang w:eastAsia="en-US"/>
        </w:rPr>
        <w:t xml:space="preserve">Банк </w:t>
      </w:r>
      <w:r w:rsidRPr="00064978">
        <w:rPr>
          <w:rFonts w:ascii="Arial" w:hAnsi="Arial" w:cs="Arial"/>
          <w:color w:val="auto"/>
          <w:sz w:val="20"/>
          <w:szCs w:val="20"/>
          <w:lang w:eastAsia="en-US"/>
        </w:rPr>
        <w:t xml:space="preserve">на основании п.63 Постановления Правительства Российской Федерации от 16.06.2018 №693 </w:t>
      </w:r>
      <w:r w:rsidR="00F17310" w:rsidRPr="00064978">
        <w:rPr>
          <w:rFonts w:ascii="Arial" w:hAnsi="Arial" w:cs="Arial"/>
          <w:color w:val="auto"/>
          <w:sz w:val="20"/>
          <w:szCs w:val="20"/>
          <w:lang w:eastAsia="en-US"/>
        </w:rPr>
        <w:t xml:space="preserve">и в случае, если такие депоненты и бенефициары номинального счета не являются стороной договора с Банком, </w:t>
      </w:r>
      <w:r w:rsidR="00FC029B" w:rsidRPr="00064978">
        <w:rPr>
          <w:rFonts w:ascii="Arial" w:hAnsi="Arial" w:cs="Arial"/>
          <w:color w:val="auto"/>
          <w:sz w:val="20"/>
          <w:szCs w:val="20"/>
          <w:lang w:eastAsia="en-US"/>
        </w:rPr>
        <w:t>вправе уста</w:t>
      </w:r>
      <w:r w:rsidR="00F17310" w:rsidRPr="00064978">
        <w:rPr>
          <w:rFonts w:ascii="Arial" w:hAnsi="Arial" w:cs="Arial"/>
          <w:color w:val="auto"/>
          <w:sz w:val="20"/>
          <w:szCs w:val="20"/>
          <w:lang w:eastAsia="en-US"/>
        </w:rPr>
        <w:t>навливать</w:t>
      </w:r>
      <w:r w:rsidR="00FC029B" w:rsidRPr="00064978">
        <w:rPr>
          <w:rFonts w:ascii="Arial" w:hAnsi="Arial" w:cs="Arial"/>
          <w:color w:val="auto"/>
          <w:sz w:val="20"/>
          <w:szCs w:val="20"/>
          <w:lang w:eastAsia="en-US"/>
        </w:rPr>
        <w:t xml:space="preserve"> обязанность </w:t>
      </w:r>
      <w:r w:rsidRPr="00064978">
        <w:rPr>
          <w:rFonts w:ascii="Arial" w:hAnsi="Arial" w:cs="Arial"/>
          <w:color w:val="auto"/>
          <w:sz w:val="20"/>
          <w:szCs w:val="20"/>
          <w:lang w:eastAsia="en-US"/>
        </w:rPr>
        <w:t xml:space="preserve">Клиента-владельца номинального счета осуществлять </w:t>
      </w:r>
      <w:r w:rsidR="00FC029B" w:rsidRPr="00064978">
        <w:rPr>
          <w:rFonts w:ascii="Arial" w:hAnsi="Arial" w:cs="Arial"/>
          <w:color w:val="auto"/>
          <w:sz w:val="20"/>
          <w:szCs w:val="20"/>
          <w:lang w:eastAsia="en-US"/>
        </w:rPr>
        <w:t xml:space="preserve">от имени Банка </w:t>
      </w:r>
      <w:r w:rsidRPr="00064978">
        <w:rPr>
          <w:rFonts w:ascii="Arial" w:hAnsi="Arial" w:cs="Arial"/>
          <w:color w:val="auto"/>
          <w:sz w:val="20"/>
          <w:szCs w:val="20"/>
          <w:lang w:eastAsia="en-US"/>
        </w:rPr>
        <w:t xml:space="preserve">идентификацию налогового резидентства среди </w:t>
      </w:r>
      <w:r w:rsidR="00B73F7C" w:rsidRPr="00064978">
        <w:rPr>
          <w:rFonts w:ascii="Arial" w:hAnsi="Arial" w:cs="Arial"/>
          <w:color w:val="auto"/>
          <w:sz w:val="20"/>
          <w:szCs w:val="20"/>
          <w:lang w:eastAsia="en-US"/>
        </w:rPr>
        <w:t xml:space="preserve">бенефициаров номинального счета, в пользу и в интересах которых Банк осуществляет хранение средств на счете номинального держателя. </w:t>
      </w:r>
    </w:p>
    <w:p w:rsidR="00FC029B" w:rsidRPr="00064978" w:rsidRDefault="00B73F7C" w:rsidP="00064978">
      <w:pPr>
        <w:pStyle w:val="Default"/>
        <w:ind w:left="720"/>
        <w:jc w:val="both"/>
        <w:rPr>
          <w:rFonts w:ascii="Arial" w:hAnsi="Arial" w:cs="Arial"/>
          <w:sz w:val="20"/>
          <w:szCs w:val="20"/>
        </w:rPr>
      </w:pPr>
      <w:r w:rsidRPr="00064978">
        <w:rPr>
          <w:rFonts w:ascii="Arial" w:hAnsi="Arial" w:cs="Arial"/>
          <w:sz w:val="20"/>
          <w:szCs w:val="20"/>
        </w:rPr>
        <w:t xml:space="preserve">В этих целях Клиент осуществляет </w:t>
      </w:r>
      <w:r w:rsidR="00FC029B" w:rsidRPr="00064978">
        <w:rPr>
          <w:rFonts w:ascii="Arial" w:hAnsi="Arial" w:cs="Arial"/>
          <w:sz w:val="20"/>
          <w:szCs w:val="20"/>
        </w:rPr>
        <w:t xml:space="preserve">запрос у </w:t>
      </w:r>
      <w:r w:rsidR="00D96A0B" w:rsidRPr="00064978">
        <w:rPr>
          <w:rFonts w:ascii="Arial" w:hAnsi="Arial" w:cs="Arial"/>
          <w:sz w:val="20"/>
          <w:szCs w:val="20"/>
        </w:rPr>
        <w:t>б</w:t>
      </w:r>
      <w:r w:rsidR="00FC029B" w:rsidRPr="00064978">
        <w:rPr>
          <w:rFonts w:ascii="Arial" w:hAnsi="Arial" w:cs="Arial"/>
          <w:sz w:val="20"/>
          <w:szCs w:val="20"/>
        </w:rPr>
        <w:t>енефициаров сведений\информации о</w:t>
      </w:r>
      <w:r w:rsidR="00F17310" w:rsidRPr="00064978">
        <w:rPr>
          <w:rFonts w:ascii="Arial" w:hAnsi="Arial" w:cs="Arial"/>
          <w:sz w:val="20"/>
          <w:szCs w:val="20"/>
        </w:rPr>
        <w:t>б</w:t>
      </w:r>
      <w:r w:rsidR="00FC029B" w:rsidRPr="00064978">
        <w:rPr>
          <w:rFonts w:ascii="Arial" w:hAnsi="Arial" w:cs="Arial"/>
          <w:sz w:val="20"/>
          <w:szCs w:val="20"/>
        </w:rPr>
        <w:t xml:space="preserve"> их налоговом резидентстве, проводит анализ и проверку полноты и достоверности представленной информации. В случае выявления среди </w:t>
      </w:r>
      <w:r w:rsidRPr="00064978">
        <w:rPr>
          <w:rFonts w:ascii="Arial" w:hAnsi="Arial" w:cs="Arial"/>
          <w:sz w:val="20"/>
          <w:szCs w:val="20"/>
        </w:rPr>
        <w:t>б</w:t>
      </w:r>
      <w:r w:rsidR="00FC029B" w:rsidRPr="00064978">
        <w:rPr>
          <w:rFonts w:ascii="Arial" w:hAnsi="Arial" w:cs="Arial"/>
          <w:sz w:val="20"/>
          <w:szCs w:val="20"/>
        </w:rPr>
        <w:t xml:space="preserve">енефициаров </w:t>
      </w:r>
      <w:r w:rsidRPr="00064978">
        <w:rPr>
          <w:rFonts w:ascii="Arial" w:hAnsi="Arial" w:cs="Arial"/>
          <w:color w:val="auto"/>
          <w:sz w:val="20"/>
          <w:szCs w:val="20"/>
        </w:rPr>
        <w:t xml:space="preserve">номинального счета </w:t>
      </w:r>
      <w:r w:rsidR="00FC029B" w:rsidRPr="00064978">
        <w:rPr>
          <w:rFonts w:ascii="Arial" w:hAnsi="Arial" w:cs="Arial"/>
          <w:sz w:val="20"/>
          <w:szCs w:val="20"/>
        </w:rPr>
        <w:t>налоговых резидентов иностранных государств (территорий)</w:t>
      </w:r>
      <w:r w:rsidRPr="00064978">
        <w:rPr>
          <w:rFonts w:ascii="Arial" w:hAnsi="Arial" w:cs="Arial"/>
          <w:sz w:val="20"/>
          <w:szCs w:val="20"/>
        </w:rPr>
        <w:t xml:space="preserve">, Клиент </w:t>
      </w:r>
      <w:r w:rsidR="00FC029B" w:rsidRPr="00064978">
        <w:rPr>
          <w:rFonts w:ascii="Arial" w:hAnsi="Arial" w:cs="Arial"/>
          <w:sz w:val="20"/>
          <w:szCs w:val="20"/>
        </w:rPr>
        <w:t>предоставляет</w:t>
      </w:r>
      <w:r w:rsidRPr="00064978">
        <w:rPr>
          <w:rFonts w:ascii="Arial" w:hAnsi="Arial" w:cs="Arial"/>
          <w:sz w:val="20"/>
          <w:szCs w:val="20"/>
        </w:rPr>
        <w:t xml:space="preserve"> сведения </w:t>
      </w:r>
      <w:r w:rsidR="00F17310" w:rsidRPr="00064978">
        <w:rPr>
          <w:rFonts w:ascii="Arial" w:hAnsi="Arial" w:cs="Arial"/>
          <w:sz w:val="20"/>
          <w:szCs w:val="20"/>
        </w:rPr>
        <w:t xml:space="preserve">о них </w:t>
      </w:r>
      <w:r w:rsidRPr="00064978">
        <w:rPr>
          <w:rFonts w:ascii="Arial" w:hAnsi="Arial" w:cs="Arial"/>
          <w:sz w:val="20"/>
          <w:szCs w:val="20"/>
        </w:rPr>
        <w:t>в Банк</w:t>
      </w:r>
      <w:r w:rsidR="00FE7507" w:rsidRPr="00064978">
        <w:rPr>
          <w:rFonts w:ascii="Arial" w:hAnsi="Arial" w:cs="Arial"/>
          <w:sz w:val="20"/>
          <w:szCs w:val="20"/>
        </w:rPr>
        <w:t>.</w:t>
      </w:r>
    </w:p>
    <w:p w:rsidR="00200FCE" w:rsidRPr="00064978" w:rsidRDefault="006C10E6" w:rsidP="00EE0630">
      <w:pPr>
        <w:pStyle w:val="1"/>
        <w:keepNext w:val="0"/>
        <w:numPr>
          <w:ilvl w:val="0"/>
          <w:numId w:val="40"/>
        </w:numPr>
        <w:spacing w:after="200" w:line="240" w:lineRule="auto"/>
        <w:ind w:left="1134" w:hanging="425"/>
        <w:rPr>
          <w:rFonts w:ascii="Arial" w:hAnsi="Arial" w:cs="Arial"/>
          <w:caps/>
          <w:sz w:val="20"/>
          <w:szCs w:val="20"/>
        </w:rPr>
      </w:pPr>
      <w:bookmarkStart w:id="12" w:name="_Toc156924199"/>
      <w:r w:rsidRPr="002D1E66">
        <w:rPr>
          <w:rFonts w:ascii="Arial" w:hAnsi="Arial" w:cs="Arial"/>
          <w:sz w:val="20"/>
          <w:szCs w:val="20"/>
        </w:rPr>
        <w:t xml:space="preserve">ПОРЯДОК </w:t>
      </w:r>
      <w:r w:rsidR="005A6D6A" w:rsidRPr="002D1E66">
        <w:rPr>
          <w:rFonts w:ascii="Arial" w:hAnsi="Arial" w:cs="Arial"/>
          <w:sz w:val="20"/>
          <w:szCs w:val="20"/>
        </w:rPr>
        <w:t>ПРОВЕДЕНИЯ ИДЕНТИФИКАЦИОННЫХ ПРОЦЕДУР</w:t>
      </w:r>
      <w:r w:rsidR="00967D46" w:rsidRPr="002D1E66">
        <w:rPr>
          <w:rFonts w:ascii="Arial" w:hAnsi="Arial" w:cs="Arial"/>
          <w:sz w:val="20"/>
          <w:szCs w:val="20"/>
        </w:rPr>
        <w:t xml:space="preserve">. ПРАВИЛА </w:t>
      </w:r>
      <w:r w:rsidRPr="002D1E66">
        <w:rPr>
          <w:rFonts w:ascii="Arial" w:hAnsi="Arial" w:cs="Arial"/>
          <w:sz w:val="20"/>
          <w:szCs w:val="20"/>
        </w:rPr>
        <w:t>ПРИМЕНЕНИЯ</w:t>
      </w:r>
      <w:r w:rsidRPr="00064978">
        <w:rPr>
          <w:rFonts w:ascii="Arial" w:hAnsi="Arial" w:cs="Arial"/>
          <w:caps/>
          <w:sz w:val="20"/>
          <w:szCs w:val="20"/>
        </w:rPr>
        <w:t xml:space="preserve"> ИДЕНТИФИКАЦИОННЫХ ФОРМ</w:t>
      </w:r>
      <w:bookmarkEnd w:id="12"/>
      <w:r w:rsidRPr="00064978">
        <w:rPr>
          <w:rFonts w:ascii="Arial" w:hAnsi="Arial" w:cs="Arial"/>
          <w:caps/>
          <w:sz w:val="20"/>
          <w:szCs w:val="20"/>
        </w:rPr>
        <w:t xml:space="preserve"> </w:t>
      </w:r>
    </w:p>
    <w:p w:rsidR="000816DE" w:rsidRPr="00064978" w:rsidRDefault="004531EB" w:rsidP="00EE0630">
      <w:pPr>
        <w:numPr>
          <w:ilvl w:val="1"/>
          <w:numId w:val="9"/>
        </w:numPr>
        <w:autoSpaceDE w:val="0"/>
        <w:autoSpaceDN w:val="0"/>
        <w:adjustRightInd w:val="0"/>
        <w:spacing w:after="0" w:line="240" w:lineRule="auto"/>
        <w:ind w:left="709" w:hanging="709"/>
        <w:jc w:val="both"/>
        <w:rPr>
          <w:rFonts w:ascii="Arial" w:hAnsi="Arial" w:cs="Arial"/>
          <w:sz w:val="20"/>
          <w:szCs w:val="20"/>
          <w:lang w:eastAsia="ru-RU"/>
        </w:rPr>
      </w:pPr>
      <w:r w:rsidRPr="00064978">
        <w:rPr>
          <w:rFonts w:ascii="Arial" w:hAnsi="Arial" w:cs="Arial"/>
          <w:sz w:val="20"/>
          <w:szCs w:val="20"/>
        </w:rPr>
        <w:t xml:space="preserve">Основным способом получения информации непосредственно от Клиента является запрос и получение заполненных идентификационных форм. </w:t>
      </w:r>
      <w:r w:rsidR="00D555F7" w:rsidRPr="00064978">
        <w:rPr>
          <w:rFonts w:ascii="Arial" w:hAnsi="Arial" w:cs="Arial"/>
          <w:sz w:val="20"/>
          <w:szCs w:val="20"/>
          <w:lang w:eastAsia="ru-RU"/>
        </w:rPr>
        <w:t>Д</w:t>
      </w:r>
      <w:r w:rsidR="00200FCE" w:rsidRPr="00064978">
        <w:rPr>
          <w:rFonts w:ascii="Arial" w:hAnsi="Arial" w:cs="Arial"/>
          <w:sz w:val="20"/>
          <w:szCs w:val="20"/>
          <w:lang w:eastAsia="ru-RU"/>
        </w:rPr>
        <w:t>ля идентификации Банк использует</w:t>
      </w:r>
      <w:r w:rsidR="000816DE" w:rsidRPr="00064978">
        <w:rPr>
          <w:rFonts w:ascii="Arial" w:hAnsi="Arial" w:cs="Arial"/>
          <w:sz w:val="20"/>
          <w:szCs w:val="20"/>
          <w:lang w:eastAsia="ru-RU"/>
        </w:rPr>
        <w:t>:</w:t>
      </w:r>
    </w:p>
    <w:p w:rsidR="00200FCE" w:rsidRPr="00064978" w:rsidRDefault="00EB36AC" w:rsidP="00EE0630">
      <w:pPr>
        <w:numPr>
          <w:ilvl w:val="2"/>
          <w:numId w:val="51"/>
        </w:numPr>
        <w:spacing w:after="0" w:line="240" w:lineRule="auto"/>
        <w:ind w:left="709" w:hanging="709"/>
        <w:jc w:val="both"/>
        <w:rPr>
          <w:rFonts w:ascii="Arial" w:hAnsi="Arial" w:cs="Arial"/>
          <w:sz w:val="20"/>
          <w:szCs w:val="20"/>
          <w:lang w:eastAsia="ru-RU"/>
        </w:rPr>
      </w:pPr>
      <w:r w:rsidRPr="00064978">
        <w:rPr>
          <w:rFonts w:ascii="Arial" w:hAnsi="Arial" w:cs="Arial"/>
          <w:sz w:val="20"/>
          <w:szCs w:val="20"/>
          <w:lang w:eastAsia="ru-RU"/>
        </w:rPr>
        <w:t>Анкеты самосертификации</w:t>
      </w:r>
      <w:r w:rsidR="000C1735" w:rsidRPr="00064978">
        <w:rPr>
          <w:rFonts w:ascii="Arial" w:hAnsi="Arial" w:cs="Arial"/>
          <w:sz w:val="20"/>
          <w:szCs w:val="20"/>
          <w:lang w:eastAsia="ru-RU"/>
        </w:rPr>
        <w:t xml:space="preserve"> полн</w:t>
      </w:r>
      <w:r w:rsidR="00885974" w:rsidRPr="00064978">
        <w:rPr>
          <w:rFonts w:ascii="Arial" w:hAnsi="Arial" w:cs="Arial"/>
          <w:sz w:val="20"/>
          <w:szCs w:val="20"/>
          <w:lang w:eastAsia="ru-RU"/>
        </w:rPr>
        <w:t>ой</w:t>
      </w:r>
      <w:r w:rsidR="000C1735" w:rsidRPr="00064978">
        <w:rPr>
          <w:rFonts w:ascii="Arial" w:hAnsi="Arial" w:cs="Arial"/>
          <w:sz w:val="20"/>
          <w:szCs w:val="20"/>
          <w:lang w:eastAsia="ru-RU"/>
        </w:rPr>
        <w:t xml:space="preserve"> форм</w:t>
      </w:r>
      <w:r w:rsidR="00885974" w:rsidRPr="00064978">
        <w:rPr>
          <w:rFonts w:ascii="Arial" w:hAnsi="Arial" w:cs="Arial"/>
          <w:sz w:val="20"/>
          <w:szCs w:val="20"/>
          <w:lang w:eastAsia="ru-RU"/>
        </w:rPr>
        <w:t>ы</w:t>
      </w:r>
      <w:r w:rsidR="00200FCE" w:rsidRPr="00064978">
        <w:rPr>
          <w:rFonts w:ascii="Arial" w:hAnsi="Arial" w:cs="Arial"/>
          <w:sz w:val="20"/>
          <w:szCs w:val="20"/>
          <w:lang w:eastAsia="ru-RU"/>
        </w:rPr>
        <w:t>:</w:t>
      </w:r>
    </w:p>
    <w:p w:rsidR="00EB36AC" w:rsidRPr="00064978" w:rsidRDefault="00EB36AC"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(полная Анкета - Приложение №1.0 к Порядку);</w:t>
      </w:r>
    </w:p>
    <w:p w:rsidR="00EB36AC" w:rsidRPr="00064978" w:rsidRDefault="00EB36AC"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Анкета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w:t>
      </w:r>
    </w:p>
    <w:p w:rsidR="0060219E" w:rsidRPr="00064978" w:rsidRDefault="00EB36AC"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Анкета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 к Порядку).</w:t>
      </w:r>
    </w:p>
    <w:p w:rsidR="00CB7686" w:rsidRPr="00064978" w:rsidRDefault="000C1735" w:rsidP="00EE0630">
      <w:pPr>
        <w:numPr>
          <w:ilvl w:val="2"/>
          <w:numId w:val="51"/>
        </w:numPr>
        <w:spacing w:after="0" w:line="240" w:lineRule="auto"/>
        <w:ind w:left="709" w:hanging="709"/>
        <w:jc w:val="both"/>
        <w:rPr>
          <w:rFonts w:ascii="Arial" w:hAnsi="Arial" w:cs="Arial"/>
          <w:sz w:val="20"/>
          <w:szCs w:val="20"/>
          <w:lang w:eastAsia="ru-RU"/>
        </w:rPr>
      </w:pPr>
      <w:r w:rsidRPr="00064978">
        <w:rPr>
          <w:rFonts w:ascii="Arial" w:hAnsi="Arial" w:cs="Arial"/>
          <w:sz w:val="20"/>
          <w:szCs w:val="20"/>
          <w:lang w:eastAsia="ru-RU"/>
        </w:rPr>
        <w:t xml:space="preserve">Анкеты самосертификации - </w:t>
      </w:r>
      <w:r w:rsidR="00CB7686" w:rsidRPr="00064978">
        <w:rPr>
          <w:rFonts w:ascii="Arial" w:hAnsi="Arial" w:cs="Arial"/>
          <w:sz w:val="20"/>
          <w:szCs w:val="20"/>
          <w:lang w:eastAsia="ru-RU"/>
        </w:rPr>
        <w:t>Упрощенные формы самосертификации:</w:t>
      </w:r>
    </w:p>
    <w:p w:rsidR="005C5B48" w:rsidRPr="00064978" w:rsidRDefault="005C5B48"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Анкета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(краткая Анкета - Приложение №1.1 к Порядку);</w:t>
      </w:r>
    </w:p>
    <w:p w:rsidR="005C5B48" w:rsidRPr="00064978" w:rsidRDefault="005C5B48"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Упрощенные формы самосертификации, используемые в процессах предоставления отдельных банковских продуктов и услуг</w:t>
      </w:r>
      <w:r w:rsidR="00885974" w:rsidRPr="00064978">
        <w:rPr>
          <w:rFonts w:ascii="Arial" w:hAnsi="Arial" w:cs="Arial"/>
          <w:color w:val="auto"/>
          <w:sz w:val="20"/>
          <w:szCs w:val="20"/>
          <w:lang w:eastAsia="en-US"/>
        </w:rPr>
        <w:t>, как правило, внедренные самостоятельным разделом в другие внутренние формы документов Банка, применяемые в рамках предоставления отдельных банковских продуктов и услуг</w:t>
      </w:r>
      <w:r w:rsidRPr="00064978">
        <w:rPr>
          <w:rFonts w:ascii="Arial" w:hAnsi="Arial" w:cs="Arial"/>
          <w:color w:val="auto"/>
          <w:sz w:val="20"/>
          <w:szCs w:val="20"/>
          <w:lang w:eastAsia="en-US"/>
        </w:rPr>
        <w:t>.</w:t>
      </w:r>
    </w:p>
    <w:p w:rsidR="00DD24D8" w:rsidRPr="00064978" w:rsidRDefault="005C5B48"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Упрощенные формы самосертификации п</w:t>
      </w:r>
      <w:r w:rsidR="00DD24D8" w:rsidRPr="00064978">
        <w:rPr>
          <w:rFonts w:ascii="Arial" w:hAnsi="Arial" w:cs="Arial"/>
          <w:color w:val="auto"/>
          <w:sz w:val="20"/>
          <w:szCs w:val="20"/>
          <w:lang w:eastAsia="en-US"/>
        </w:rPr>
        <w:t xml:space="preserve">редставляют собой </w:t>
      </w:r>
      <w:r w:rsidR="002D307B" w:rsidRPr="00064978">
        <w:rPr>
          <w:rFonts w:ascii="Arial" w:hAnsi="Arial" w:cs="Arial"/>
          <w:color w:val="auto"/>
          <w:sz w:val="20"/>
          <w:szCs w:val="20"/>
          <w:lang w:eastAsia="en-US"/>
        </w:rPr>
        <w:t>самостоятельный раздел (Информационный блок CRS/FATCA)</w:t>
      </w:r>
      <w:r w:rsidR="00B77324" w:rsidRPr="00064978">
        <w:rPr>
          <w:rFonts w:ascii="Arial" w:hAnsi="Arial" w:cs="Arial"/>
          <w:color w:val="auto"/>
          <w:sz w:val="20"/>
          <w:szCs w:val="20"/>
          <w:lang w:eastAsia="en-US"/>
        </w:rPr>
        <w:t>, внедренный в формы документов, применяемые в рамках предоставления отдельных банковских продуктов и услуг, содержащий в своем составе п</w:t>
      </w:r>
      <w:r w:rsidR="002D307B" w:rsidRPr="00064978">
        <w:rPr>
          <w:rFonts w:ascii="Arial" w:hAnsi="Arial" w:cs="Arial"/>
          <w:color w:val="auto"/>
          <w:sz w:val="20"/>
          <w:szCs w:val="20"/>
          <w:lang w:eastAsia="en-US"/>
        </w:rPr>
        <w:t>ереч</w:t>
      </w:r>
      <w:r w:rsidR="00B77324" w:rsidRPr="00064978">
        <w:rPr>
          <w:rFonts w:ascii="Arial" w:hAnsi="Arial" w:cs="Arial"/>
          <w:color w:val="auto"/>
          <w:sz w:val="20"/>
          <w:szCs w:val="20"/>
          <w:lang w:eastAsia="en-US"/>
        </w:rPr>
        <w:t>ень</w:t>
      </w:r>
      <w:r w:rsidR="002D307B" w:rsidRPr="00064978">
        <w:rPr>
          <w:rFonts w:ascii="Arial" w:hAnsi="Arial" w:cs="Arial"/>
          <w:color w:val="auto"/>
          <w:sz w:val="20"/>
          <w:szCs w:val="20"/>
          <w:lang w:eastAsia="en-US"/>
        </w:rPr>
        <w:t xml:space="preserve"> вопросов/утверждений, необходимых для идентификации налогового резидентства Клиентов (лиц, намеревающихся стать Клиентами Банка) и позволяющий получить минимально необходимые идентификационные сведения</w:t>
      </w:r>
      <w:r w:rsidRPr="00064978">
        <w:rPr>
          <w:rFonts w:ascii="Arial" w:hAnsi="Arial" w:cs="Arial"/>
          <w:color w:val="auto"/>
          <w:sz w:val="20"/>
          <w:szCs w:val="20"/>
          <w:lang w:eastAsia="en-US"/>
        </w:rPr>
        <w:t xml:space="preserve"> (например, </w:t>
      </w:r>
      <w:r w:rsidR="00DD24D8" w:rsidRPr="00064978">
        <w:rPr>
          <w:rFonts w:ascii="Arial" w:hAnsi="Arial" w:cs="Arial"/>
          <w:color w:val="auto"/>
          <w:sz w:val="20"/>
          <w:szCs w:val="20"/>
          <w:lang w:eastAsia="en-US"/>
        </w:rPr>
        <w:t xml:space="preserve">Опросные листы, Заявления-Анкеты и другие). </w:t>
      </w:r>
    </w:p>
    <w:p w:rsidR="0001194D" w:rsidRPr="00064978" w:rsidRDefault="005C5B48" w:rsidP="00EE0630">
      <w:pPr>
        <w:numPr>
          <w:ilvl w:val="3"/>
          <w:numId w:val="52"/>
        </w:numPr>
        <w:spacing w:after="0" w:line="240" w:lineRule="auto"/>
        <w:ind w:left="709" w:hanging="709"/>
        <w:jc w:val="both"/>
        <w:rPr>
          <w:rFonts w:ascii="Arial" w:hAnsi="Arial" w:cs="Arial"/>
          <w:sz w:val="20"/>
          <w:szCs w:val="20"/>
        </w:rPr>
      </w:pPr>
      <w:r w:rsidRPr="00064978">
        <w:rPr>
          <w:rFonts w:ascii="Arial" w:hAnsi="Arial" w:cs="Arial"/>
          <w:sz w:val="20"/>
          <w:szCs w:val="20"/>
        </w:rPr>
        <w:t>Упрощенн</w:t>
      </w:r>
      <w:r w:rsidR="0001194D" w:rsidRPr="00064978">
        <w:rPr>
          <w:rFonts w:ascii="Arial" w:hAnsi="Arial" w:cs="Arial"/>
          <w:sz w:val="20"/>
          <w:szCs w:val="20"/>
        </w:rPr>
        <w:t>ая</w:t>
      </w:r>
      <w:r w:rsidRPr="00064978">
        <w:rPr>
          <w:rFonts w:ascii="Arial" w:hAnsi="Arial" w:cs="Arial"/>
          <w:sz w:val="20"/>
          <w:szCs w:val="20"/>
        </w:rPr>
        <w:t xml:space="preserve"> форм</w:t>
      </w:r>
      <w:r w:rsidR="0001194D" w:rsidRPr="00064978">
        <w:rPr>
          <w:rFonts w:ascii="Arial" w:hAnsi="Arial" w:cs="Arial"/>
          <w:sz w:val="20"/>
          <w:szCs w:val="20"/>
        </w:rPr>
        <w:t>а</w:t>
      </w:r>
      <w:r w:rsidRPr="00064978">
        <w:rPr>
          <w:rFonts w:ascii="Arial" w:hAnsi="Arial" w:cs="Arial"/>
          <w:sz w:val="20"/>
          <w:szCs w:val="20"/>
        </w:rPr>
        <w:t xml:space="preserve"> самосертификации</w:t>
      </w:r>
      <w:r w:rsidR="0001194D" w:rsidRPr="00064978">
        <w:rPr>
          <w:rFonts w:ascii="Arial" w:hAnsi="Arial" w:cs="Arial"/>
          <w:sz w:val="20"/>
          <w:szCs w:val="20"/>
        </w:rPr>
        <w:t>:</w:t>
      </w:r>
    </w:p>
    <w:p w:rsidR="00107A20" w:rsidRPr="00064978" w:rsidRDefault="005C5B48" w:rsidP="00EE0630">
      <w:pPr>
        <w:numPr>
          <w:ilvl w:val="0"/>
          <w:numId w:val="34"/>
        </w:numPr>
        <w:spacing w:after="0" w:line="240" w:lineRule="auto"/>
        <w:ind w:left="1134" w:hanging="425"/>
        <w:jc w:val="both"/>
        <w:rPr>
          <w:rFonts w:ascii="Arial" w:hAnsi="Arial" w:cs="Arial"/>
          <w:sz w:val="20"/>
          <w:szCs w:val="20"/>
        </w:rPr>
      </w:pPr>
      <w:r w:rsidRPr="00064978">
        <w:rPr>
          <w:rFonts w:ascii="Arial" w:hAnsi="Arial" w:cs="Arial"/>
          <w:sz w:val="20"/>
          <w:szCs w:val="20"/>
        </w:rPr>
        <w:t>мо</w:t>
      </w:r>
      <w:r w:rsidR="0001194D" w:rsidRPr="00064978">
        <w:rPr>
          <w:rFonts w:ascii="Arial" w:hAnsi="Arial" w:cs="Arial"/>
          <w:sz w:val="20"/>
          <w:szCs w:val="20"/>
        </w:rPr>
        <w:t>же</w:t>
      </w:r>
      <w:r w:rsidRPr="00064978">
        <w:rPr>
          <w:rFonts w:ascii="Arial" w:hAnsi="Arial" w:cs="Arial"/>
          <w:sz w:val="20"/>
          <w:szCs w:val="20"/>
        </w:rPr>
        <w:t>т</w:t>
      </w:r>
      <w:r w:rsidR="00107A20" w:rsidRPr="00064978">
        <w:rPr>
          <w:rFonts w:ascii="Arial" w:hAnsi="Arial" w:cs="Arial"/>
          <w:sz w:val="20"/>
          <w:szCs w:val="20"/>
        </w:rPr>
        <w:t xml:space="preserve"> не использоваться в случае применения в процедуре идентификации</w:t>
      </w:r>
      <w:r w:rsidR="001C0D30" w:rsidRPr="00064978">
        <w:rPr>
          <w:rFonts w:ascii="Arial" w:hAnsi="Arial" w:cs="Arial"/>
          <w:sz w:val="20"/>
          <w:szCs w:val="20"/>
        </w:rPr>
        <w:t xml:space="preserve"> </w:t>
      </w:r>
      <w:r w:rsidR="00107A20" w:rsidRPr="00064978">
        <w:rPr>
          <w:rFonts w:ascii="Arial" w:hAnsi="Arial" w:cs="Arial"/>
          <w:sz w:val="20"/>
          <w:szCs w:val="20"/>
          <w:lang w:eastAsia="ru-RU"/>
        </w:rPr>
        <w:t>Анкет самосертификации</w:t>
      </w:r>
      <w:r w:rsidR="001F4BBB" w:rsidRPr="00064978">
        <w:rPr>
          <w:rFonts w:ascii="Arial" w:hAnsi="Arial" w:cs="Arial"/>
          <w:sz w:val="20"/>
          <w:szCs w:val="20"/>
        </w:rPr>
        <w:t xml:space="preserve"> полной форм</w:t>
      </w:r>
      <w:r w:rsidR="002A3E07" w:rsidRPr="00064978">
        <w:rPr>
          <w:rFonts w:ascii="Arial" w:hAnsi="Arial" w:cs="Arial"/>
          <w:sz w:val="20"/>
          <w:szCs w:val="20"/>
        </w:rPr>
        <w:t>ы</w:t>
      </w:r>
      <w:r w:rsidR="0001194D" w:rsidRPr="00064978">
        <w:rPr>
          <w:rFonts w:ascii="Arial" w:hAnsi="Arial" w:cs="Arial"/>
          <w:sz w:val="20"/>
          <w:szCs w:val="20"/>
          <w:lang w:eastAsia="ru-RU"/>
        </w:rPr>
        <w:t>;</w:t>
      </w:r>
    </w:p>
    <w:p w:rsidR="002D307B" w:rsidRPr="00064978" w:rsidRDefault="002D307B" w:rsidP="00EE0630">
      <w:pPr>
        <w:numPr>
          <w:ilvl w:val="0"/>
          <w:numId w:val="34"/>
        </w:numPr>
        <w:spacing w:after="0" w:line="240" w:lineRule="auto"/>
        <w:ind w:left="1134" w:hanging="425"/>
        <w:jc w:val="both"/>
        <w:rPr>
          <w:rFonts w:ascii="Arial" w:hAnsi="Arial" w:cs="Arial"/>
          <w:sz w:val="20"/>
          <w:szCs w:val="20"/>
        </w:rPr>
      </w:pPr>
      <w:r w:rsidRPr="00064978">
        <w:rPr>
          <w:rFonts w:ascii="Arial" w:hAnsi="Arial" w:cs="Arial"/>
          <w:sz w:val="20"/>
          <w:szCs w:val="20"/>
        </w:rPr>
        <w:lastRenderedPageBreak/>
        <w:t xml:space="preserve">является достаточной для </w:t>
      </w:r>
      <w:r w:rsidR="001F4BBB" w:rsidRPr="00064978">
        <w:rPr>
          <w:rFonts w:ascii="Arial" w:hAnsi="Arial" w:cs="Arial"/>
          <w:sz w:val="20"/>
          <w:szCs w:val="20"/>
        </w:rPr>
        <w:t xml:space="preserve">завершения </w:t>
      </w:r>
      <w:r w:rsidRPr="00064978">
        <w:rPr>
          <w:rFonts w:ascii="Arial" w:hAnsi="Arial" w:cs="Arial"/>
          <w:sz w:val="20"/>
          <w:szCs w:val="20"/>
        </w:rPr>
        <w:t>процедуры идентификации</w:t>
      </w:r>
      <w:r w:rsidR="00033CD1" w:rsidRPr="00064978">
        <w:rPr>
          <w:rFonts w:ascii="Arial" w:hAnsi="Arial" w:cs="Arial"/>
          <w:sz w:val="20"/>
          <w:szCs w:val="20"/>
        </w:rPr>
        <w:t xml:space="preserve"> в случае, если в отношении Клиента отсутствуют признаки иностранного налогового резидентства (раздел 8 Порядка)</w:t>
      </w:r>
      <w:r w:rsidR="00E85007" w:rsidRPr="00064978">
        <w:rPr>
          <w:rFonts w:ascii="Arial" w:hAnsi="Arial" w:cs="Arial"/>
          <w:sz w:val="20"/>
          <w:szCs w:val="20"/>
        </w:rPr>
        <w:t xml:space="preserve">, </w:t>
      </w:r>
      <w:r w:rsidR="001E0C89" w:rsidRPr="00064978">
        <w:rPr>
          <w:rFonts w:ascii="Arial" w:hAnsi="Arial" w:cs="Arial"/>
          <w:sz w:val="20"/>
          <w:szCs w:val="20"/>
        </w:rPr>
        <w:t xml:space="preserve">и/или </w:t>
      </w:r>
      <w:r w:rsidR="00033CD1" w:rsidRPr="00064978">
        <w:rPr>
          <w:rFonts w:ascii="Arial" w:hAnsi="Arial" w:cs="Arial"/>
          <w:sz w:val="20"/>
          <w:szCs w:val="20"/>
        </w:rPr>
        <w:t>критерии иностранного налогоплательщика (налогоплательщика США) (</w:t>
      </w:r>
      <w:r w:rsidR="002C6672" w:rsidRPr="00064978">
        <w:rPr>
          <w:rFonts w:ascii="Arial" w:hAnsi="Arial" w:cs="Arial"/>
          <w:sz w:val="20"/>
          <w:szCs w:val="20"/>
        </w:rPr>
        <w:t>раздел</w:t>
      </w:r>
      <w:r w:rsidR="00033CD1" w:rsidRPr="00064978">
        <w:rPr>
          <w:rFonts w:ascii="Arial" w:hAnsi="Arial" w:cs="Arial"/>
          <w:sz w:val="20"/>
          <w:szCs w:val="20"/>
        </w:rPr>
        <w:t xml:space="preserve"> 9 Порядка)</w:t>
      </w:r>
      <w:r w:rsidR="00E85007" w:rsidRPr="00064978">
        <w:rPr>
          <w:rFonts w:ascii="Arial" w:hAnsi="Arial" w:cs="Arial"/>
          <w:sz w:val="20"/>
          <w:szCs w:val="20"/>
        </w:rPr>
        <w:t xml:space="preserve"> и сведения, содержащиеся в заполненной Клиентом </w:t>
      </w:r>
      <w:r w:rsidR="002C6672" w:rsidRPr="00064978">
        <w:rPr>
          <w:rFonts w:ascii="Arial" w:hAnsi="Arial" w:cs="Arial"/>
          <w:sz w:val="20"/>
          <w:szCs w:val="20"/>
        </w:rPr>
        <w:t>Упрощенной форме самосертификации</w:t>
      </w:r>
      <w:r w:rsidR="00E85007" w:rsidRPr="00064978">
        <w:rPr>
          <w:rFonts w:ascii="Arial" w:hAnsi="Arial" w:cs="Arial"/>
          <w:sz w:val="20"/>
          <w:szCs w:val="20"/>
        </w:rPr>
        <w:t>, не с</w:t>
      </w:r>
      <w:r w:rsidR="002A3E07" w:rsidRPr="00064978">
        <w:rPr>
          <w:rFonts w:ascii="Arial" w:hAnsi="Arial" w:cs="Arial"/>
          <w:sz w:val="20"/>
          <w:szCs w:val="20"/>
        </w:rPr>
        <w:t xml:space="preserve">оздают в отношении </w:t>
      </w:r>
      <w:r w:rsidR="00E85007" w:rsidRPr="00064978">
        <w:rPr>
          <w:rFonts w:ascii="Arial" w:hAnsi="Arial" w:cs="Arial"/>
          <w:sz w:val="20"/>
          <w:szCs w:val="20"/>
        </w:rPr>
        <w:t xml:space="preserve">Клиента </w:t>
      </w:r>
      <w:r w:rsidR="002C6672" w:rsidRPr="00064978">
        <w:rPr>
          <w:rFonts w:ascii="Arial" w:hAnsi="Arial" w:cs="Arial"/>
          <w:sz w:val="20"/>
          <w:szCs w:val="20"/>
        </w:rPr>
        <w:t>указанны</w:t>
      </w:r>
      <w:r w:rsidR="002A3E07" w:rsidRPr="00064978">
        <w:rPr>
          <w:rFonts w:ascii="Arial" w:hAnsi="Arial" w:cs="Arial"/>
          <w:sz w:val="20"/>
          <w:szCs w:val="20"/>
        </w:rPr>
        <w:t>е</w:t>
      </w:r>
      <w:r w:rsidR="002C6672" w:rsidRPr="00064978">
        <w:rPr>
          <w:rFonts w:ascii="Arial" w:hAnsi="Arial" w:cs="Arial"/>
          <w:sz w:val="20"/>
          <w:szCs w:val="20"/>
        </w:rPr>
        <w:t xml:space="preserve"> </w:t>
      </w:r>
      <w:r w:rsidR="00E85007" w:rsidRPr="00064978">
        <w:rPr>
          <w:rFonts w:ascii="Arial" w:hAnsi="Arial" w:cs="Arial"/>
          <w:sz w:val="20"/>
          <w:szCs w:val="20"/>
        </w:rPr>
        <w:t>признак</w:t>
      </w:r>
      <w:r w:rsidR="002A3E07" w:rsidRPr="00064978">
        <w:rPr>
          <w:rFonts w:ascii="Arial" w:hAnsi="Arial" w:cs="Arial"/>
          <w:sz w:val="20"/>
          <w:szCs w:val="20"/>
        </w:rPr>
        <w:t>и</w:t>
      </w:r>
      <w:r w:rsidR="00E85007" w:rsidRPr="00064978">
        <w:rPr>
          <w:rFonts w:ascii="Arial" w:hAnsi="Arial" w:cs="Arial"/>
          <w:sz w:val="20"/>
          <w:szCs w:val="20"/>
        </w:rPr>
        <w:t xml:space="preserve"> и </w:t>
      </w:r>
      <w:r w:rsidR="00107A20" w:rsidRPr="00064978">
        <w:rPr>
          <w:rFonts w:ascii="Arial" w:hAnsi="Arial" w:cs="Arial"/>
          <w:sz w:val="20"/>
          <w:szCs w:val="20"/>
        </w:rPr>
        <w:t>критери</w:t>
      </w:r>
      <w:r w:rsidR="002A3E07" w:rsidRPr="00064978">
        <w:rPr>
          <w:rFonts w:ascii="Arial" w:hAnsi="Arial" w:cs="Arial"/>
          <w:sz w:val="20"/>
          <w:szCs w:val="20"/>
        </w:rPr>
        <w:t>и</w:t>
      </w:r>
      <w:r w:rsidR="0001194D" w:rsidRPr="00064978">
        <w:rPr>
          <w:rFonts w:ascii="Arial" w:hAnsi="Arial" w:cs="Arial"/>
          <w:sz w:val="20"/>
          <w:szCs w:val="20"/>
        </w:rPr>
        <w:t>;</w:t>
      </w:r>
    </w:p>
    <w:p w:rsidR="00107A20" w:rsidRPr="00064978" w:rsidRDefault="00107A20" w:rsidP="00EE0630">
      <w:pPr>
        <w:numPr>
          <w:ilvl w:val="0"/>
          <w:numId w:val="34"/>
        </w:numPr>
        <w:spacing w:after="0" w:line="240" w:lineRule="auto"/>
        <w:ind w:left="1134" w:hanging="425"/>
        <w:jc w:val="both"/>
        <w:rPr>
          <w:rFonts w:ascii="Arial" w:hAnsi="Arial" w:cs="Arial"/>
          <w:sz w:val="20"/>
          <w:szCs w:val="20"/>
        </w:rPr>
      </w:pPr>
      <w:r w:rsidRPr="00064978">
        <w:rPr>
          <w:rFonts w:ascii="Arial" w:hAnsi="Arial" w:cs="Arial"/>
          <w:sz w:val="20"/>
          <w:szCs w:val="20"/>
        </w:rPr>
        <w:t xml:space="preserve">не будет являться достаточной для </w:t>
      </w:r>
      <w:r w:rsidR="001F4BBB" w:rsidRPr="00064978">
        <w:rPr>
          <w:rFonts w:ascii="Arial" w:hAnsi="Arial" w:cs="Arial"/>
          <w:sz w:val="20"/>
          <w:szCs w:val="20"/>
        </w:rPr>
        <w:t xml:space="preserve">завершения </w:t>
      </w:r>
      <w:r w:rsidRPr="00064978">
        <w:rPr>
          <w:rFonts w:ascii="Arial" w:hAnsi="Arial" w:cs="Arial"/>
          <w:sz w:val="20"/>
          <w:szCs w:val="20"/>
        </w:rPr>
        <w:t>процедуры идентификации в случае, если в отношении Клиента присутствуют признаки иностранного налогового резидентства (раздел 8 Порядка)</w:t>
      </w:r>
      <w:r w:rsidR="001F4BBB" w:rsidRPr="00064978">
        <w:rPr>
          <w:rFonts w:ascii="Arial" w:hAnsi="Arial" w:cs="Arial"/>
          <w:sz w:val="20"/>
          <w:szCs w:val="20"/>
        </w:rPr>
        <w:t>,</w:t>
      </w:r>
      <w:r w:rsidRPr="00064978">
        <w:rPr>
          <w:rFonts w:ascii="Arial" w:hAnsi="Arial" w:cs="Arial"/>
          <w:sz w:val="20"/>
          <w:szCs w:val="20"/>
        </w:rPr>
        <w:t xml:space="preserve"> </w:t>
      </w:r>
      <w:r w:rsidR="001E0C89" w:rsidRPr="00064978">
        <w:rPr>
          <w:rFonts w:ascii="Arial" w:hAnsi="Arial" w:cs="Arial"/>
          <w:sz w:val="20"/>
          <w:szCs w:val="20"/>
        </w:rPr>
        <w:t>и/</w:t>
      </w:r>
      <w:r w:rsidRPr="00064978">
        <w:rPr>
          <w:rFonts w:ascii="Arial" w:hAnsi="Arial" w:cs="Arial"/>
          <w:sz w:val="20"/>
          <w:szCs w:val="20"/>
        </w:rPr>
        <w:t>или критерии иностранного налогоплательщика (налогоплательщика США) (</w:t>
      </w:r>
      <w:r w:rsidR="002C6672" w:rsidRPr="00064978">
        <w:rPr>
          <w:rFonts w:ascii="Arial" w:hAnsi="Arial" w:cs="Arial"/>
          <w:sz w:val="20"/>
          <w:szCs w:val="20"/>
        </w:rPr>
        <w:t>раздел</w:t>
      </w:r>
      <w:r w:rsidRPr="00064978">
        <w:rPr>
          <w:rFonts w:ascii="Arial" w:hAnsi="Arial" w:cs="Arial"/>
          <w:sz w:val="20"/>
          <w:szCs w:val="20"/>
        </w:rPr>
        <w:t xml:space="preserve"> 9 Порядка)</w:t>
      </w:r>
      <w:r w:rsidR="008C79D2" w:rsidRPr="00064978">
        <w:rPr>
          <w:rFonts w:ascii="Arial" w:hAnsi="Arial" w:cs="Arial"/>
          <w:sz w:val="20"/>
          <w:szCs w:val="20"/>
        </w:rPr>
        <w:t>,</w:t>
      </w:r>
      <w:r w:rsidRPr="00064978">
        <w:rPr>
          <w:rFonts w:ascii="Arial" w:hAnsi="Arial" w:cs="Arial"/>
          <w:sz w:val="20"/>
          <w:szCs w:val="20"/>
        </w:rPr>
        <w:t xml:space="preserve"> </w:t>
      </w:r>
      <w:r w:rsidR="001E0C89" w:rsidRPr="00064978">
        <w:rPr>
          <w:rFonts w:ascii="Arial" w:hAnsi="Arial" w:cs="Arial"/>
          <w:sz w:val="20"/>
          <w:szCs w:val="20"/>
        </w:rPr>
        <w:t>и/</w:t>
      </w:r>
      <w:r w:rsidRPr="00064978">
        <w:rPr>
          <w:rFonts w:ascii="Arial" w:hAnsi="Arial" w:cs="Arial"/>
          <w:sz w:val="20"/>
          <w:szCs w:val="20"/>
        </w:rPr>
        <w:t>и</w:t>
      </w:r>
      <w:r w:rsidR="008C79D2" w:rsidRPr="00064978">
        <w:rPr>
          <w:rFonts w:ascii="Arial" w:hAnsi="Arial" w:cs="Arial"/>
          <w:sz w:val="20"/>
          <w:szCs w:val="20"/>
        </w:rPr>
        <w:t>ли</w:t>
      </w:r>
      <w:r w:rsidRPr="00064978">
        <w:rPr>
          <w:rFonts w:ascii="Arial" w:hAnsi="Arial" w:cs="Arial"/>
          <w:sz w:val="20"/>
          <w:szCs w:val="20"/>
        </w:rPr>
        <w:t xml:space="preserve"> сведения, содержащиеся в заполненной Клиентом </w:t>
      </w:r>
      <w:r w:rsidR="002C6672" w:rsidRPr="00064978">
        <w:rPr>
          <w:rFonts w:ascii="Arial" w:hAnsi="Arial" w:cs="Arial"/>
          <w:sz w:val="20"/>
          <w:szCs w:val="20"/>
        </w:rPr>
        <w:t>Упрощенной форме самосертификации</w:t>
      </w:r>
      <w:r w:rsidRPr="00064978">
        <w:rPr>
          <w:rFonts w:ascii="Arial" w:hAnsi="Arial" w:cs="Arial"/>
          <w:sz w:val="20"/>
          <w:szCs w:val="20"/>
        </w:rPr>
        <w:t>, свидетельствуют о наличии у Клиента признаков иностранного налогового резидентства</w:t>
      </w:r>
      <w:r w:rsidR="001F4BBB" w:rsidRPr="00064978">
        <w:rPr>
          <w:rFonts w:ascii="Arial" w:hAnsi="Arial" w:cs="Arial"/>
          <w:sz w:val="20"/>
          <w:szCs w:val="20"/>
        </w:rPr>
        <w:t>/</w:t>
      </w:r>
      <w:r w:rsidRPr="00064978">
        <w:rPr>
          <w:rFonts w:ascii="Arial" w:hAnsi="Arial" w:cs="Arial"/>
          <w:sz w:val="20"/>
          <w:szCs w:val="20"/>
        </w:rPr>
        <w:t>критериев иностранного налогоплательщика</w:t>
      </w:r>
      <w:r w:rsidR="008C79D2" w:rsidRPr="00064978">
        <w:rPr>
          <w:rFonts w:ascii="Arial" w:hAnsi="Arial" w:cs="Arial"/>
          <w:sz w:val="20"/>
          <w:szCs w:val="20"/>
        </w:rPr>
        <w:t xml:space="preserve">. В этом случае Клиенту необходимо предложить для заполнения </w:t>
      </w:r>
      <w:r w:rsidR="00D62A89" w:rsidRPr="00064978">
        <w:rPr>
          <w:rFonts w:ascii="Arial" w:hAnsi="Arial" w:cs="Arial"/>
          <w:sz w:val="20"/>
          <w:szCs w:val="20"/>
        </w:rPr>
        <w:t xml:space="preserve">соответствующую </w:t>
      </w:r>
      <w:r w:rsidR="008C79D2" w:rsidRPr="00064978">
        <w:rPr>
          <w:rFonts w:ascii="Arial" w:hAnsi="Arial" w:cs="Arial"/>
          <w:sz w:val="20"/>
          <w:szCs w:val="20"/>
        </w:rPr>
        <w:t>полную форму А</w:t>
      </w:r>
      <w:r w:rsidR="00D62A89" w:rsidRPr="00064978">
        <w:rPr>
          <w:rFonts w:ascii="Arial" w:hAnsi="Arial" w:cs="Arial"/>
          <w:sz w:val="20"/>
          <w:szCs w:val="20"/>
        </w:rPr>
        <w:t>нкеты самосертификации.</w:t>
      </w:r>
    </w:p>
    <w:p w:rsidR="00FE6876" w:rsidRPr="00064978" w:rsidRDefault="00FE6876" w:rsidP="00EE0630">
      <w:pPr>
        <w:numPr>
          <w:ilvl w:val="3"/>
          <w:numId w:val="53"/>
        </w:numPr>
        <w:spacing w:after="0" w:line="240" w:lineRule="auto"/>
        <w:ind w:left="709" w:hanging="709"/>
        <w:jc w:val="both"/>
        <w:rPr>
          <w:rFonts w:ascii="Arial" w:hAnsi="Arial" w:cs="Arial"/>
          <w:sz w:val="20"/>
          <w:szCs w:val="20"/>
        </w:rPr>
      </w:pPr>
      <w:r w:rsidRPr="00064978">
        <w:rPr>
          <w:rFonts w:ascii="Arial" w:hAnsi="Arial" w:cs="Arial"/>
          <w:sz w:val="20"/>
          <w:szCs w:val="20"/>
        </w:rPr>
        <w:t xml:space="preserve">Необходимость применения Упрощенных форм самосертификации определяется самостоятельно подразделениями Банка, участвующими в предоставлении продукта/услуги. </w:t>
      </w:r>
    </w:p>
    <w:p w:rsidR="00885974" w:rsidRPr="00064978" w:rsidRDefault="00885974"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В целях идентификации Банк запрашивает у Клиентов идентификационные сведения по формам:</w:t>
      </w:r>
    </w:p>
    <w:p w:rsidR="00885974" w:rsidRPr="002D1E66" w:rsidRDefault="00FC3561" w:rsidP="00EE0630">
      <w:pPr>
        <w:numPr>
          <w:ilvl w:val="2"/>
          <w:numId w:val="36"/>
        </w:numPr>
        <w:autoSpaceDE w:val="0"/>
        <w:autoSpaceDN w:val="0"/>
        <w:adjustRightInd w:val="0"/>
        <w:spacing w:after="0" w:line="240" w:lineRule="auto"/>
        <w:ind w:left="709" w:hanging="709"/>
        <w:jc w:val="both"/>
        <w:rPr>
          <w:rFonts w:ascii="Arial" w:hAnsi="Arial" w:cs="Arial"/>
          <w:sz w:val="20"/>
          <w:szCs w:val="20"/>
          <w:lang w:eastAsia="ru-RU"/>
        </w:rPr>
      </w:pPr>
      <w:r w:rsidRPr="00064978">
        <w:rPr>
          <w:rFonts w:ascii="Arial" w:hAnsi="Arial" w:cs="Arial"/>
          <w:sz w:val="20"/>
          <w:szCs w:val="20"/>
          <w:lang w:eastAsia="ru-RU"/>
        </w:rPr>
        <w:t>В</w:t>
      </w:r>
      <w:r w:rsidR="00885974" w:rsidRPr="00064978">
        <w:rPr>
          <w:rFonts w:ascii="Arial" w:hAnsi="Arial" w:cs="Arial"/>
          <w:sz w:val="20"/>
          <w:szCs w:val="20"/>
          <w:lang w:eastAsia="ru-RU"/>
        </w:rPr>
        <w:t xml:space="preserve"> цел</w:t>
      </w:r>
      <w:r w:rsidR="00B77324" w:rsidRPr="00064978">
        <w:rPr>
          <w:rFonts w:ascii="Arial" w:hAnsi="Arial" w:cs="Arial"/>
          <w:sz w:val="20"/>
          <w:szCs w:val="20"/>
          <w:lang w:eastAsia="ru-RU"/>
        </w:rPr>
        <w:t>ях</w:t>
      </w:r>
      <w:r w:rsidR="00885974" w:rsidRPr="00064978">
        <w:rPr>
          <w:rFonts w:ascii="Arial" w:hAnsi="Arial" w:cs="Arial"/>
          <w:sz w:val="20"/>
          <w:szCs w:val="20"/>
          <w:lang w:eastAsia="ru-RU"/>
        </w:rPr>
        <w:t xml:space="preserve"> </w:t>
      </w:r>
      <w:r w:rsidR="00885974" w:rsidRPr="002D1E66">
        <w:rPr>
          <w:rFonts w:ascii="Arial" w:hAnsi="Arial" w:cs="Arial"/>
          <w:sz w:val="20"/>
          <w:szCs w:val="20"/>
          <w:lang w:eastAsia="ru-RU"/>
        </w:rPr>
        <w:t>CRS:</w:t>
      </w:r>
    </w:p>
    <w:p w:rsidR="00885974" w:rsidRPr="002D1E66" w:rsidRDefault="00885974" w:rsidP="00EE0630">
      <w:pPr>
        <w:pStyle w:val="Default"/>
        <w:numPr>
          <w:ilvl w:val="0"/>
          <w:numId w:val="3"/>
        </w:numPr>
        <w:ind w:left="1134" w:hanging="425"/>
        <w:jc w:val="both"/>
        <w:rPr>
          <w:rFonts w:ascii="Arial" w:hAnsi="Arial" w:cs="Arial"/>
          <w:color w:val="auto"/>
          <w:sz w:val="20"/>
          <w:szCs w:val="20"/>
        </w:rPr>
      </w:pPr>
      <w:r w:rsidRPr="002D1E66">
        <w:rPr>
          <w:rFonts w:ascii="Arial" w:hAnsi="Arial" w:cs="Arial"/>
          <w:color w:val="auto"/>
          <w:sz w:val="20"/>
          <w:szCs w:val="20"/>
        </w:rPr>
        <w:t>Анкеты самосертификации</w:t>
      </w:r>
      <w:r w:rsidR="00E05082" w:rsidRPr="002D1E66">
        <w:rPr>
          <w:rFonts w:ascii="Arial" w:hAnsi="Arial" w:cs="Arial"/>
          <w:color w:val="auto"/>
          <w:sz w:val="20"/>
          <w:szCs w:val="20"/>
        </w:rPr>
        <w:t xml:space="preserve"> </w:t>
      </w:r>
      <w:r w:rsidRPr="002D1E66">
        <w:rPr>
          <w:rFonts w:ascii="Arial" w:hAnsi="Arial" w:cs="Arial"/>
          <w:color w:val="auto"/>
          <w:sz w:val="20"/>
          <w:szCs w:val="20"/>
        </w:rPr>
        <w:t>полн</w:t>
      </w:r>
      <w:r w:rsidR="00E05082" w:rsidRPr="002D1E66">
        <w:rPr>
          <w:rFonts w:ascii="Arial" w:hAnsi="Arial" w:cs="Arial"/>
          <w:color w:val="auto"/>
          <w:sz w:val="20"/>
          <w:szCs w:val="20"/>
        </w:rPr>
        <w:t>ой и</w:t>
      </w:r>
      <w:r w:rsidRPr="002D1E66">
        <w:rPr>
          <w:rFonts w:ascii="Arial" w:hAnsi="Arial" w:cs="Arial"/>
          <w:color w:val="auto"/>
          <w:sz w:val="20"/>
          <w:szCs w:val="20"/>
        </w:rPr>
        <w:t xml:space="preserve"> </w:t>
      </w:r>
      <w:r w:rsidR="00E05082" w:rsidRPr="002D1E66">
        <w:rPr>
          <w:rFonts w:ascii="Arial" w:hAnsi="Arial" w:cs="Arial"/>
          <w:color w:val="auto"/>
          <w:sz w:val="20"/>
          <w:szCs w:val="20"/>
        </w:rPr>
        <w:t>у</w:t>
      </w:r>
      <w:r w:rsidRPr="002D1E66">
        <w:rPr>
          <w:rFonts w:ascii="Arial" w:hAnsi="Arial" w:cs="Arial"/>
          <w:color w:val="auto"/>
          <w:sz w:val="20"/>
          <w:szCs w:val="20"/>
        </w:rPr>
        <w:t>прощенн</w:t>
      </w:r>
      <w:r w:rsidR="00E05082" w:rsidRPr="002D1E66">
        <w:rPr>
          <w:rFonts w:ascii="Arial" w:hAnsi="Arial" w:cs="Arial"/>
          <w:color w:val="auto"/>
          <w:sz w:val="20"/>
          <w:szCs w:val="20"/>
        </w:rPr>
        <w:t>ой (с учетом возможности применения в соответствии с п. 7.</w:t>
      </w:r>
      <w:r w:rsidR="00ED0F6B" w:rsidRPr="002D1E66">
        <w:rPr>
          <w:rFonts w:ascii="Arial" w:hAnsi="Arial" w:cs="Arial"/>
          <w:color w:val="auto"/>
          <w:sz w:val="20"/>
          <w:szCs w:val="20"/>
        </w:rPr>
        <w:t>1.2</w:t>
      </w:r>
      <w:r w:rsidR="00E05082" w:rsidRPr="002D1E66">
        <w:rPr>
          <w:rFonts w:ascii="Arial" w:hAnsi="Arial" w:cs="Arial"/>
          <w:color w:val="auto"/>
          <w:sz w:val="20"/>
          <w:szCs w:val="20"/>
        </w:rPr>
        <w:t xml:space="preserve"> Порядка) форм.</w:t>
      </w:r>
    </w:p>
    <w:p w:rsidR="00E16866" w:rsidRPr="00064978" w:rsidRDefault="00FC3561" w:rsidP="00EE0630">
      <w:pPr>
        <w:numPr>
          <w:ilvl w:val="2"/>
          <w:numId w:val="36"/>
        </w:numPr>
        <w:autoSpaceDE w:val="0"/>
        <w:autoSpaceDN w:val="0"/>
        <w:adjustRightInd w:val="0"/>
        <w:spacing w:after="0" w:line="240" w:lineRule="auto"/>
        <w:ind w:left="709" w:hanging="709"/>
        <w:jc w:val="both"/>
        <w:rPr>
          <w:rFonts w:ascii="Arial" w:hAnsi="Arial" w:cs="Arial"/>
          <w:sz w:val="20"/>
          <w:szCs w:val="20"/>
        </w:rPr>
      </w:pPr>
      <w:r w:rsidRPr="002D1E66">
        <w:rPr>
          <w:rFonts w:ascii="Arial" w:hAnsi="Arial" w:cs="Arial"/>
          <w:sz w:val="20"/>
          <w:szCs w:val="20"/>
          <w:lang w:eastAsia="ru-RU"/>
        </w:rPr>
        <w:t>В</w:t>
      </w:r>
      <w:r w:rsidR="00E16866" w:rsidRPr="002D1E66">
        <w:rPr>
          <w:rFonts w:ascii="Arial" w:hAnsi="Arial" w:cs="Arial"/>
          <w:sz w:val="20"/>
          <w:szCs w:val="20"/>
          <w:lang w:eastAsia="ru-RU"/>
        </w:rPr>
        <w:t xml:space="preserve"> целях </w:t>
      </w:r>
      <w:r w:rsidR="00E16866" w:rsidRPr="002D1E66">
        <w:rPr>
          <w:rFonts w:ascii="Arial" w:eastAsia="Times New Roman" w:hAnsi="Arial" w:cs="Arial"/>
          <w:sz w:val="20"/>
          <w:szCs w:val="20"/>
        </w:rPr>
        <w:t>FATCA</w:t>
      </w:r>
      <w:r w:rsidR="00E16866" w:rsidRPr="00064978">
        <w:rPr>
          <w:rFonts w:ascii="Arial" w:hAnsi="Arial" w:cs="Arial"/>
          <w:sz w:val="20"/>
          <w:szCs w:val="20"/>
          <w:lang w:eastAsia="ru-RU"/>
        </w:rPr>
        <w:t>:</w:t>
      </w:r>
      <w:r w:rsidR="002D307B" w:rsidRPr="00064978">
        <w:rPr>
          <w:rFonts w:ascii="Arial" w:hAnsi="Arial" w:cs="Arial"/>
          <w:sz w:val="20"/>
          <w:szCs w:val="20"/>
        </w:rPr>
        <w:t xml:space="preserve"> </w:t>
      </w:r>
    </w:p>
    <w:p w:rsidR="00C9409E" w:rsidRPr="00064978" w:rsidRDefault="00C9409E"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Анкеты самосертификации полной и упрощенной (с учетом возможности применения в соответствии с п. 7.</w:t>
      </w:r>
      <w:r w:rsidR="00ED0F6B" w:rsidRPr="00064978">
        <w:rPr>
          <w:rFonts w:ascii="Arial" w:hAnsi="Arial" w:cs="Arial"/>
          <w:color w:val="auto"/>
          <w:sz w:val="20"/>
          <w:szCs w:val="20"/>
          <w:lang w:eastAsia="en-US"/>
        </w:rPr>
        <w:t>1.2</w:t>
      </w:r>
      <w:r w:rsidRPr="00064978">
        <w:rPr>
          <w:rFonts w:ascii="Arial" w:hAnsi="Arial" w:cs="Arial"/>
          <w:color w:val="auto"/>
          <w:sz w:val="20"/>
          <w:szCs w:val="20"/>
          <w:lang w:eastAsia="en-US"/>
        </w:rPr>
        <w:t xml:space="preserve"> Порядка) форм.</w:t>
      </w:r>
    </w:p>
    <w:p w:rsidR="00200FCE" w:rsidRPr="00064978" w:rsidRDefault="00C9409E"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п</w:t>
      </w:r>
      <w:r w:rsidR="00E16866" w:rsidRPr="00064978">
        <w:rPr>
          <w:rFonts w:ascii="Arial" w:hAnsi="Arial" w:cs="Arial"/>
          <w:color w:val="auto"/>
          <w:sz w:val="20"/>
          <w:szCs w:val="20"/>
          <w:lang w:eastAsia="en-US"/>
        </w:rPr>
        <w:t>ри выявлении критериев иностранного налогоплат</w:t>
      </w:r>
      <w:r w:rsidR="00862565" w:rsidRPr="00064978">
        <w:rPr>
          <w:rFonts w:ascii="Arial" w:hAnsi="Arial" w:cs="Arial"/>
          <w:color w:val="auto"/>
          <w:sz w:val="20"/>
          <w:szCs w:val="20"/>
          <w:lang w:eastAsia="en-US"/>
        </w:rPr>
        <w:t>ельщика (налогоплательщика США)</w:t>
      </w:r>
      <w:r w:rsidR="00E16866" w:rsidRPr="00064978">
        <w:rPr>
          <w:rFonts w:ascii="Arial" w:hAnsi="Arial" w:cs="Arial"/>
          <w:color w:val="auto"/>
          <w:sz w:val="20"/>
          <w:szCs w:val="20"/>
          <w:lang w:eastAsia="en-US"/>
        </w:rPr>
        <w:t xml:space="preserve"> </w:t>
      </w:r>
      <w:r w:rsidR="00862565" w:rsidRPr="00064978">
        <w:rPr>
          <w:rFonts w:ascii="Arial" w:hAnsi="Arial" w:cs="Arial"/>
          <w:color w:val="auto"/>
          <w:sz w:val="20"/>
          <w:szCs w:val="20"/>
          <w:lang w:eastAsia="en-US"/>
        </w:rPr>
        <w:t xml:space="preserve">(приведены в Разделе 9 Порядка), </w:t>
      </w:r>
      <w:r w:rsidR="00E16866" w:rsidRPr="00064978">
        <w:rPr>
          <w:rFonts w:ascii="Arial" w:hAnsi="Arial" w:cs="Arial"/>
          <w:color w:val="auto"/>
          <w:sz w:val="20"/>
          <w:szCs w:val="20"/>
          <w:lang w:eastAsia="en-US"/>
        </w:rPr>
        <w:t>Клиенту дополнительно предлагаются к заполнению Анкеты FATCA (FATCA-формы W-9, W-8BEN-E, W-8BEN, разработанные Налоговой службой США), подтверждающие или опровергающие возможность отнесения Клиента к категории иностранных налогоплательщиков (налогоплательщиков США)</w:t>
      </w:r>
      <w:r w:rsidR="00200FCE" w:rsidRPr="00064978">
        <w:rPr>
          <w:rFonts w:ascii="Arial" w:hAnsi="Arial" w:cs="Arial"/>
          <w:color w:val="auto"/>
          <w:sz w:val="20"/>
          <w:szCs w:val="20"/>
          <w:lang w:eastAsia="en-US"/>
        </w:rPr>
        <w:t>:</w:t>
      </w:r>
    </w:p>
    <w:p w:rsidR="00200FCE" w:rsidRPr="00064978" w:rsidRDefault="00B33A77" w:rsidP="00EE0630">
      <w:pPr>
        <w:numPr>
          <w:ilvl w:val="0"/>
          <w:numId w:val="17"/>
        </w:numPr>
        <w:spacing w:after="0" w:line="240" w:lineRule="auto"/>
        <w:ind w:left="1418" w:hanging="284"/>
        <w:jc w:val="both"/>
        <w:rPr>
          <w:rFonts w:ascii="Arial" w:hAnsi="Arial" w:cs="Arial"/>
          <w:color w:val="000000"/>
          <w:sz w:val="20"/>
          <w:szCs w:val="20"/>
          <w:lang w:eastAsia="ru-RU"/>
        </w:rPr>
      </w:pPr>
      <w:r w:rsidRPr="00064978">
        <w:rPr>
          <w:rFonts w:ascii="Arial" w:hAnsi="Arial" w:cs="Arial"/>
          <w:color w:val="000000"/>
          <w:sz w:val="20"/>
          <w:szCs w:val="20"/>
          <w:lang w:eastAsia="ru-RU"/>
        </w:rPr>
        <w:t>FATCA-ф</w:t>
      </w:r>
      <w:r w:rsidR="00200FCE" w:rsidRPr="00064978">
        <w:rPr>
          <w:rFonts w:ascii="Arial" w:hAnsi="Arial" w:cs="Arial"/>
          <w:color w:val="000000"/>
          <w:sz w:val="20"/>
          <w:szCs w:val="20"/>
          <w:lang w:eastAsia="ru-RU"/>
        </w:rPr>
        <w:t>орма W-9</w:t>
      </w:r>
      <w:r w:rsidR="00E16866" w:rsidRPr="00064978">
        <w:rPr>
          <w:rFonts w:ascii="Arial" w:hAnsi="Arial" w:cs="Arial"/>
          <w:color w:val="000000"/>
          <w:sz w:val="20"/>
          <w:szCs w:val="20"/>
          <w:lang w:eastAsia="ru-RU"/>
        </w:rPr>
        <w:t>:</w:t>
      </w:r>
      <w:r w:rsidR="00200FCE" w:rsidRPr="00064978">
        <w:rPr>
          <w:rFonts w:ascii="Arial" w:hAnsi="Arial" w:cs="Arial"/>
          <w:color w:val="000000"/>
          <w:sz w:val="20"/>
          <w:szCs w:val="20"/>
          <w:lang w:eastAsia="ru-RU"/>
        </w:rPr>
        <w:t xml:space="preserve"> заполняется физическими и юридическими лицами - резидентами США (Приложение </w:t>
      </w:r>
      <w:r w:rsidR="006D794A" w:rsidRPr="00064978">
        <w:rPr>
          <w:rFonts w:ascii="Arial" w:hAnsi="Arial" w:cs="Arial"/>
          <w:color w:val="000000"/>
          <w:sz w:val="20"/>
          <w:szCs w:val="20"/>
          <w:lang w:eastAsia="ru-RU"/>
        </w:rPr>
        <w:t>№</w:t>
      </w:r>
      <w:r w:rsidR="00200FCE" w:rsidRPr="00064978">
        <w:rPr>
          <w:rFonts w:ascii="Arial" w:hAnsi="Arial" w:cs="Arial"/>
          <w:color w:val="000000"/>
          <w:sz w:val="20"/>
          <w:szCs w:val="20"/>
          <w:lang w:eastAsia="ru-RU"/>
        </w:rPr>
        <w:t>3</w:t>
      </w:r>
      <w:r w:rsidR="002403A7" w:rsidRPr="00064978">
        <w:rPr>
          <w:rFonts w:ascii="Arial" w:hAnsi="Arial" w:cs="Arial"/>
          <w:color w:val="000000"/>
          <w:sz w:val="20"/>
          <w:szCs w:val="20"/>
          <w:lang w:eastAsia="ru-RU"/>
        </w:rPr>
        <w:t xml:space="preserve"> к Порядку</w:t>
      </w:r>
      <w:r w:rsidR="00200FCE" w:rsidRPr="00064978">
        <w:rPr>
          <w:rFonts w:ascii="Arial" w:hAnsi="Arial" w:cs="Arial"/>
          <w:color w:val="000000"/>
          <w:sz w:val="20"/>
          <w:szCs w:val="20"/>
          <w:lang w:eastAsia="ru-RU"/>
        </w:rPr>
        <w:t>)</w:t>
      </w:r>
      <w:r w:rsidR="00327D06" w:rsidRPr="00064978">
        <w:rPr>
          <w:rFonts w:ascii="Arial" w:hAnsi="Arial" w:cs="Arial"/>
          <w:color w:val="000000"/>
          <w:sz w:val="20"/>
          <w:szCs w:val="20"/>
          <w:lang w:eastAsia="ru-RU"/>
        </w:rPr>
        <w:t>;</w:t>
      </w:r>
    </w:p>
    <w:p w:rsidR="00200FCE" w:rsidRPr="00064978" w:rsidRDefault="00B33A77" w:rsidP="00EE0630">
      <w:pPr>
        <w:numPr>
          <w:ilvl w:val="0"/>
          <w:numId w:val="17"/>
        </w:numPr>
        <w:spacing w:after="0" w:line="240" w:lineRule="auto"/>
        <w:ind w:left="1418" w:hanging="284"/>
        <w:jc w:val="both"/>
        <w:rPr>
          <w:rFonts w:ascii="Arial" w:hAnsi="Arial" w:cs="Arial"/>
          <w:color w:val="000000"/>
          <w:sz w:val="20"/>
          <w:szCs w:val="20"/>
          <w:lang w:eastAsia="ru-RU"/>
        </w:rPr>
      </w:pPr>
      <w:r w:rsidRPr="00064978">
        <w:rPr>
          <w:rFonts w:ascii="Arial" w:hAnsi="Arial" w:cs="Arial"/>
          <w:color w:val="000000"/>
          <w:sz w:val="20"/>
          <w:szCs w:val="20"/>
          <w:lang w:eastAsia="ru-RU"/>
        </w:rPr>
        <w:t>FATCA-ф</w:t>
      </w:r>
      <w:r w:rsidR="00200FCE" w:rsidRPr="00064978">
        <w:rPr>
          <w:rFonts w:ascii="Arial" w:hAnsi="Arial" w:cs="Arial"/>
          <w:color w:val="000000"/>
          <w:sz w:val="20"/>
          <w:szCs w:val="20"/>
          <w:lang w:eastAsia="ru-RU"/>
        </w:rPr>
        <w:t>орма W-8BEN-E</w:t>
      </w:r>
      <w:r w:rsidR="00E16866" w:rsidRPr="00064978">
        <w:rPr>
          <w:rFonts w:ascii="Arial" w:hAnsi="Arial" w:cs="Arial"/>
          <w:color w:val="000000"/>
          <w:sz w:val="20"/>
          <w:szCs w:val="20"/>
          <w:lang w:eastAsia="ru-RU"/>
        </w:rPr>
        <w:t>:</w:t>
      </w:r>
      <w:r w:rsidR="00200FCE" w:rsidRPr="00064978">
        <w:rPr>
          <w:rFonts w:ascii="Arial" w:hAnsi="Arial" w:cs="Arial"/>
          <w:color w:val="000000"/>
          <w:sz w:val="20"/>
          <w:szCs w:val="20"/>
          <w:lang w:eastAsia="ru-RU"/>
        </w:rPr>
        <w:t xml:space="preserve"> заполняется юридическими лицами - нерезидентами США (Приложение </w:t>
      </w:r>
      <w:r w:rsidR="006D794A" w:rsidRPr="00064978">
        <w:rPr>
          <w:rFonts w:ascii="Arial" w:hAnsi="Arial" w:cs="Arial"/>
          <w:color w:val="000000"/>
          <w:sz w:val="20"/>
          <w:szCs w:val="20"/>
          <w:lang w:eastAsia="ru-RU"/>
        </w:rPr>
        <w:t>№</w:t>
      </w:r>
      <w:r w:rsidR="00200FCE" w:rsidRPr="00064978">
        <w:rPr>
          <w:rFonts w:ascii="Arial" w:hAnsi="Arial" w:cs="Arial"/>
          <w:color w:val="000000"/>
          <w:sz w:val="20"/>
          <w:szCs w:val="20"/>
          <w:lang w:eastAsia="ru-RU"/>
        </w:rPr>
        <w:t>4</w:t>
      </w:r>
      <w:r w:rsidR="002403A7" w:rsidRPr="00064978">
        <w:rPr>
          <w:rFonts w:ascii="Arial" w:hAnsi="Arial" w:cs="Arial"/>
          <w:color w:val="000000"/>
          <w:sz w:val="20"/>
          <w:szCs w:val="20"/>
          <w:lang w:eastAsia="ru-RU"/>
        </w:rPr>
        <w:t xml:space="preserve"> к Порядку</w:t>
      </w:r>
      <w:r w:rsidR="00200FCE" w:rsidRPr="00064978">
        <w:rPr>
          <w:rFonts w:ascii="Arial" w:hAnsi="Arial" w:cs="Arial"/>
          <w:color w:val="000000"/>
          <w:sz w:val="20"/>
          <w:szCs w:val="20"/>
          <w:lang w:eastAsia="ru-RU"/>
        </w:rPr>
        <w:t>)</w:t>
      </w:r>
      <w:r w:rsidR="00327D06" w:rsidRPr="00064978">
        <w:rPr>
          <w:rFonts w:ascii="Arial" w:hAnsi="Arial" w:cs="Arial"/>
          <w:color w:val="000000"/>
          <w:sz w:val="20"/>
          <w:szCs w:val="20"/>
          <w:lang w:eastAsia="ru-RU"/>
        </w:rPr>
        <w:t>;</w:t>
      </w:r>
    </w:p>
    <w:p w:rsidR="00200FCE" w:rsidRPr="00064978" w:rsidRDefault="00B33A77" w:rsidP="00EE0630">
      <w:pPr>
        <w:numPr>
          <w:ilvl w:val="0"/>
          <w:numId w:val="17"/>
        </w:numPr>
        <w:spacing w:after="0" w:line="240" w:lineRule="auto"/>
        <w:ind w:left="1418" w:hanging="284"/>
        <w:jc w:val="both"/>
        <w:rPr>
          <w:rFonts w:ascii="Arial" w:hAnsi="Arial" w:cs="Arial"/>
          <w:color w:val="000000"/>
          <w:sz w:val="20"/>
          <w:szCs w:val="20"/>
          <w:lang w:eastAsia="ru-RU"/>
        </w:rPr>
      </w:pPr>
      <w:r w:rsidRPr="00064978">
        <w:rPr>
          <w:rFonts w:ascii="Arial" w:hAnsi="Arial" w:cs="Arial"/>
          <w:color w:val="000000"/>
          <w:sz w:val="20"/>
          <w:szCs w:val="20"/>
          <w:lang w:eastAsia="ru-RU"/>
        </w:rPr>
        <w:t>FATCA-ф</w:t>
      </w:r>
      <w:r w:rsidR="00200FCE" w:rsidRPr="00064978">
        <w:rPr>
          <w:rFonts w:ascii="Arial" w:hAnsi="Arial" w:cs="Arial"/>
          <w:color w:val="000000"/>
          <w:sz w:val="20"/>
          <w:szCs w:val="20"/>
          <w:lang w:eastAsia="ru-RU"/>
        </w:rPr>
        <w:t>орма W-8BEN</w:t>
      </w:r>
      <w:r w:rsidR="00E16866" w:rsidRPr="00064978">
        <w:rPr>
          <w:rFonts w:ascii="Arial" w:hAnsi="Arial" w:cs="Arial"/>
          <w:color w:val="000000"/>
          <w:sz w:val="20"/>
          <w:szCs w:val="20"/>
          <w:lang w:eastAsia="ru-RU"/>
        </w:rPr>
        <w:t>:</w:t>
      </w:r>
      <w:r w:rsidR="00200FCE" w:rsidRPr="00064978">
        <w:rPr>
          <w:rFonts w:ascii="Arial" w:hAnsi="Arial" w:cs="Arial"/>
          <w:color w:val="000000"/>
          <w:sz w:val="20"/>
          <w:szCs w:val="20"/>
          <w:lang w:eastAsia="ru-RU"/>
        </w:rPr>
        <w:t xml:space="preserve"> заполняется физическими лицами – нерезидентами США (Приложение </w:t>
      </w:r>
      <w:r w:rsidR="006D794A" w:rsidRPr="00064978">
        <w:rPr>
          <w:rFonts w:ascii="Arial" w:hAnsi="Arial" w:cs="Arial"/>
          <w:color w:val="000000"/>
          <w:sz w:val="20"/>
          <w:szCs w:val="20"/>
          <w:lang w:eastAsia="ru-RU"/>
        </w:rPr>
        <w:t>№</w:t>
      </w:r>
      <w:r w:rsidR="00200FCE" w:rsidRPr="00064978">
        <w:rPr>
          <w:rFonts w:ascii="Arial" w:hAnsi="Arial" w:cs="Arial"/>
          <w:color w:val="000000"/>
          <w:sz w:val="20"/>
          <w:szCs w:val="20"/>
          <w:lang w:eastAsia="ru-RU"/>
        </w:rPr>
        <w:t>5</w:t>
      </w:r>
      <w:r w:rsidR="002403A7" w:rsidRPr="00064978">
        <w:rPr>
          <w:rFonts w:ascii="Arial" w:hAnsi="Arial" w:cs="Arial"/>
          <w:color w:val="000000"/>
          <w:sz w:val="20"/>
          <w:szCs w:val="20"/>
          <w:lang w:eastAsia="ru-RU"/>
        </w:rPr>
        <w:t xml:space="preserve"> к Порядку</w:t>
      </w:r>
      <w:r w:rsidR="00200FCE" w:rsidRPr="00064978">
        <w:rPr>
          <w:rFonts w:ascii="Arial" w:hAnsi="Arial" w:cs="Arial"/>
          <w:color w:val="000000"/>
          <w:sz w:val="20"/>
          <w:szCs w:val="20"/>
          <w:lang w:eastAsia="ru-RU"/>
        </w:rPr>
        <w:t>).</w:t>
      </w:r>
    </w:p>
    <w:p w:rsidR="006E73FB" w:rsidRPr="00064978" w:rsidRDefault="006E73FB"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 xml:space="preserve">В случае подтверждения статуса </w:t>
      </w:r>
      <w:r w:rsidR="00415020" w:rsidRPr="00064978">
        <w:rPr>
          <w:rFonts w:ascii="Arial" w:hAnsi="Arial" w:cs="Arial"/>
          <w:sz w:val="20"/>
          <w:szCs w:val="20"/>
        </w:rPr>
        <w:t>и</w:t>
      </w:r>
      <w:r w:rsidRPr="00064978">
        <w:rPr>
          <w:rFonts w:ascii="Arial" w:hAnsi="Arial" w:cs="Arial"/>
          <w:sz w:val="20"/>
          <w:szCs w:val="20"/>
        </w:rPr>
        <w:t>ностранного налогоплательщика (налогоплательщика США) Клиенту предлагается для подписания</w:t>
      </w:r>
      <w:r w:rsidR="006C10E6" w:rsidRPr="00064978">
        <w:rPr>
          <w:rFonts w:ascii="Arial" w:hAnsi="Arial" w:cs="Arial"/>
          <w:color w:val="000000"/>
          <w:sz w:val="20"/>
          <w:szCs w:val="20"/>
          <w:lang w:eastAsia="ru-RU"/>
        </w:rPr>
        <w:t xml:space="preserve"> Согласие</w:t>
      </w:r>
      <w:r w:rsidR="006C10E6" w:rsidRPr="00064978">
        <w:rPr>
          <w:rFonts w:ascii="Arial" w:hAnsi="Arial" w:cs="Arial"/>
          <w:sz w:val="20"/>
          <w:szCs w:val="20"/>
        </w:rPr>
        <w:t xml:space="preserve"> на раскрытие информации</w:t>
      </w:r>
      <w:r w:rsidRPr="00064978">
        <w:rPr>
          <w:rFonts w:ascii="Arial" w:hAnsi="Arial" w:cs="Arial"/>
          <w:sz w:val="20"/>
          <w:szCs w:val="20"/>
        </w:rPr>
        <w:t>:</w:t>
      </w:r>
    </w:p>
    <w:p w:rsidR="00E16866" w:rsidRPr="00064978" w:rsidRDefault="006E73FB"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для </w:t>
      </w:r>
      <w:r w:rsidR="00BC4486" w:rsidRPr="00064978">
        <w:rPr>
          <w:rFonts w:ascii="Arial" w:hAnsi="Arial" w:cs="Arial"/>
          <w:color w:val="auto"/>
          <w:sz w:val="20"/>
          <w:szCs w:val="20"/>
          <w:lang w:eastAsia="en-US"/>
        </w:rPr>
        <w:t xml:space="preserve">Клиентов - </w:t>
      </w:r>
      <w:r w:rsidRPr="00064978">
        <w:rPr>
          <w:rFonts w:ascii="Arial" w:hAnsi="Arial" w:cs="Arial"/>
          <w:color w:val="auto"/>
          <w:sz w:val="20"/>
          <w:szCs w:val="20"/>
          <w:lang w:eastAsia="en-US"/>
        </w:rPr>
        <w:t>физических лиц, индивидуальных предпринимателей, лиц, занимающихся частной практикой</w:t>
      </w:r>
      <w:r w:rsidR="00BC4486" w:rsidRPr="00064978">
        <w:rPr>
          <w:rFonts w:ascii="Arial" w:hAnsi="Arial" w:cs="Arial"/>
          <w:color w:val="auto"/>
          <w:sz w:val="20"/>
          <w:szCs w:val="20"/>
          <w:lang w:eastAsia="en-US"/>
        </w:rPr>
        <w:t>:</w:t>
      </w:r>
      <w:r w:rsidR="00862565" w:rsidRPr="00064978">
        <w:rPr>
          <w:rFonts w:ascii="Arial" w:hAnsi="Arial" w:cs="Arial"/>
          <w:color w:val="auto"/>
          <w:sz w:val="20"/>
          <w:szCs w:val="20"/>
          <w:lang w:eastAsia="en-US"/>
        </w:rPr>
        <w:t xml:space="preserve"> </w:t>
      </w:r>
      <w:r w:rsidR="00BC4486" w:rsidRPr="00064978">
        <w:rPr>
          <w:rFonts w:ascii="Arial" w:hAnsi="Arial" w:cs="Arial"/>
          <w:color w:val="auto"/>
          <w:sz w:val="20"/>
          <w:szCs w:val="20"/>
          <w:lang w:eastAsia="en-US"/>
        </w:rPr>
        <w:t xml:space="preserve">Согласие на раскрытие и трансграничную передачу информации </w:t>
      </w:r>
      <w:r w:rsidR="00862565" w:rsidRPr="00064978">
        <w:rPr>
          <w:rFonts w:ascii="Arial" w:hAnsi="Arial" w:cs="Arial"/>
          <w:color w:val="auto"/>
          <w:sz w:val="20"/>
          <w:szCs w:val="20"/>
          <w:lang w:eastAsia="en-US"/>
        </w:rPr>
        <w:t>в составе Анкеты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(полная Анкета - Приложение №1.0 к Порядку)</w:t>
      </w:r>
      <w:r w:rsidR="00303F67" w:rsidRPr="00064978">
        <w:rPr>
          <w:rFonts w:ascii="Arial" w:hAnsi="Arial" w:cs="Arial"/>
          <w:color w:val="auto"/>
          <w:sz w:val="20"/>
          <w:szCs w:val="20"/>
          <w:lang w:eastAsia="en-US"/>
        </w:rPr>
        <w:t xml:space="preserve"> (далее – Согласие на раскрытие информации)</w:t>
      </w:r>
      <w:r w:rsidRPr="00064978">
        <w:rPr>
          <w:rFonts w:ascii="Arial" w:hAnsi="Arial" w:cs="Arial"/>
          <w:color w:val="auto"/>
          <w:sz w:val="20"/>
          <w:szCs w:val="20"/>
          <w:lang w:eastAsia="en-US"/>
        </w:rPr>
        <w:t>;</w:t>
      </w:r>
    </w:p>
    <w:p w:rsidR="00160125" w:rsidRPr="00064978" w:rsidRDefault="00BC4486"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для Клиентов - юридических лиц и структур без образования юридического лица: </w:t>
      </w:r>
      <w:r w:rsidR="006E73FB" w:rsidRPr="00064978">
        <w:rPr>
          <w:rFonts w:ascii="Arial" w:hAnsi="Arial" w:cs="Arial"/>
          <w:color w:val="auto"/>
          <w:sz w:val="20"/>
          <w:szCs w:val="20"/>
          <w:lang w:eastAsia="en-US"/>
        </w:rPr>
        <w:t xml:space="preserve">Согласие на раскрытие и передачу информации </w:t>
      </w:r>
      <w:r w:rsidR="00862565" w:rsidRPr="00064978">
        <w:rPr>
          <w:rFonts w:ascii="Arial" w:hAnsi="Arial" w:cs="Arial"/>
          <w:color w:val="auto"/>
          <w:sz w:val="20"/>
          <w:szCs w:val="20"/>
          <w:lang w:eastAsia="en-US"/>
        </w:rPr>
        <w:t>– в составе Анкеты для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 в составе Анкеты для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 к Порядку)</w:t>
      </w:r>
      <w:r w:rsidR="00303F67" w:rsidRPr="00064978">
        <w:rPr>
          <w:rFonts w:ascii="Arial" w:hAnsi="Arial" w:cs="Arial"/>
          <w:color w:val="auto"/>
          <w:sz w:val="20"/>
          <w:szCs w:val="20"/>
          <w:lang w:eastAsia="en-US"/>
        </w:rPr>
        <w:t xml:space="preserve"> (далее – Согласие на раскрытие информации)</w:t>
      </w:r>
      <w:r w:rsidR="00160125" w:rsidRPr="00064978">
        <w:rPr>
          <w:rFonts w:ascii="Arial" w:hAnsi="Arial" w:cs="Arial"/>
          <w:color w:val="auto"/>
          <w:sz w:val="20"/>
          <w:szCs w:val="20"/>
          <w:lang w:eastAsia="en-US"/>
        </w:rPr>
        <w:t>;</w:t>
      </w:r>
    </w:p>
    <w:p w:rsidR="006E73FB" w:rsidRPr="00064978" w:rsidRDefault="00BC4486"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для физических лиц  выгодоприобретателей или контролирующих лиц Клиента - Пассивной НФО, если они являются </w:t>
      </w:r>
      <w:r w:rsidR="00415020" w:rsidRPr="00064978">
        <w:rPr>
          <w:rFonts w:ascii="Arial" w:hAnsi="Arial" w:cs="Arial"/>
          <w:color w:val="auto"/>
          <w:sz w:val="20"/>
          <w:szCs w:val="20"/>
          <w:lang w:eastAsia="en-US"/>
        </w:rPr>
        <w:t>и</w:t>
      </w:r>
      <w:r w:rsidRPr="00064978">
        <w:rPr>
          <w:rFonts w:ascii="Arial" w:hAnsi="Arial" w:cs="Arial"/>
          <w:color w:val="auto"/>
          <w:sz w:val="20"/>
          <w:szCs w:val="20"/>
          <w:lang w:eastAsia="en-US"/>
        </w:rPr>
        <w:t xml:space="preserve">ностранными налогоплательщиками (налогоплательщиками США): </w:t>
      </w:r>
      <w:r w:rsidR="00160125" w:rsidRPr="00064978">
        <w:rPr>
          <w:rFonts w:ascii="Arial" w:hAnsi="Arial" w:cs="Arial"/>
          <w:color w:val="auto"/>
          <w:sz w:val="20"/>
          <w:szCs w:val="20"/>
          <w:lang w:eastAsia="en-US"/>
        </w:rPr>
        <w:t>Согласие на раскрытие и трансграничную передачу информации – в составе Анкеты для идентификации налогового резидентства Клиента – физического лица, индивидуального предпринимателя, лица, занимающегося в установленном законодательством Российской Федерации порядке частной практикой (полная Анкета - Приложение №1.0 к Порядку) (далее – Согласие на раскрытие информации)</w:t>
      </w:r>
      <w:r w:rsidR="00303F67" w:rsidRPr="00064978">
        <w:rPr>
          <w:rFonts w:ascii="Arial" w:hAnsi="Arial" w:cs="Arial"/>
          <w:color w:val="auto"/>
          <w:sz w:val="20"/>
          <w:szCs w:val="20"/>
          <w:lang w:eastAsia="en-US"/>
        </w:rPr>
        <w:t>.</w:t>
      </w:r>
    </w:p>
    <w:p w:rsidR="008D368F" w:rsidRPr="00064978" w:rsidRDefault="008D368F" w:rsidP="00EE0630">
      <w:pPr>
        <w:numPr>
          <w:ilvl w:val="2"/>
          <w:numId w:val="37"/>
        </w:numPr>
        <w:spacing w:after="0" w:line="240" w:lineRule="auto"/>
        <w:ind w:left="709" w:hanging="709"/>
        <w:jc w:val="both"/>
        <w:rPr>
          <w:rFonts w:ascii="Arial" w:hAnsi="Arial" w:cs="Arial"/>
          <w:sz w:val="20"/>
          <w:szCs w:val="20"/>
        </w:rPr>
      </w:pPr>
      <w:r w:rsidRPr="00064978">
        <w:rPr>
          <w:rFonts w:ascii="Arial" w:hAnsi="Arial" w:cs="Arial"/>
          <w:color w:val="000000"/>
          <w:sz w:val="20"/>
          <w:szCs w:val="20"/>
          <w:lang w:eastAsia="ru-RU"/>
        </w:rPr>
        <w:t>Согласие</w:t>
      </w:r>
      <w:r w:rsidRPr="00064978">
        <w:rPr>
          <w:rFonts w:ascii="Arial" w:hAnsi="Arial" w:cs="Arial"/>
          <w:sz w:val="20"/>
          <w:szCs w:val="20"/>
        </w:rPr>
        <w:t xml:space="preserve"> на раскрытие информации не огранич</w:t>
      </w:r>
      <w:r w:rsidR="00BC4486" w:rsidRPr="00064978">
        <w:rPr>
          <w:rFonts w:ascii="Arial" w:hAnsi="Arial" w:cs="Arial"/>
          <w:sz w:val="20"/>
          <w:szCs w:val="20"/>
        </w:rPr>
        <w:t>ивается</w:t>
      </w:r>
      <w:r w:rsidRPr="00064978">
        <w:rPr>
          <w:rFonts w:ascii="Arial" w:hAnsi="Arial" w:cs="Arial"/>
          <w:sz w:val="20"/>
          <w:szCs w:val="20"/>
        </w:rPr>
        <w:t xml:space="preserve"> сроком действия и </w:t>
      </w:r>
      <w:r w:rsidR="00160125" w:rsidRPr="00064978">
        <w:rPr>
          <w:rFonts w:ascii="Arial" w:hAnsi="Arial" w:cs="Arial"/>
          <w:sz w:val="20"/>
          <w:szCs w:val="20"/>
        </w:rPr>
        <w:t xml:space="preserve">является </w:t>
      </w:r>
      <w:r w:rsidRPr="00064978">
        <w:rPr>
          <w:rFonts w:ascii="Arial" w:hAnsi="Arial" w:cs="Arial"/>
          <w:sz w:val="20"/>
          <w:szCs w:val="20"/>
        </w:rPr>
        <w:t>действ</w:t>
      </w:r>
      <w:r w:rsidR="00160125" w:rsidRPr="00064978">
        <w:rPr>
          <w:rFonts w:ascii="Arial" w:hAnsi="Arial" w:cs="Arial"/>
          <w:sz w:val="20"/>
          <w:szCs w:val="20"/>
        </w:rPr>
        <w:t>ительным</w:t>
      </w:r>
      <w:r w:rsidRPr="00064978">
        <w:rPr>
          <w:rFonts w:ascii="Arial" w:hAnsi="Arial" w:cs="Arial"/>
          <w:sz w:val="20"/>
          <w:szCs w:val="20"/>
        </w:rPr>
        <w:t xml:space="preserve"> до его отзыва Клиентом.</w:t>
      </w:r>
    </w:p>
    <w:p w:rsidR="00862565" w:rsidRPr="00064978" w:rsidRDefault="00862565" w:rsidP="00EE0630">
      <w:pPr>
        <w:numPr>
          <w:ilvl w:val="2"/>
          <w:numId w:val="37"/>
        </w:numPr>
        <w:spacing w:after="0" w:line="240" w:lineRule="auto"/>
        <w:ind w:left="709" w:hanging="709"/>
        <w:jc w:val="both"/>
        <w:rPr>
          <w:rFonts w:ascii="Arial" w:hAnsi="Arial" w:cs="Arial"/>
          <w:sz w:val="20"/>
          <w:szCs w:val="20"/>
        </w:rPr>
      </w:pPr>
      <w:r w:rsidRPr="00064978">
        <w:rPr>
          <w:rFonts w:ascii="Arial" w:hAnsi="Arial" w:cs="Arial"/>
          <w:sz w:val="20"/>
          <w:szCs w:val="20"/>
        </w:rPr>
        <w:t>В случае отказа Клиента от подписания Согласия на раскрытие информации Банк вправе воспользоваться правами, перечисленными в п. 6.</w:t>
      </w:r>
      <w:r w:rsidR="005F5F1E" w:rsidRPr="00064978">
        <w:rPr>
          <w:rFonts w:ascii="Arial" w:hAnsi="Arial" w:cs="Arial"/>
          <w:sz w:val="20"/>
          <w:szCs w:val="20"/>
        </w:rPr>
        <w:t>5</w:t>
      </w:r>
      <w:r w:rsidRPr="00064978">
        <w:rPr>
          <w:rFonts w:ascii="Arial" w:hAnsi="Arial" w:cs="Arial"/>
          <w:sz w:val="20"/>
          <w:szCs w:val="20"/>
        </w:rPr>
        <w:t xml:space="preserve"> Порядка.</w:t>
      </w:r>
      <w:r w:rsidR="00780F6B" w:rsidRPr="00064978">
        <w:rPr>
          <w:rFonts w:ascii="Arial" w:hAnsi="Arial" w:cs="Arial"/>
          <w:sz w:val="20"/>
          <w:szCs w:val="20"/>
        </w:rPr>
        <w:t xml:space="preserve"> Порядок совершения действий при отказах </w:t>
      </w:r>
      <w:r w:rsidR="00E946EB" w:rsidRPr="00064978">
        <w:rPr>
          <w:rFonts w:ascii="Arial" w:hAnsi="Arial" w:cs="Arial"/>
          <w:sz w:val="20"/>
          <w:szCs w:val="20"/>
        </w:rPr>
        <w:t xml:space="preserve">Клиента </w:t>
      </w:r>
      <w:r w:rsidR="00780F6B" w:rsidRPr="00064978">
        <w:rPr>
          <w:rFonts w:ascii="Arial" w:hAnsi="Arial" w:cs="Arial"/>
          <w:sz w:val="20"/>
          <w:szCs w:val="20"/>
        </w:rPr>
        <w:t>описан в разделе 14 Порядка.</w:t>
      </w:r>
    </w:p>
    <w:p w:rsidR="00ED0F6B" w:rsidRPr="00064978" w:rsidRDefault="00ED0F6B"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Для проведения процедуры идентификации Банк запрашивает идентификационные сведения в отношении лиц, заключающих/заключивших с Банком Договор на оказание финансовой услуги:</w:t>
      </w:r>
    </w:p>
    <w:p w:rsidR="00ED0F6B" w:rsidRPr="003D7A35" w:rsidRDefault="003D7A35" w:rsidP="00EE0630">
      <w:pPr>
        <w:pStyle w:val="af"/>
        <w:numPr>
          <w:ilvl w:val="0"/>
          <w:numId w:val="54"/>
        </w:numPr>
        <w:spacing w:after="0" w:line="240" w:lineRule="auto"/>
        <w:ind w:left="709" w:hanging="709"/>
        <w:jc w:val="both"/>
        <w:rPr>
          <w:rFonts w:ascii="Arial" w:hAnsi="Arial" w:cs="Arial"/>
          <w:color w:val="000000"/>
          <w:sz w:val="20"/>
          <w:szCs w:val="20"/>
          <w:lang w:eastAsia="ru-RU"/>
        </w:rPr>
      </w:pPr>
      <w:r>
        <w:rPr>
          <w:rFonts w:ascii="Arial" w:hAnsi="Arial" w:cs="Arial"/>
          <w:color w:val="000000"/>
          <w:sz w:val="20"/>
          <w:szCs w:val="20"/>
          <w:lang w:eastAsia="ru-RU"/>
        </w:rPr>
        <w:t>У</w:t>
      </w:r>
      <w:r w:rsidR="00ED0F6B" w:rsidRPr="003D7A35">
        <w:rPr>
          <w:rFonts w:ascii="Arial" w:hAnsi="Arial" w:cs="Arial"/>
          <w:color w:val="000000"/>
          <w:sz w:val="20"/>
          <w:szCs w:val="20"/>
          <w:lang w:eastAsia="ru-RU"/>
        </w:rPr>
        <w:t xml:space="preserve"> лица, намеревающегося стать Клиентом, при приеме на обслуживание и заключении Договор</w:t>
      </w:r>
      <w:r>
        <w:rPr>
          <w:rFonts w:ascii="Arial" w:hAnsi="Arial" w:cs="Arial"/>
          <w:color w:val="000000"/>
          <w:sz w:val="20"/>
          <w:szCs w:val="20"/>
          <w:lang w:eastAsia="ru-RU"/>
        </w:rPr>
        <w:t>а на оказание финансовой услуги.</w:t>
      </w:r>
    </w:p>
    <w:p w:rsidR="00ED0F6B" w:rsidRPr="00064978" w:rsidRDefault="00ED0F6B" w:rsidP="00EE0630">
      <w:pPr>
        <w:pStyle w:val="af"/>
        <w:numPr>
          <w:ilvl w:val="0"/>
          <w:numId w:val="54"/>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в случае если лицо, намеревающееся стать Клиентом, является юридическим лицом или структурой без образования юридического лица, Банк запрашивает информацию о наличии признаков Пассивной </w:t>
      </w:r>
      <w:r w:rsidRPr="00064978">
        <w:rPr>
          <w:rFonts w:ascii="Arial" w:hAnsi="Arial" w:cs="Arial"/>
          <w:color w:val="000000"/>
          <w:sz w:val="20"/>
          <w:szCs w:val="20"/>
          <w:lang w:eastAsia="ru-RU"/>
        </w:rPr>
        <w:lastRenderedPageBreak/>
        <w:t>нефинансовой организации (Пассивная НФО). При наличии признаков Пассивной НФО Банк дополнительно запрашивает информацию о налоговом резидентстве лиц, прямо или косвенно контролирующих такое лицо;</w:t>
      </w:r>
    </w:p>
    <w:p w:rsidR="00ED0F6B" w:rsidRPr="00064978" w:rsidRDefault="003D7A35" w:rsidP="00EE0630">
      <w:pPr>
        <w:pStyle w:val="af"/>
        <w:numPr>
          <w:ilvl w:val="0"/>
          <w:numId w:val="54"/>
        </w:numPr>
        <w:spacing w:after="0" w:line="240" w:lineRule="auto"/>
        <w:ind w:left="709" w:hanging="709"/>
        <w:jc w:val="both"/>
        <w:rPr>
          <w:rFonts w:ascii="Arial" w:hAnsi="Arial" w:cs="Arial"/>
          <w:color w:val="000000"/>
          <w:sz w:val="20"/>
          <w:szCs w:val="20"/>
          <w:lang w:eastAsia="ru-RU"/>
        </w:rPr>
      </w:pPr>
      <w:r>
        <w:rPr>
          <w:rFonts w:ascii="Arial" w:hAnsi="Arial" w:cs="Arial"/>
          <w:color w:val="000000"/>
          <w:sz w:val="20"/>
          <w:szCs w:val="20"/>
          <w:lang w:eastAsia="ru-RU"/>
        </w:rPr>
        <w:t>В</w:t>
      </w:r>
      <w:r w:rsidR="00ED0F6B" w:rsidRPr="00064978">
        <w:rPr>
          <w:rFonts w:ascii="Arial" w:hAnsi="Arial" w:cs="Arial"/>
          <w:color w:val="000000"/>
          <w:sz w:val="20"/>
          <w:szCs w:val="20"/>
          <w:lang w:eastAsia="ru-RU"/>
        </w:rPr>
        <w:t xml:space="preserve"> ходе обслуживания действующих Клиентов, в отношении которых ранее не были получены идентификационные сведения или они подлежат обновлению, актуализации; в случаях, если имеющаяся информация требует уточнения, противоречива, недостоверна или недостаточна; при изменении обстоятельств и появлении признаков иностранного налогового резидента </w:t>
      </w:r>
      <w:r w:rsidR="00D44D3E" w:rsidRPr="00064978">
        <w:rPr>
          <w:rFonts w:ascii="Arial" w:hAnsi="Arial" w:cs="Arial"/>
          <w:color w:val="000000"/>
          <w:sz w:val="20"/>
          <w:szCs w:val="20"/>
          <w:lang w:eastAsia="ru-RU"/>
        </w:rPr>
        <w:t>и/</w:t>
      </w:r>
      <w:r w:rsidR="00ED0F6B" w:rsidRPr="00064978">
        <w:rPr>
          <w:rFonts w:ascii="Arial" w:hAnsi="Arial" w:cs="Arial"/>
          <w:color w:val="000000"/>
          <w:sz w:val="20"/>
          <w:szCs w:val="20"/>
          <w:lang w:eastAsia="ru-RU"/>
        </w:rPr>
        <w:t>или критериев иностранного налогоплательщика (налогоплательщика США);</w:t>
      </w:r>
      <w:r w:rsidR="000154DC" w:rsidRPr="00064978">
        <w:rPr>
          <w:rFonts w:ascii="Arial" w:hAnsi="Arial" w:cs="Arial"/>
          <w:color w:val="000000"/>
          <w:sz w:val="20"/>
          <w:szCs w:val="20"/>
          <w:lang w:eastAsia="ru-RU"/>
        </w:rPr>
        <w:t xml:space="preserve"> при изменении налогового  статуса </w:t>
      </w:r>
      <w:r w:rsidR="008F50DB" w:rsidRPr="00064978">
        <w:rPr>
          <w:rFonts w:ascii="Arial" w:hAnsi="Arial" w:cs="Arial"/>
          <w:color w:val="000000"/>
          <w:sz w:val="20"/>
          <w:szCs w:val="20"/>
          <w:lang w:eastAsia="ru-RU"/>
        </w:rPr>
        <w:t xml:space="preserve">Клиента </w:t>
      </w:r>
      <w:r w:rsidR="000154DC" w:rsidRPr="00064978">
        <w:rPr>
          <w:rFonts w:ascii="Arial" w:hAnsi="Arial" w:cs="Arial"/>
          <w:color w:val="000000"/>
          <w:sz w:val="20"/>
          <w:szCs w:val="20"/>
          <w:lang w:eastAsia="ru-RU"/>
        </w:rPr>
        <w:t>(налоговый резидент Российской Федерации/ налоговый резидент иностранного госуд</w:t>
      </w:r>
      <w:r w:rsidR="008F50DB" w:rsidRPr="00064978">
        <w:rPr>
          <w:rFonts w:ascii="Arial" w:hAnsi="Arial" w:cs="Arial"/>
          <w:color w:val="000000"/>
          <w:sz w:val="20"/>
          <w:szCs w:val="20"/>
          <w:lang w:eastAsia="ru-RU"/>
        </w:rPr>
        <w:t>а</w:t>
      </w:r>
      <w:r>
        <w:rPr>
          <w:rFonts w:ascii="Arial" w:hAnsi="Arial" w:cs="Arial"/>
          <w:color w:val="000000"/>
          <w:sz w:val="20"/>
          <w:szCs w:val="20"/>
          <w:lang w:eastAsia="ru-RU"/>
        </w:rPr>
        <w:t>рства).</w:t>
      </w:r>
    </w:p>
    <w:p w:rsidR="00ED0F6B" w:rsidRPr="00064978" w:rsidRDefault="00ED0F6B" w:rsidP="00EE0630">
      <w:pPr>
        <w:pStyle w:val="af"/>
        <w:numPr>
          <w:ilvl w:val="0"/>
          <w:numId w:val="54"/>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в ходе обслуживания действующих Клиентов в отношении лиц, прямо или косвенно контролирующих Клиента - Пассивную НФО, при необходимости обновления /актуализации идентификационных сведений, в том числе в связи с наступлением сроков обновления или в связи с изменениями в составе контролирующих лиц Клиента.</w:t>
      </w:r>
    </w:p>
    <w:p w:rsidR="00011717" w:rsidRPr="00064978" w:rsidRDefault="00DE6DC4"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Процедуры идентификации д</w:t>
      </w:r>
      <w:r w:rsidR="00011717" w:rsidRPr="00064978">
        <w:rPr>
          <w:rFonts w:ascii="Arial" w:hAnsi="Arial" w:cs="Arial"/>
          <w:sz w:val="20"/>
          <w:szCs w:val="20"/>
        </w:rPr>
        <w:t>ля новых Клиентов.</w:t>
      </w:r>
    </w:p>
    <w:p w:rsidR="00011717" w:rsidRPr="00064978" w:rsidRDefault="00011717" w:rsidP="00064978">
      <w:pPr>
        <w:pStyle w:val="Default"/>
        <w:ind w:left="709"/>
        <w:jc w:val="both"/>
        <w:rPr>
          <w:rFonts w:ascii="Arial" w:hAnsi="Arial" w:cs="Arial"/>
          <w:color w:val="auto"/>
          <w:sz w:val="20"/>
          <w:szCs w:val="20"/>
          <w:lang w:eastAsia="en-US"/>
        </w:rPr>
      </w:pPr>
      <w:r w:rsidRPr="00064978">
        <w:rPr>
          <w:rFonts w:ascii="Arial" w:hAnsi="Arial" w:cs="Arial"/>
          <w:color w:val="auto"/>
          <w:sz w:val="20"/>
          <w:szCs w:val="20"/>
          <w:lang w:eastAsia="en-US"/>
        </w:rPr>
        <w:t>Необходимость проведения процедур идентификации возникает в отношении всех принимаемых на обслуживание новых Клиентов независимо от типа Клиента (ЮЛ/ФЛ/ИП)</w:t>
      </w:r>
      <w:r w:rsidR="00A117F2" w:rsidRPr="00064978">
        <w:rPr>
          <w:rFonts w:ascii="Arial" w:hAnsi="Arial" w:cs="Arial"/>
          <w:color w:val="auto"/>
          <w:sz w:val="20"/>
          <w:szCs w:val="20"/>
          <w:lang w:eastAsia="en-US"/>
        </w:rPr>
        <w:t xml:space="preserve"> по Договор</w:t>
      </w:r>
      <w:r w:rsidR="00FC3561" w:rsidRPr="00064978">
        <w:rPr>
          <w:rFonts w:ascii="Arial" w:hAnsi="Arial" w:cs="Arial"/>
          <w:color w:val="auto"/>
          <w:sz w:val="20"/>
          <w:szCs w:val="20"/>
          <w:lang w:eastAsia="en-US"/>
        </w:rPr>
        <w:t>ам</w:t>
      </w:r>
      <w:r w:rsidR="00A117F2" w:rsidRPr="00064978">
        <w:rPr>
          <w:rFonts w:ascii="Arial" w:hAnsi="Arial" w:cs="Arial"/>
          <w:color w:val="auto"/>
          <w:sz w:val="20"/>
          <w:szCs w:val="20"/>
          <w:lang w:eastAsia="en-US"/>
        </w:rPr>
        <w:t xml:space="preserve"> на оказание финансовых услуг</w:t>
      </w:r>
      <w:r w:rsidRPr="00064978">
        <w:rPr>
          <w:rFonts w:ascii="Arial" w:hAnsi="Arial" w:cs="Arial"/>
          <w:color w:val="auto"/>
          <w:sz w:val="20"/>
          <w:szCs w:val="20"/>
          <w:lang w:eastAsia="en-US"/>
        </w:rPr>
        <w:t>. В этих целях:</w:t>
      </w:r>
    </w:p>
    <w:p w:rsidR="00011717" w:rsidRPr="00064978" w:rsidRDefault="00011717"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сотрудник Точки продаж, осуществляющий прием Клиентов на обслуживание/ открытие </w:t>
      </w:r>
      <w:r w:rsidR="00BD113A" w:rsidRPr="00064978">
        <w:rPr>
          <w:rFonts w:ascii="Arial" w:hAnsi="Arial" w:cs="Arial"/>
          <w:color w:val="auto"/>
          <w:sz w:val="20"/>
          <w:szCs w:val="20"/>
          <w:lang w:eastAsia="en-US"/>
        </w:rPr>
        <w:t>С</w:t>
      </w:r>
      <w:r w:rsidRPr="00064978">
        <w:rPr>
          <w:rFonts w:ascii="Arial" w:hAnsi="Arial" w:cs="Arial"/>
          <w:color w:val="auto"/>
          <w:sz w:val="20"/>
          <w:szCs w:val="20"/>
          <w:lang w:eastAsia="en-US"/>
        </w:rPr>
        <w:t>чета(-ов) Клиенту, передает Клиенту соответствующие идентификационные формы (Анкеты самосертификации по формам Приложений №№1</w:t>
      </w:r>
      <w:r w:rsidR="00AF4F3C"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2) для заполнения от руки, или проводит опрос Клиент</w:t>
      </w:r>
      <w:r w:rsidR="00FC3561" w:rsidRPr="00064978">
        <w:rPr>
          <w:rFonts w:ascii="Arial" w:hAnsi="Arial" w:cs="Arial"/>
          <w:color w:val="auto"/>
          <w:sz w:val="20"/>
          <w:szCs w:val="20"/>
          <w:lang w:eastAsia="en-US"/>
        </w:rPr>
        <w:t>а</w:t>
      </w:r>
      <w:r w:rsidRPr="00064978">
        <w:rPr>
          <w:rFonts w:ascii="Arial" w:hAnsi="Arial" w:cs="Arial"/>
          <w:color w:val="auto"/>
          <w:sz w:val="20"/>
          <w:szCs w:val="20"/>
          <w:lang w:eastAsia="en-US"/>
        </w:rPr>
        <w:t xml:space="preserve"> и заносит идентификационные сведения в АБС Банка для автоматического формирования Анкеты самосертификации, распечатывает и передает Анкету самосертификации на подпись Клиент</w:t>
      </w:r>
      <w:r w:rsidR="00FC3561" w:rsidRPr="00064978">
        <w:rPr>
          <w:rFonts w:ascii="Arial" w:hAnsi="Arial" w:cs="Arial"/>
          <w:color w:val="auto"/>
          <w:sz w:val="20"/>
          <w:szCs w:val="20"/>
          <w:lang w:eastAsia="en-US"/>
        </w:rPr>
        <w:t>у</w:t>
      </w:r>
      <w:r w:rsidRPr="00064978">
        <w:rPr>
          <w:rFonts w:ascii="Arial" w:hAnsi="Arial" w:cs="Arial"/>
          <w:color w:val="auto"/>
          <w:sz w:val="20"/>
          <w:szCs w:val="20"/>
          <w:lang w:eastAsia="en-US"/>
        </w:rPr>
        <w:t>;</w:t>
      </w:r>
    </w:p>
    <w:p w:rsidR="00011717" w:rsidRPr="00064978" w:rsidRDefault="00FC3561" w:rsidP="002D1E66">
      <w:pPr>
        <w:pStyle w:val="Default"/>
        <w:ind w:left="1134"/>
        <w:jc w:val="both"/>
        <w:rPr>
          <w:rFonts w:ascii="Arial" w:hAnsi="Arial" w:cs="Arial"/>
          <w:color w:val="auto"/>
          <w:sz w:val="20"/>
          <w:szCs w:val="20"/>
          <w:lang w:eastAsia="en-US"/>
        </w:rPr>
      </w:pPr>
      <w:r w:rsidRPr="00064978">
        <w:rPr>
          <w:rFonts w:ascii="Arial" w:hAnsi="Arial" w:cs="Arial"/>
          <w:color w:val="auto"/>
          <w:sz w:val="20"/>
          <w:szCs w:val="20"/>
          <w:lang w:eastAsia="en-US"/>
        </w:rPr>
        <w:t>* п</w:t>
      </w:r>
      <w:r w:rsidR="00011717" w:rsidRPr="00064978">
        <w:rPr>
          <w:rFonts w:ascii="Arial" w:hAnsi="Arial" w:cs="Arial"/>
          <w:color w:val="auto"/>
          <w:sz w:val="20"/>
          <w:szCs w:val="20"/>
          <w:lang w:eastAsia="en-US"/>
        </w:rPr>
        <w:t>ри отсутствии в документах Клиента признаков налогового резидента иностранного государства/ критериев иностранного налогоплательщика (указаны в разделах 8-9 Порядка) рекомендуется предлагать Клиенту для заполнения Упрощенную форму самосертификации, при наличии указанных признаков/критериев в документах или Упрощенной форме самосертификации, Клиенту необходимо предложить для заполнения Анкету самосертификации полной формы.</w:t>
      </w:r>
    </w:p>
    <w:p w:rsidR="00011717" w:rsidRPr="00064978" w:rsidRDefault="00011717"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в случае, если предоставленные Клиентом сведения содержат признаки, указанные в разделе 9 Порядка, сотрудник Точки продаж передает Клиенту также идентификационные формы, разработанные налоговым органом США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-формы по ф. Приложений №№3-5 к Порядку).</w:t>
      </w:r>
    </w:p>
    <w:p w:rsidR="00011717" w:rsidRPr="00064978" w:rsidRDefault="00DE6DC4"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 xml:space="preserve">Процедуры идентификации для </w:t>
      </w:r>
      <w:r w:rsidR="000F703C" w:rsidRPr="00064978">
        <w:rPr>
          <w:rFonts w:ascii="Arial" w:hAnsi="Arial" w:cs="Arial"/>
          <w:sz w:val="20"/>
          <w:szCs w:val="20"/>
        </w:rPr>
        <w:t>дей</w:t>
      </w:r>
      <w:r w:rsidR="00011717" w:rsidRPr="00064978">
        <w:rPr>
          <w:rFonts w:ascii="Arial" w:hAnsi="Arial" w:cs="Arial"/>
          <w:sz w:val="20"/>
          <w:szCs w:val="20"/>
        </w:rPr>
        <w:t>ствующих Клиентов</w:t>
      </w:r>
      <w:r w:rsidR="00A117F2" w:rsidRPr="00064978">
        <w:rPr>
          <w:rFonts w:ascii="Arial" w:hAnsi="Arial" w:cs="Arial"/>
          <w:sz w:val="20"/>
          <w:szCs w:val="20"/>
        </w:rPr>
        <w:t xml:space="preserve"> по Договор</w:t>
      </w:r>
      <w:r w:rsidR="00D44D3E" w:rsidRPr="00064978">
        <w:rPr>
          <w:rFonts w:ascii="Arial" w:hAnsi="Arial" w:cs="Arial"/>
          <w:sz w:val="20"/>
          <w:szCs w:val="20"/>
        </w:rPr>
        <w:t>ам</w:t>
      </w:r>
      <w:r w:rsidR="00A117F2" w:rsidRPr="00064978">
        <w:rPr>
          <w:rFonts w:ascii="Arial" w:hAnsi="Arial" w:cs="Arial"/>
          <w:sz w:val="20"/>
          <w:szCs w:val="20"/>
        </w:rPr>
        <w:t xml:space="preserve"> оказани</w:t>
      </w:r>
      <w:r w:rsidR="000F703C" w:rsidRPr="00064978">
        <w:rPr>
          <w:rFonts w:ascii="Arial" w:hAnsi="Arial" w:cs="Arial"/>
          <w:sz w:val="20"/>
          <w:szCs w:val="20"/>
        </w:rPr>
        <w:t>я</w:t>
      </w:r>
      <w:r w:rsidR="00A117F2" w:rsidRPr="00064978">
        <w:rPr>
          <w:rFonts w:ascii="Arial" w:hAnsi="Arial" w:cs="Arial"/>
          <w:sz w:val="20"/>
          <w:szCs w:val="20"/>
        </w:rPr>
        <w:t xml:space="preserve"> финансовых услуг</w:t>
      </w:r>
      <w:r w:rsidR="000F703C" w:rsidRPr="00064978">
        <w:rPr>
          <w:rFonts w:ascii="Arial" w:hAnsi="Arial" w:cs="Arial"/>
          <w:sz w:val="20"/>
          <w:szCs w:val="20"/>
        </w:rPr>
        <w:t>:</w:t>
      </w:r>
    </w:p>
    <w:p w:rsidR="00011717" w:rsidRPr="00064978" w:rsidRDefault="00011717"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В процессе обслуживания необходимость проведения процедур идентификации возникает в отношении</w:t>
      </w:r>
      <w:r w:rsidR="00D44D3E" w:rsidRPr="00064978">
        <w:rPr>
          <w:rFonts w:ascii="Arial" w:hAnsi="Arial" w:cs="Arial"/>
          <w:sz w:val="20"/>
          <w:szCs w:val="20"/>
        </w:rPr>
        <w:t xml:space="preserve"> </w:t>
      </w:r>
      <w:r w:rsidR="00D44D3E" w:rsidRPr="00064978">
        <w:rPr>
          <w:rFonts w:ascii="Arial" w:hAnsi="Arial" w:cs="Arial"/>
          <w:color w:val="000000"/>
          <w:sz w:val="20"/>
          <w:szCs w:val="20"/>
          <w:lang w:eastAsia="ru-RU"/>
        </w:rPr>
        <w:t>действующих Клиентов,</w:t>
      </w:r>
      <w:r w:rsidR="00D44D3E" w:rsidRPr="00064978">
        <w:rPr>
          <w:rFonts w:ascii="Arial" w:hAnsi="Arial" w:cs="Arial"/>
          <w:sz w:val="20"/>
          <w:szCs w:val="20"/>
        </w:rPr>
        <w:t xml:space="preserve"> указанных в пунктах 7.4(в) - (г) Порядка.</w:t>
      </w:r>
      <w:r w:rsidRPr="00064978">
        <w:rPr>
          <w:rFonts w:ascii="Arial" w:hAnsi="Arial" w:cs="Arial"/>
          <w:sz w:val="20"/>
          <w:szCs w:val="20"/>
        </w:rPr>
        <w:t xml:space="preserve"> </w:t>
      </w:r>
    </w:p>
    <w:p w:rsidR="00011717" w:rsidRPr="00064978" w:rsidRDefault="00011717"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Необходимость проведения идентификаци</w:t>
      </w:r>
      <w:r w:rsidR="00D44D3E" w:rsidRPr="00064978">
        <w:rPr>
          <w:rFonts w:ascii="Arial" w:hAnsi="Arial" w:cs="Arial"/>
          <w:sz w:val="20"/>
          <w:szCs w:val="20"/>
        </w:rPr>
        <w:t>онных</w:t>
      </w:r>
      <w:r w:rsidRPr="00064978">
        <w:rPr>
          <w:rFonts w:ascii="Arial" w:hAnsi="Arial" w:cs="Arial"/>
          <w:sz w:val="20"/>
          <w:szCs w:val="20"/>
        </w:rPr>
        <w:t xml:space="preserve"> </w:t>
      </w:r>
      <w:r w:rsidR="00D44D3E" w:rsidRPr="00064978">
        <w:rPr>
          <w:rFonts w:ascii="Arial" w:hAnsi="Arial" w:cs="Arial"/>
          <w:sz w:val="20"/>
          <w:szCs w:val="20"/>
        </w:rPr>
        <w:t xml:space="preserve">процедур </w:t>
      </w:r>
      <w:r w:rsidRPr="00064978">
        <w:rPr>
          <w:rFonts w:ascii="Arial" w:hAnsi="Arial" w:cs="Arial"/>
          <w:sz w:val="20"/>
          <w:szCs w:val="20"/>
        </w:rPr>
        <w:t>определяется:</w:t>
      </w:r>
    </w:p>
    <w:p w:rsidR="00283EA3" w:rsidRPr="00064978" w:rsidRDefault="003D7A35" w:rsidP="00EE0630">
      <w:pPr>
        <w:pStyle w:val="Default"/>
        <w:numPr>
          <w:ilvl w:val="2"/>
          <w:numId w:val="55"/>
        </w:numPr>
        <w:ind w:left="709" w:hanging="709"/>
        <w:jc w:val="both"/>
        <w:rPr>
          <w:rFonts w:ascii="Arial" w:hAnsi="Arial" w:cs="Arial"/>
          <w:color w:val="auto"/>
          <w:sz w:val="20"/>
          <w:szCs w:val="20"/>
          <w:lang w:eastAsia="en-US"/>
        </w:rPr>
      </w:pPr>
      <w:r>
        <w:rPr>
          <w:rFonts w:ascii="Arial" w:hAnsi="Arial" w:cs="Arial"/>
          <w:color w:val="auto"/>
          <w:sz w:val="20"/>
          <w:szCs w:val="20"/>
          <w:lang w:eastAsia="en-US"/>
        </w:rPr>
        <w:t>А</w:t>
      </w:r>
      <w:r w:rsidR="00011717" w:rsidRPr="00064978">
        <w:rPr>
          <w:rFonts w:ascii="Arial" w:hAnsi="Arial" w:cs="Arial"/>
          <w:color w:val="auto"/>
          <w:sz w:val="20"/>
          <w:szCs w:val="20"/>
          <w:lang w:eastAsia="en-US"/>
        </w:rPr>
        <w:t>втоматическ</w:t>
      </w:r>
      <w:r w:rsidR="000F703C" w:rsidRPr="00064978">
        <w:rPr>
          <w:rFonts w:ascii="Arial" w:hAnsi="Arial" w:cs="Arial"/>
          <w:color w:val="auto"/>
          <w:sz w:val="20"/>
          <w:szCs w:val="20"/>
          <w:lang w:eastAsia="en-US"/>
        </w:rPr>
        <w:t xml:space="preserve">ой маркировкой Клиентов в </w:t>
      </w:r>
      <w:r w:rsidR="00011717" w:rsidRPr="00064978">
        <w:rPr>
          <w:rFonts w:ascii="Arial" w:hAnsi="Arial" w:cs="Arial"/>
          <w:color w:val="auto"/>
          <w:sz w:val="20"/>
          <w:szCs w:val="20"/>
          <w:lang w:eastAsia="en-US"/>
        </w:rPr>
        <w:t>банковских систем</w:t>
      </w:r>
      <w:r w:rsidR="000F703C" w:rsidRPr="00064978">
        <w:rPr>
          <w:rFonts w:ascii="Arial" w:hAnsi="Arial" w:cs="Arial"/>
          <w:color w:val="auto"/>
          <w:sz w:val="20"/>
          <w:szCs w:val="20"/>
          <w:lang w:eastAsia="en-US"/>
        </w:rPr>
        <w:t>ах</w:t>
      </w:r>
      <w:r w:rsidR="00011717" w:rsidRPr="00064978">
        <w:rPr>
          <w:rFonts w:ascii="Arial" w:hAnsi="Arial" w:cs="Arial"/>
          <w:color w:val="auto"/>
          <w:sz w:val="20"/>
          <w:szCs w:val="20"/>
          <w:lang w:eastAsia="en-US"/>
        </w:rPr>
        <w:t xml:space="preserve"> (ЦФТ, </w:t>
      </w:r>
      <w:r w:rsidR="00011717" w:rsidRPr="00064978">
        <w:rPr>
          <w:rFonts w:ascii="Arial" w:hAnsi="Arial" w:cs="Arial"/>
          <w:color w:val="auto"/>
          <w:sz w:val="20"/>
          <w:szCs w:val="20"/>
          <w:lang w:val="en-US" w:eastAsia="en-US"/>
        </w:rPr>
        <w:t>SUGAR</w:t>
      </w:r>
      <w:r w:rsidR="00011717" w:rsidRPr="00064978">
        <w:rPr>
          <w:rFonts w:ascii="Arial" w:hAnsi="Arial" w:cs="Arial"/>
          <w:color w:val="auto"/>
          <w:sz w:val="20"/>
          <w:szCs w:val="20"/>
          <w:lang w:eastAsia="en-US"/>
        </w:rPr>
        <w:t xml:space="preserve"> </w:t>
      </w:r>
      <w:r w:rsidR="00011717" w:rsidRPr="00064978">
        <w:rPr>
          <w:rFonts w:ascii="Arial" w:hAnsi="Arial" w:cs="Arial"/>
          <w:color w:val="auto"/>
          <w:sz w:val="20"/>
          <w:szCs w:val="20"/>
          <w:lang w:val="en-US" w:eastAsia="en-US"/>
        </w:rPr>
        <w:t>CRM</w:t>
      </w:r>
      <w:r w:rsidR="00011717" w:rsidRPr="00064978">
        <w:rPr>
          <w:rFonts w:ascii="Arial" w:hAnsi="Arial" w:cs="Arial"/>
          <w:color w:val="auto"/>
          <w:sz w:val="20"/>
          <w:szCs w:val="20"/>
          <w:lang w:eastAsia="en-US"/>
        </w:rPr>
        <w:t xml:space="preserve">, </w:t>
      </w:r>
      <w:r w:rsidR="00011717" w:rsidRPr="00064978">
        <w:rPr>
          <w:rFonts w:ascii="Arial" w:hAnsi="Arial" w:cs="Arial"/>
          <w:color w:val="auto"/>
          <w:sz w:val="20"/>
          <w:szCs w:val="20"/>
          <w:lang w:val="en-US" w:eastAsia="en-US"/>
        </w:rPr>
        <w:t>IBSO</w:t>
      </w:r>
      <w:r w:rsidR="00011717" w:rsidRPr="00064978">
        <w:rPr>
          <w:rFonts w:ascii="Arial" w:hAnsi="Arial" w:cs="Arial"/>
          <w:color w:val="auto"/>
          <w:sz w:val="20"/>
          <w:szCs w:val="20"/>
          <w:lang w:eastAsia="en-US"/>
        </w:rPr>
        <w:t xml:space="preserve"> </w:t>
      </w:r>
      <w:r w:rsidR="00011717" w:rsidRPr="00064978">
        <w:rPr>
          <w:rFonts w:ascii="Arial" w:hAnsi="Arial" w:cs="Arial"/>
          <w:color w:val="auto"/>
          <w:sz w:val="20"/>
          <w:szCs w:val="20"/>
          <w:lang w:val="en-US" w:eastAsia="en-US"/>
        </w:rPr>
        <w:t>RETAIL</w:t>
      </w:r>
      <w:r w:rsidR="00011717" w:rsidRPr="00064978">
        <w:rPr>
          <w:rFonts w:ascii="Arial" w:hAnsi="Arial" w:cs="Arial"/>
          <w:color w:val="auto"/>
          <w:sz w:val="20"/>
          <w:szCs w:val="20"/>
          <w:lang w:eastAsia="en-US"/>
        </w:rPr>
        <w:t xml:space="preserve">, ЕФС), </w:t>
      </w:r>
      <w:r w:rsidR="000F703C" w:rsidRPr="00064978">
        <w:rPr>
          <w:rFonts w:ascii="Arial" w:hAnsi="Arial" w:cs="Arial"/>
          <w:color w:val="auto"/>
          <w:sz w:val="20"/>
          <w:szCs w:val="20"/>
          <w:lang w:eastAsia="en-US"/>
        </w:rPr>
        <w:t xml:space="preserve">реализованной с применением автоматических настроек АБС, </w:t>
      </w:r>
      <w:r w:rsidR="00011717" w:rsidRPr="00064978">
        <w:rPr>
          <w:rFonts w:ascii="Arial" w:hAnsi="Arial" w:cs="Arial"/>
          <w:color w:val="auto"/>
          <w:sz w:val="20"/>
          <w:szCs w:val="20"/>
          <w:lang w:eastAsia="en-US"/>
        </w:rPr>
        <w:t>позволяющи</w:t>
      </w:r>
      <w:r w:rsidR="000F703C" w:rsidRPr="00064978">
        <w:rPr>
          <w:rFonts w:ascii="Arial" w:hAnsi="Arial" w:cs="Arial"/>
          <w:color w:val="auto"/>
          <w:sz w:val="20"/>
          <w:szCs w:val="20"/>
          <w:lang w:eastAsia="en-US"/>
        </w:rPr>
        <w:t>х</w:t>
      </w:r>
      <w:r w:rsidR="00011717" w:rsidRPr="00064978">
        <w:rPr>
          <w:rFonts w:ascii="Arial" w:hAnsi="Arial" w:cs="Arial"/>
          <w:color w:val="auto"/>
          <w:sz w:val="20"/>
          <w:szCs w:val="20"/>
          <w:lang w:eastAsia="en-US"/>
        </w:rPr>
        <w:t xml:space="preserve"> выявлять соответствующие признаки</w:t>
      </w:r>
      <w:r w:rsidR="000F703C" w:rsidRPr="00064978">
        <w:rPr>
          <w:rFonts w:ascii="Arial" w:hAnsi="Arial" w:cs="Arial"/>
          <w:color w:val="auto"/>
          <w:sz w:val="20"/>
          <w:szCs w:val="20"/>
          <w:lang w:eastAsia="en-US"/>
        </w:rPr>
        <w:t xml:space="preserve"> в отношении Клиента и </w:t>
      </w:r>
      <w:r w:rsidR="00283EA3" w:rsidRPr="00064978">
        <w:rPr>
          <w:rFonts w:ascii="Arial" w:hAnsi="Arial" w:cs="Arial"/>
          <w:color w:val="auto"/>
          <w:sz w:val="20"/>
          <w:szCs w:val="20"/>
          <w:lang w:eastAsia="en-US"/>
        </w:rPr>
        <w:t xml:space="preserve">осуществлять маркировку Клиентов, в отношении которых необходимо проведение процедуры идентификации. Данная возможность реализована в ЦФТ, </w:t>
      </w:r>
      <w:r w:rsidR="00283EA3" w:rsidRPr="00064978">
        <w:rPr>
          <w:rFonts w:ascii="Arial" w:hAnsi="Arial" w:cs="Arial"/>
          <w:color w:val="auto"/>
          <w:sz w:val="20"/>
          <w:szCs w:val="20"/>
          <w:lang w:val="en-US" w:eastAsia="en-US"/>
        </w:rPr>
        <w:t>SUGAR</w:t>
      </w:r>
      <w:r w:rsidR="00283EA3" w:rsidRPr="00064978">
        <w:rPr>
          <w:rFonts w:ascii="Arial" w:hAnsi="Arial" w:cs="Arial"/>
          <w:color w:val="auto"/>
          <w:sz w:val="20"/>
          <w:szCs w:val="20"/>
          <w:lang w:eastAsia="en-US"/>
        </w:rPr>
        <w:t xml:space="preserve"> </w:t>
      </w:r>
      <w:r w:rsidR="00283EA3" w:rsidRPr="00064978">
        <w:rPr>
          <w:rFonts w:ascii="Arial" w:hAnsi="Arial" w:cs="Arial"/>
          <w:color w:val="auto"/>
          <w:sz w:val="20"/>
          <w:szCs w:val="20"/>
          <w:lang w:val="en-US" w:eastAsia="en-US"/>
        </w:rPr>
        <w:t>CRM</w:t>
      </w:r>
      <w:r w:rsidR="00283EA3" w:rsidRPr="00064978">
        <w:rPr>
          <w:rFonts w:ascii="Arial" w:hAnsi="Arial" w:cs="Arial"/>
          <w:color w:val="auto"/>
          <w:sz w:val="20"/>
          <w:szCs w:val="20"/>
          <w:lang w:eastAsia="en-US"/>
        </w:rPr>
        <w:t xml:space="preserve">, </w:t>
      </w:r>
      <w:r w:rsidR="00283EA3" w:rsidRPr="00064978">
        <w:rPr>
          <w:rFonts w:ascii="Arial" w:hAnsi="Arial" w:cs="Arial"/>
          <w:color w:val="auto"/>
          <w:sz w:val="20"/>
          <w:szCs w:val="20"/>
          <w:lang w:val="en-US" w:eastAsia="en-US"/>
        </w:rPr>
        <w:t>IBSO</w:t>
      </w:r>
      <w:r w:rsidR="00283EA3" w:rsidRPr="00064978">
        <w:rPr>
          <w:rFonts w:ascii="Arial" w:hAnsi="Arial" w:cs="Arial"/>
          <w:color w:val="auto"/>
          <w:sz w:val="20"/>
          <w:szCs w:val="20"/>
          <w:lang w:eastAsia="en-US"/>
        </w:rPr>
        <w:t xml:space="preserve"> </w:t>
      </w:r>
      <w:r w:rsidR="00283EA3" w:rsidRPr="00064978">
        <w:rPr>
          <w:rFonts w:ascii="Arial" w:hAnsi="Arial" w:cs="Arial"/>
          <w:color w:val="auto"/>
          <w:sz w:val="20"/>
          <w:szCs w:val="20"/>
          <w:lang w:val="en-US" w:eastAsia="en-US"/>
        </w:rPr>
        <w:t>RETAIL</w:t>
      </w:r>
      <w:r w:rsidR="00283EA3" w:rsidRPr="00064978">
        <w:rPr>
          <w:rFonts w:ascii="Arial" w:hAnsi="Arial" w:cs="Arial"/>
          <w:color w:val="auto"/>
          <w:sz w:val="20"/>
          <w:szCs w:val="20"/>
          <w:lang w:eastAsia="en-US"/>
        </w:rPr>
        <w:t>, ЕФС, в данных системах на Карточке Клиента для пользователя выводится уведомление о необходимости проведения процедуры идентификации.</w:t>
      </w:r>
    </w:p>
    <w:p w:rsidR="00011717" w:rsidRPr="00064978" w:rsidRDefault="00011717" w:rsidP="00EE0630">
      <w:pPr>
        <w:pStyle w:val="Default"/>
        <w:numPr>
          <w:ilvl w:val="2"/>
          <w:numId w:val="55"/>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Ответственным сотрудником CRS/FATCA в ходе анализа сведений о Клиентах, в том числе анализа массивов, выгрузок, маркировки клиентов средствами АБС, а также на основании полученных заполненных Идентификационных форм.</w:t>
      </w:r>
    </w:p>
    <w:p w:rsidR="008F50DB" w:rsidRPr="00064978" w:rsidRDefault="008F50DB" w:rsidP="00EE0630">
      <w:pPr>
        <w:pStyle w:val="Default"/>
        <w:numPr>
          <w:ilvl w:val="2"/>
          <w:numId w:val="55"/>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Требованиями внутренних нормативных документов Банка, регламентирующих проведение процессов и процедур в рамках предоставления услуг и обслуживания Клиентов.</w:t>
      </w:r>
    </w:p>
    <w:p w:rsidR="000F703C" w:rsidRPr="00064978" w:rsidRDefault="000F703C"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 xml:space="preserve">В случае, когда необходимость проведения процедур идентификации для действующих Клиентов определяется автоматической маркировкой Клиентов (согласно п. 7.6.2.(а)): </w:t>
      </w:r>
    </w:p>
    <w:p w:rsidR="000F703C" w:rsidRPr="00064978" w:rsidRDefault="00F45258"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rPr>
        <w:t>п</w:t>
      </w:r>
      <w:r w:rsidR="000F703C" w:rsidRPr="00064978">
        <w:rPr>
          <w:rFonts w:ascii="Arial" w:hAnsi="Arial" w:cs="Arial"/>
          <w:sz w:val="20"/>
          <w:szCs w:val="20"/>
        </w:rPr>
        <w:t>одразделения Банка, осуществляющие обслуживание Клиента, при ближайшем личном обращении Клиента в Точку продаж с целью получения им любого продукта/финансовой услуги из продуктовой линейки Банка и при условии, что Сотрудник Точки продаж, осуществляющий обслуживание Клиента, в силу специфики организации процесса обслуживания видит или должен увидеть уведомление в АБС Банка о необходимости проведения идентификационных процедур –  осуществляют процедуру идентификации и обеспечивает получение от Клиентов заполненных и подписанных Идентификационных форм.</w:t>
      </w:r>
    </w:p>
    <w:p w:rsidR="00662CB5" w:rsidRPr="00064978" w:rsidRDefault="00283EA3" w:rsidP="00EE0630">
      <w:pPr>
        <w:numPr>
          <w:ilvl w:val="2"/>
          <w:numId w:val="46"/>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В случае, когда н</w:t>
      </w:r>
      <w:r w:rsidR="00011717" w:rsidRPr="00064978">
        <w:rPr>
          <w:rFonts w:ascii="Arial" w:hAnsi="Arial" w:cs="Arial"/>
          <w:sz w:val="20"/>
          <w:szCs w:val="20"/>
        </w:rPr>
        <w:t xml:space="preserve">еобходимость проведения процедур идентификации для действующих Клиентов </w:t>
      </w:r>
      <w:r w:rsidRPr="00064978">
        <w:rPr>
          <w:rFonts w:ascii="Arial" w:hAnsi="Arial" w:cs="Arial"/>
          <w:sz w:val="20"/>
          <w:szCs w:val="20"/>
        </w:rPr>
        <w:t>определяется Ответственным сотрудником CRS/FATCA</w:t>
      </w:r>
      <w:r w:rsidR="007553B4" w:rsidRPr="00064978">
        <w:rPr>
          <w:rFonts w:ascii="Arial" w:hAnsi="Arial" w:cs="Arial"/>
          <w:sz w:val="20"/>
          <w:szCs w:val="20"/>
        </w:rPr>
        <w:t xml:space="preserve"> (согласно п. 7.</w:t>
      </w:r>
      <w:r w:rsidR="00662CB5" w:rsidRPr="00064978">
        <w:rPr>
          <w:rFonts w:ascii="Arial" w:hAnsi="Arial" w:cs="Arial"/>
          <w:sz w:val="20"/>
          <w:szCs w:val="20"/>
        </w:rPr>
        <w:t>6.2</w:t>
      </w:r>
      <w:r w:rsidR="007553B4" w:rsidRPr="00064978">
        <w:rPr>
          <w:rFonts w:ascii="Arial" w:hAnsi="Arial" w:cs="Arial"/>
          <w:sz w:val="20"/>
          <w:szCs w:val="20"/>
        </w:rPr>
        <w:t>.(б))</w:t>
      </w:r>
      <w:r w:rsidR="00662CB5" w:rsidRPr="00064978">
        <w:rPr>
          <w:rFonts w:ascii="Arial" w:hAnsi="Arial" w:cs="Arial"/>
          <w:sz w:val="20"/>
          <w:szCs w:val="20"/>
        </w:rPr>
        <w:t>:</w:t>
      </w:r>
      <w:r w:rsidRPr="00064978">
        <w:rPr>
          <w:rFonts w:ascii="Arial" w:hAnsi="Arial" w:cs="Arial"/>
          <w:sz w:val="20"/>
          <w:szCs w:val="20"/>
        </w:rPr>
        <w:t xml:space="preserve"> </w:t>
      </w:r>
    </w:p>
    <w:p w:rsidR="00C64D1B" w:rsidRPr="00064978" w:rsidRDefault="00662CB5" w:rsidP="00EE0630">
      <w:pPr>
        <w:pStyle w:val="Default"/>
        <w:numPr>
          <w:ilvl w:val="2"/>
          <w:numId w:val="56"/>
        </w:numPr>
        <w:ind w:left="709" w:hanging="709"/>
        <w:jc w:val="both"/>
        <w:rPr>
          <w:rFonts w:ascii="Arial" w:hAnsi="Arial" w:cs="Arial"/>
          <w:sz w:val="20"/>
          <w:szCs w:val="20"/>
        </w:rPr>
      </w:pPr>
      <w:r w:rsidRPr="00064978">
        <w:rPr>
          <w:rFonts w:ascii="Arial" w:hAnsi="Arial" w:cs="Arial"/>
          <w:sz w:val="20"/>
          <w:szCs w:val="20"/>
        </w:rPr>
        <w:t>Ответственный сотрудник</w:t>
      </w:r>
      <w:r w:rsidR="00283EA3" w:rsidRPr="00064978">
        <w:rPr>
          <w:rFonts w:ascii="Arial" w:hAnsi="Arial" w:cs="Arial"/>
          <w:sz w:val="20"/>
          <w:szCs w:val="20"/>
        </w:rPr>
        <w:t xml:space="preserve"> </w:t>
      </w:r>
      <w:r w:rsidR="00011717" w:rsidRPr="00064978">
        <w:rPr>
          <w:rFonts w:ascii="Arial" w:hAnsi="Arial" w:cs="Arial"/>
          <w:sz w:val="20"/>
          <w:szCs w:val="20"/>
        </w:rPr>
        <w:t>формирует списки Клиентов, в отношении которых необходимо проведение процедуры идентификации, и направляет письменные запросы в формате Служебной записки, оформленной в БД «Служебные записки» КИС «УРАЛСИБ»</w:t>
      </w:r>
      <w:r w:rsidR="00C64D1B" w:rsidRPr="00064978">
        <w:rPr>
          <w:rFonts w:ascii="Arial" w:hAnsi="Arial" w:cs="Arial"/>
          <w:sz w:val="20"/>
          <w:szCs w:val="20"/>
        </w:rPr>
        <w:t>:</w:t>
      </w:r>
    </w:p>
    <w:p w:rsidR="00C64D1B" w:rsidRPr="00064978" w:rsidRDefault="00011717"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rPr>
        <w:t>руководителям Точек продаж по месту обслуживания Клиентов с поручением получить от указанных Клиентов заполненные Идентификационные формы</w:t>
      </w:r>
      <w:r w:rsidR="00C64D1B" w:rsidRPr="00064978">
        <w:rPr>
          <w:rFonts w:ascii="Arial" w:hAnsi="Arial" w:cs="Arial"/>
          <w:sz w:val="20"/>
          <w:szCs w:val="20"/>
        </w:rPr>
        <w:t>;</w:t>
      </w:r>
    </w:p>
    <w:p w:rsidR="00011717" w:rsidRPr="00064978" w:rsidRDefault="00C64D1B" w:rsidP="00EE0630">
      <w:pPr>
        <w:pStyle w:val="Default"/>
        <w:numPr>
          <w:ilvl w:val="0"/>
          <w:numId w:val="3"/>
        </w:numPr>
        <w:ind w:left="1134" w:hanging="425"/>
        <w:jc w:val="both"/>
        <w:rPr>
          <w:rFonts w:ascii="Arial" w:hAnsi="Arial" w:cs="Arial"/>
          <w:sz w:val="20"/>
          <w:szCs w:val="20"/>
        </w:rPr>
      </w:pPr>
      <w:r w:rsidRPr="00064978">
        <w:rPr>
          <w:rFonts w:ascii="Arial" w:hAnsi="Arial" w:cs="Arial"/>
          <w:sz w:val="20"/>
          <w:szCs w:val="20"/>
        </w:rPr>
        <w:t xml:space="preserve">или инициирует </w:t>
      </w:r>
      <w:r w:rsidR="00364E79" w:rsidRPr="00064978">
        <w:rPr>
          <w:rFonts w:ascii="Arial" w:hAnsi="Arial" w:cs="Arial"/>
          <w:sz w:val="20"/>
          <w:szCs w:val="20"/>
        </w:rPr>
        <w:t>процедуру запроса реализации автоматических рассылок/уведомлений Клиентов с использованием автоматических рассылок/уведомлений посредством ДБО</w:t>
      </w:r>
      <w:r w:rsidR="00011717" w:rsidRPr="00064978">
        <w:rPr>
          <w:rFonts w:ascii="Arial" w:hAnsi="Arial" w:cs="Arial"/>
          <w:sz w:val="20"/>
          <w:szCs w:val="20"/>
        </w:rPr>
        <w:t>;</w:t>
      </w:r>
    </w:p>
    <w:p w:rsidR="00C65418" w:rsidRPr="00064978" w:rsidRDefault="00C65418" w:rsidP="00EE0630">
      <w:pPr>
        <w:pStyle w:val="Default"/>
        <w:numPr>
          <w:ilvl w:val="2"/>
          <w:numId w:val="56"/>
        </w:numPr>
        <w:ind w:left="709" w:hanging="709"/>
        <w:jc w:val="both"/>
        <w:rPr>
          <w:rFonts w:ascii="Arial" w:hAnsi="Arial" w:cs="Arial"/>
          <w:sz w:val="20"/>
          <w:szCs w:val="20"/>
        </w:rPr>
      </w:pPr>
      <w:r w:rsidRPr="00064978">
        <w:rPr>
          <w:rFonts w:ascii="Arial" w:hAnsi="Arial" w:cs="Arial"/>
          <w:sz w:val="20"/>
          <w:szCs w:val="20"/>
        </w:rPr>
        <w:lastRenderedPageBreak/>
        <w:t>При получении структурным подразделением Банка информации о необходимости проведения идентификации Сотрудник Точки продаж по месту обслуживания Клиента инициирует обращение к Клиенту любыми доступными способами (в устной или письменной форме)</w:t>
      </w:r>
      <w:r w:rsidR="008344D2" w:rsidRPr="00064978">
        <w:rPr>
          <w:rFonts w:ascii="Arial" w:hAnsi="Arial" w:cs="Arial"/>
          <w:sz w:val="20"/>
          <w:szCs w:val="20"/>
        </w:rPr>
        <w:t xml:space="preserve"> и</w:t>
      </w:r>
      <w:r w:rsidRPr="00064978">
        <w:rPr>
          <w:rFonts w:ascii="Arial" w:hAnsi="Arial" w:cs="Arial"/>
          <w:sz w:val="20"/>
          <w:szCs w:val="20"/>
        </w:rPr>
        <w:t xml:space="preserve"> доводит до сведения Клиента требование о необходимости предоставления Идентификационных форм в Банк.</w:t>
      </w:r>
    </w:p>
    <w:p w:rsidR="00011717" w:rsidRPr="00064978" w:rsidRDefault="00011717"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 xml:space="preserve">Сведения о налоговом резидентстве Клиентов на основании заполненных Клиентом Идентификационных форм </w:t>
      </w:r>
      <w:r w:rsidR="007553B4" w:rsidRPr="00064978">
        <w:rPr>
          <w:rFonts w:ascii="Arial" w:hAnsi="Arial" w:cs="Arial"/>
          <w:sz w:val="20"/>
          <w:szCs w:val="20"/>
        </w:rPr>
        <w:t xml:space="preserve">в зависимости от организации конкретного бизнес-процесса </w:t>
      </w:r>
      <w:r w:rsidRPr="00064978">
        <w:rPr>
          <w:rFonts w:ascii="Arial" w:hAnsi="Arial" w:cs="Arial"/>
          <w:sz w:val="20"/>
          <w:szCs w:val="20"/>
        </w:rPr>
        <w:t>фиксируются Сотрудником Точки продаж/сотрудник</w:t>
      </w:r>
      <w:r w:rsidR="008344D2" w:rsidRPr="00064978">
        <w:rPr>
          <w:rFonts w:ascii="Arial" w:hAnsi="Arial" w:cs="Arial"/>
          <w:sz w:val="20"/>
          <w:szCs w:val="20"/>
        </w:rPr>
        <w:t>ами</w:t>
      </w:r>
      <w:r w:rsidRPr="00064978">
        <w:rPr>
          <w:rFonts w:ascii="Arial" w:hAnsi="Arial" w:cs="Arial"/>
          <w:sz w:val="20"/>
          <w:szCs w:val="20"/>
        </w:rPr>
        <w:t xml:space="preserve"> </w:t>
      </w:r>
      <w:r w:rsidR="008344D2" w:rsidRPr="00064978">
        <w:rPr>
          <w:rFonts w:ascii="Arial" w:hAnsi="Arial" w:cs="Arial"/>
          <w:sz w:val="20"/>
          <w:szCs w:val="20"/>
        </w:rPr>
        <w:t xml:space="preserve">подразделений, </w:t>
      </w:r>
      <w:r w:rsidR="008344D2" w:rsidRPr="00064978">
        <w:rPr>
          <w:rFonts w:ascii="Arial" w:eastAsia="Times New Roman" w:hAnsi="Arial" w:cs="Arial"/>
          <w:sz w:val="20"/>
          <w:szCs w:val="20"/>
        </w:rPr>
        <w:t xml:space="preserve">осуществляющих внесение/отражение данных о клиентах </w:t>
      </w:r>
      <w:r w:rsidRPr="00064978">
        <w:rPr>
          <w:rFonts w:ascii="Arial" w:hAnsi="Arial" w:cs="Arial"/>
          <w:sz w:val="20"/>
          <w:szCs w:val="20"/>
        </w:rPr>
        <w:t xml:space="preserve">в соответствующих разделах АБС ЦФТ-Банк, </w:t>
      </w:r>
      <w:r w:rsidRPr="00064978">
        <w:rPr>
          <w:rFonts w:ascii="Arial" w:hAnsi="Arial" w:cs="Arial"/>
          <w:sz w:val="20"/>
          <w:szCs w:val="20"/>
          <w:lang w:val="en-US"/>
        </w:rPr>
        <w:t>IBSO</w:t>
      </w:r>
      <w:r w:rsidRPr="00064978">
        <w:rPr>
          <w:rFonts w:ascii="Arial" w:hAnsi="Arial" w:cs="Arial"/>
          <w:sz w:val="20"/>
          <w:szCs w:val="20"/>
        </w:rPr>
        <w:t>-</w:t>
      </w:r>
      <w:r w:rsidRPr="00064978">
        <w:rPr>
          <w:rFonts w:ascii="Arial" w:hAnsi="Arial" w:cs="Arial"/>
          <w:sz w:val="20"/>
          <w:szCs w:val="20"/>
          <w:lang w:val="en-US"/>
        </w:rPr>
        <w:t>Retail</w:t>
      </w:r>
      <w:r w:rsidRPr="00064978">
        <w:rPr>
          <w:rFonts w:ascii="Arial" w:hAnsi="Arial" w:cs="Arial"/>
          <w:sz w:val="20"/>
          <w:szCs w:val="20"/>
        </w:rPr>
        <w:t xml:space="preserve"> в день получения сведений.</w:t>
      </w:r>
    </w:p>
    <w:p w:rsidR="00011717" w:rsidRPr="00064978" w:rsidRDefault="00011717"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 xml:space="preserve">Электронные копии заполненных </w:t>
      </w:r>
      <w:r w:rsidR="00E619FA" w:rsidRPr="00064978">
        <w:rPr>
          <w:rFonts w:ascii="Arial" w:hAnsi="Arial" w:cs="Arial"/>
          <w:sz w:val="20"/>
          <w:szCs w:val="20"/>
        </w:rPr>
        <w:t>И</w:t>
      </w:r>
      <w:r w:rsidRPr="00064978">
        <w:rPr>
          <w:rFonts w:ascii="Arial" w:hAnsi="Arial" w:cs="Arial"/>
          <w:sz w:val="20"/>
          <w:szCs w:val="20"/>
        </w:rPr>
        <w:t>дентификационной форм (Приложения №№1-5 к Порядку)</w:t>
      </w:r>
      <w:r w:rsidRPr="00064978">
        <w:rPr>
          <w:rFonts w:ascii="Arial" w:hAnsi="Arial" w:cs="Arial"/>
          <w:b/>
          <w:sz w:val="20"/>
          <w:szCs w:val="20"/>
        </w:rPr>
        <w:t xml:space="preserve"> </w:t>
      </w:r>
      <w:r w:rsidRPr="00064978">
        <w:rPr>
          <w:rFonts w:ascii="Arial" w:hAnsi="Arial" w:cs="Arial"/>
          <w:sz w:val="20"/>
          <w:szCs w:val="20"/>
        </w:rPr>
        <w:t>по Клиентам, имеющим признаки налоговых резидентов иностранных государств/ критерии Иностранных налогоплательщиков (налогоплательщиков США),</w:t>
      </w:r>
      <w:r w:rsidRPr="00064978">
        <w:rPr>
          <w:rFonts w:ascii="Arial" w:hAnsi="Arial" w:cs="Arial"/>
          <w:b/>
          <w:sz w:val="20"/>
          <w:szCs w:val="20"/>
        </w:rPr>
        <w:t xml:space="preserve"> </w:t>
      </w:r>
      <w:r w:rsidRPr="00064978">
        <w:rPr>
          <w:rFonts w:ascii="Arial" w:hAnsi="Arial" w:cs="Arial"/>
          <w:sz w:val="20"/>
          <w:szCs w:val="20"/>
        </w:rPr>
        <w:t xml:space="preserve">направляются Ответственному сотруднику по вопросам CRS/FATCA на почтовый ящик </w:t>
      </w:r>
      <w:hyperlink r:id="rId24" w:history="1">
        <w:r w:rsidRPr="00064978">
          <w:rPr>
            <w:rStyle w:val="a8"/>
            <w:rFonts w:ascii="Arial" w:hAnsi="Arial" w:cs="Arial"/>
            <w:sz w:val="20"/>
            <w:szCs w:val="20"/>
            <w:lang w:val="en-US"/>
          </w:rPr>
          <w:t>fatca</w:t>
        </w:r>
        <w:r w:rsidRPr="00064978">
          <w:rPr>
            <w:rStyle w:val="a8"/>
            <w:rFonts w:ascii="Arial" w:hAnsi="Arial" w:cs="Arial"/>
            <w:sz w:val="20"/>
            <w:szCs w:val="20"/>
          </w:rPr>
          <w:t>@uralsib.ru</w:t>
        </w:r>
      </w:hyperlink>
      <w:r w:rsidRPr="00064978">
        <w:rPr>
          <w:rFonts w:ascii="Arial" w:hAnsi="Arial" w:cs="Arial"/>
          <w:sz w:val="20"/>
          <w:szCs w:val="20"/>
        </w:rPr>
        <w:t xml:space="preserve"> днем получения от Клиента. </w:t>
      </w:r>
    </w:p>
    <w:p w:rsidR="00011717" w:rsidRPr="00064978" w:rsidRDefault="00011717" w:rsidP="00EE0630">
      <w:pPr>
        <w:numPr>
          <w:ilvl w:val="1"/>
          <w:numId w:val="9"/>
        </w:numPr>
        <w:autoSpaceDE w:val="0"/>
        <w:autoSpaceDN w:val="0"/>
        <w:adjustRightInd w:val="0"/>
        <w:spacing w:after="0" w:line="240" w:lineRule="auto"/>
        <w:ind w:left="709" w:hanging="709"/>
        <w:jc w:val="both"/>
        <w:rPr>
          <w:rFonts w:ascii="Arial" w:hAnsi="Arial" w:cs="Arial"/>
          <w:sz w:val="20"/>
          <w:szCs w:val="20"/>
        </w:rPr>
      </w:pPr>
      <w:r w:rsidRPr="00064978">
        <w:rPr>
          <w:rFonts w:ascii="Arial" w:hAnsi="Arial" w:cs="Arial"/>
          <w:sz w:val="20"/>
          <w:szCs w:val="20"/>
        </w:rPr>
        <w:t>Банк осуществляет хранение документов и сведений, полученных в результате процедур идентификации, в соответствии с разделом 16 Правил открытия и закрытия банковских счетов, счетов по вкладам (депозитам), депозитных счетов в Публичном акционерном обществе «БАНК УРАЛСИБ» (рег. №16 201).</w:t>
      </w:r>
    </w:p>
    <w:p w:rsidR="000D34B7" w:rsidRPr="002D1E66" w:rsidRDefault="00A977C9" w:rsidP="00EE0630">
      <w:pPr>
        <w:pStyle w:val="1"/>
        <w:keepNext w:val="0"/>
        <w:numPr>
          <w:ilvl w:val="0"/>
          <w:numId w:val="40"/>
        </w:numPr>
        <w:spacing w:after="200" w:line="240" w:lineRule="auto"/>
        <w:ind w:left="1134" w:hanging="425"/>
        <w:rPr>
          <w:rFonts w:ascii="Arial" w:hAnsi="Arial" w:cs="Arial"/>
          <w:sz w:val="20"/>
          <w:szCs w:val="20"/>
        </w:rPr>
      </w:pPr>
      <w:bookmarkStart w:id="13" w:name="_Toc156924200"/>
      <w:r w:rsidRPr="002D1E66">
        <w:rPr>
          <w:rFonts w:ascii="Arial" w:hAnsi="Arial" w:cs="Arial"/>
          <w:sz w:val="20"/>
          <w:szCs w:val="20"/>
        </w:rPr>
        <w:t xml:space="preserve">ПРИЗНАКИ </w:t>
      </w:r>
      <w:r w:rsidR="004277EF" w:rsidRPr="002D1E66">
        <w:rPr>
          <w:rFonts w:ascii="Arial" w:hAnsi="Arial" w:cs="Arial"/>
          <w:sz w:val="20"/>
          <w:szCs w:val="20"/>
        </w:rPr>
        <w:t xml:space="preserve">ПРИНАДЛЕЖНОСТИ </w:t>
      </w:r>
      <w:r w:rsidRPr="002D1E66">
        <w:rPr>
          <w:rFonts w:ascii="Arial" w:hAnsi="Arial" w:cs="Arial"/>
          <w:sz w:val="20"/>
          <w:szCs w:val="20"/>
        </w:rPr>
        <w:t xml:space="preserve">КЛИЕНТА </w:t>
      </w:r>
      <w:r w:rsidR="004277EF" w:rsidRPr="002D1E66">
        <w:rPr>
          <w:rFonts w:ascii="Arial" w:hAnsi="Arial" w:cs="Arial"/>
          <w:sz w:val="20"/>
          <w:szCs w:val="20"/>
        </w:rPr>
        <w:t xml:space="preserve">К ИНОСТРАННОМУ </w:t>
      </w:r>
      <w:r w:rsidRPr="002D1E66">
        <w:rPr>
          <w:rFonts w:ascii="Arial" w:hAnsi="Arial" w:cs="Arial"/>
          <w:sz w:val="20"/>
          <w:szCs w:val="20"/>
        </w:rPr>
        <w:t>ГОСУДАРСТВ</w:t>
      </w:r>
      <w:r w:rsidR="004277EF" w:rsidRPr="002D1E66">
        <w:rPr>
          <w:rFonts w:ascii="Arial" w:hAnsi="Arial" w:cs="Arial"/>
          <w:sz w:val="20"/>
          <w:szCs w:val="20"/>
        </w:rPr>
        <w:t xml:space="preserve">У ДЛЯ ЦЕЛЕЙ ОПРЕДЕЛЕНИЯ НАЛОГОВОГО РЕЗИДЕНТСТВА </w:t>
      </w:r>
      <w:r w:rsidR="00486577" w:rsidRPr="002D1E66">
        <w:rPr>
          <w:rFonts w:ascii="Arial" w:hAnsi="Arial" w:cs="Arial"/>
          <w:sz w:val="20"/>
          <w:szCs w:val="20"/>
        </w:rPr>
        <w:t>(для CRS)</w:t>
      </w:r>
      <w:bookmarkEnd w:id="13"/>
    </w:p>
    <w:p w:rsidR="003310BC" w:rsidRPr="00064978" w:rsidRDefault="003310BC" w:rsidP="00EE0630">
      <w:pPr>
        <w:pStyle w:val="2"/>
        <w:keepNext w:val="0"/>
        <w:numPr>
          <w:ilvl w:val="1"/>
          <w:numId w:val="33"/>
        </w:numPr>
        <w:spacing w:before="0" w:after="0" w:line="240" w:lineRule="auto"/>
        <w:ind w:left="709" w:hanging="709"/>
        <w:jc w:val="both"/>
        <w:rPr>
          <w:rFonts w:ascii="Arial" w:hAnsi="Arial" w:cs="Arial"/>
          <w:i w:val="0"/>
          <w:sz w:val="20"/>
          <w:szCs w:val="20"/>
          <w:lang w:eastAsia="ru-RU"/>
        </w:rPr>
      </w:pPr>
      <w:bookmarkStart w:id="14" w:name="_Toc156924201"/>
      <w:r w:rsidRPr="00064978">
        <w:rPr>
          <w:rFonts w:ascii="Arial" w:hAnsi="Arial" w:cs="Arial"/>
          <w:i w:val="0"/>
          <w:sz w:val="20"/>
          <w:szCs w:val="20"/>
          <w:lang w:eastAsia="ru-RU"/>
        </w:rPr>
        <w:t xml:space="preserve">Признаки </w:t>
      </w:r>
      <w:r w:rsidR="00AF2DEB" w:rsidRPr="00064978">
        <w:rPr>
          <w:rFonts w:ascii="Arial" w:hAnsi="Arial" w:cs="Arial"/>
          <w:i w:val="0"/>
          <w:sz w:val="20"/>
          <w:szCs w:val="20"/>
          <w:lang w:eastAsia="ru-RU"/>
        </w:rPr>
        <w:t xml:space="preserve">связи с иностранным государством - </w:t>
      </w:r>
      <w:r w:rsidRPr="00064978">
        <w:rPr>
          <w:rFonts w:ascii="Arial" w:hAnsi="Arial" w:cs="Arial"/>
          <w:i w:val="0"/>
          <w:sz w:val="20"/>
          <w:szCs w:val="20"/>
          <w:lang w:eastAsia="ru-RU"/>
        </w:rPr>
        <w:t xml:space="preserve">для Клиентов-физических лиц, индивидуальных предпринимателей и </w:t>
      </w:r>
      <w:r w:rsidR="008215A3" w:rsidRPr="00064978">
        <w:rPr>
          <w:rFonts w:ascii="Arial" w:hAnsi="Arial" w:cs="Arial"/>
          <w:i w:val="0"/>
          <w:sz w:val="20"/>
          <w:szCs w:val="20"/>
          <w:lang w:eastAsia="ru-RU"/>
        </w:rPr>
        <w:t xml:space="preserve">физических </w:t>
      </w:r>
      <w:r w:rsidRPr="00064978">
        <w:rPr>
          <w:rFonts w:ascii="Arial" w:hAnsi="Arial" w:cs="Arial"/>
          <w:i w:val="0"/>
          <w:sz w:val="20"/>
          <w:szCs w:val="20"/>
          <w:lang w:eastAsia="ru-RU"/>
        </w:rPr>
        <w:t xml:space="preserve">лиц, занимающихся в установленном законодательством </w:t>
      </w:r>
      <w:r w:rsidR="00755640" w:rsidRPr="00064978">
        <w:rPr>
          <w:rFonts w:ascii="Arial" w:hAnsi="Arial" w:cs="Arial"/>
          <w:i w:val="0"/>
          <w:sz w:val="20"/>
          <w:szCs w:val="20"/>
          <w:lang w:eastAsia="ru-RU"/>
        </w:rPr>
        <w:t xml:space="preserve">Российской Федерации </w:t>
      </w:r>
      <w:r w:rsidRPr="00064978">
        <w:rPr>
          <w:rFonts w:ascii="Arial" w:hAnsi="Arial" w:cs="Arial"/>
          <w:i w:val="0"/>
          <w:sz w:val="20"/>
          <w:szCs w:val="20"/>
          <w:lang w:eastAsia="ru-RU"/>
        </w:rPr>
        <w:t xml:space="preserve">порядке частной практикой (а также </w:t>
      </w:r>
      <w:r w:rsidR="0025221D" w:rsidRPr="00064978">
        <w:rPr>
          <w:rFonts w:ascii="Arial" w:hAnsi="Arial" w:cs="Arial"/>
          <w:i w:val="0"/>
          <w:sz w:val="20"/>
          <w:szCs w:val="20"/>
          <w:lang w:eastAsia="ru-RU"/>
        </w:rPr>
        <w:t xml:space="preserve">представителей, </w:t>
      </w:r>
      <w:r w:rsidRPr="00064978">
        <w:rPr>
          <w:rFonts w:ascii="Arial" w:hAnsi="Arial" w:cs="Arial"/>
          <w:i w:val="0"/>
          <w:sz w:val="20"/>
          <w:szCs w:val="20"/>
          <w:lang w:eastAsia="ru-RU"/>
        </w:rPr>
        <w:t>выгодоприобретателей Клиента или лиц, прямо или косвенно его контролирующих):</w:t>
      </w:r>
      <w:bookmarkEnd w:id="14"/>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Н</w:t>
      </w:r>
      <w:r w:rsidR="0025221D" w:rsidRPr="00064978">
        <w:rPr>
          <w:rFonts w:ascii="Arial" w:hAnsi="Arial" w:cs="Arial"/>
          <w:sz w:val="20"/>
          <w:szCs w:val="20"/>
        </w:rPr>
        <w:t xml:space="preserve">аличие </w:t>
      </w:r>
      <w:r w:rsidR="003310BC" w:rsidRPr="00064978">
        <w:rPr>
          <w:rFonts w:ascii="Arial" w:hAnsi="Arial" w:cs="Arial"/>
          <w:sz w:val="20"/>
          <w:szCs w:val="20"/>
        </w:rPr>
        <w:t>документ</w:t>
      </w:r>
      <w:r w:rsidR="0025221D" w:rsidRPr="00064978">
        <w:rPr>
          <w:rFonts w:ascii="Arial" w:hAnsi="Arial" w:cs="Arial"/>
          <w:sz w:val="20"/>
          <w:szCs w:val="20"/>
        </w:rPr>
        <w:t>а</w:t>
      </w:r>
      <w:r w:rsidR="003310BC" w:rsidRPr="00064978">
        <w:rPr>
          <w:rFonts w:ascii="Arial" w:hAnsi="Arial" w:cs="Arial"/>
          <w:sz w:val="20"/>
          <w:szCs w:val="20"/>
        </w:rPr>
        <w:t xml:space="preserve">, </w:t>
      </w:r>
      <w:r w:rsidR="0025221D" w:rsidRPr="00064978">
        <w:rPr>
          <w:rFonts w:ascii="Arial" w:hAnsi="Arial" w:cs="Arial"/>
          <w:sz w:val="20"/>
          <w:szCs w:val="20"/>
        </w:rPr>
        <w:t xml:space="preserve">удостоверяющего </w:t>
      </w:r>
      <w:r w:rsidR="003310BC" w:rsidRPr="00064978">
        <w:rPr>
          <w:rFonts w:ascii="Arial" w:hAnsi="Arial" w:cs="Arial"/>
          <w:sz w:val="20"/>
          <w:szCs w:val="20"/>
        </w:rPr>
        <w:t xml:space="preserve">личность, </w:t>
      </w:r>
      <w:r w:rsidR="0025221D" w:rsidRPr="00064978">
        <w:rPr>
          <w:rFonts w:ascii="Arial" w:hAnsi="Arial" w:cs="Arial"/>
          <w:sz w:val="20"/>
          <w:szCs w:val="20"/>
        </w:rPr>
        <w:t xml:space="preserve">выданного </w:t>
      </w:r>
      <w:r>
        <w:rPr>
          <w:rFonts w:ascii="Arial" w:hAnsi="Arial" w:cs="Arial"/>
          <w:sz w:val="20"/>
          <w:szCs w:val="20"/>
        </w:rPr>
        <w:t>в иностранном государстве.</w:t>
      </w:r>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Н</w:t>
      </w:r>
      <w:r w:rsidR="0025221D" w:rsidRPr="00064978">
        <w:rPr>
          <w:rFonts w:ascii="Arial" w:hAnsi="Arial" w:cs="Arial"/>
          <w:sz w:val="20"/>
          <w:szCs w:val="20"/>
        </w:rPr>
        <w:t xml:space="preserve">аличие </w:t>
      </w:r>
      <w:r w:rsidR="003310BC" w:rsidRPr="00064978">
        <w:rPr>
          <w:rFonts w:ascii="Arial" w:hAnsi="Arial" w:cs="Arial"/>
          <w:sz w:val="20"/>
          <w:szCs w:val="20"/>
        </w:rPr>
        <w:t>вид</w:t>
      </w:r>
      <w:r w:rsidR="0025221D" w:rsidRPr="00064978">
        <w:rPr>
          <w:rFonts w:ascii="Arial" w:hAnsi="Arial" w:cs="Arial"/>
          <w:sz w:val="20"/>
          <w:szCs w:val="20"/>
        </w:rPr>
        <w:t>а</w:t>
      </w:r>
      <w:r w:rsidR="003310BC" w:rsidRPr="00064978">
        <w:rPr>
          <w:rFonts w:ascii="Arial" w:hAnsi="Arial" w:cs="Arial"/>
          <w:sz w:val="20"/>
          <w:szCs w:val="20"/>
        </w:rPr>
        <w:t xml:space="preserve"> на жител</w:t>
      </w:r>
      <w:r>
        <w:rPr>
          <w:rFonts w:ascii="Arial" w:hAnsi="Arial" w:cs="Arial"/>
          <w:sz w:val="20"/>
          <w:szCs w:val="20"/>
        </w:rPr>
        <w:t>ьство в иностранном государстве.</w:t>
      </w:r>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И</w:t>
      </w:r>
      <w:r w:rsidR="003310BC" w:rsidRPr="00064978">
        <w:rPr>
          <w:rFonts w:ascii="Arial" w:hAnsi="Arial" w:cs="Arial"/>
          <w:sz w:val="20"/>
          <w:szCs w:val="20"/>
        </w:rPr>
        <w:t>дентификация соответствующего лица как налогового рези</w:t>
      </w:r>
      <w:r>
        <w:rPr>
          <w:rFonts w:ascii="Arial" w:hAnsi="Arial" w:cs="Arial"/>
          <w:sz w:val="20"/>
          <w:szCs w:val="20"/>
        </w:rPr>
        <w:t>дента иностранного государства.</w:t>
      </w:r>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А</w:t>
      </w:r>
      <w:r w:rsidR="003310BC" w:rsidRPr="00064978">
        <w:rPr>
          <w:rFonts w:ascii="Arial" w:hAnsi="Arial" w:cs="Arial"/>
          <w:sz w:val="20"/>
          <w:szCs w:val="20"/>
        </w:rPr>
        <w:t xml:space="preserve">дрес места фактического проживания или </w:t>
      </w:r>
      <w:r w:rsidR="0025221D" w:rsidRPr="00064978">
        <w:rPr>
          <w:rFonts w:ascii="Arial" w:hAnsi="Arial" w:cs="Arial"/>
          <w:sz w:val="20"/>
          <w:szCs w:val="20"/>
        </w:rPr>
        <w:t xml:space="preserve">действующий </w:t>
      </w:r>
      <w:r w:rsidR="003310BC" w:rsidRPr="00064978">
        <w:rPr>
          <w:rFonts w:ascii="Arial" w:hAnsi="Arial" w:cs="Arial"/>
          <w:sz w:val="20"/>
          <w:szCs w:val="20"/>
        </w:rPr>
        <w:t>почтовый адрес в иностран</w:t>
      </w:r>
      <w:r>
        <w:rPr>
          <w:rFonts w:ascii="Arial" w:hAnsi="Arial" w:cs="Arial"/>
          <w:sz w:val="20"/>
          <w:szCs w:val="20"/>
        </w:rPr>
        <w:t>ном государстве.</w:t>
      </w:r>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Н</w:t>
      </w:r>
      <w:r w:rsidR="003310BC" w:rsidRPr="00064978">
        <w:rPr>
          <w:rFonts w:ascii="Arial" w:hAnsi="Arial" w:cs="Arial"/>
          <w:sz w:val="20"/>
          <w:szCs w:val="20"/>
        </w:rPr>
        <w:t>омер(-а) телефона(-ов) в иностранном государстве при отсутствии номера т</w:t>
      </w:r>
      <w:r>
        <w:rPr>
          <w:rFonts w:ascii="Arial" w:hAnsi="Arial" w:cs="Arial"/>
          <w:sz w:val="20"/>
          <w:szCs w:val="20"/>
        </w:rPr>
        <w:t>елефона в Российской Федерации.</w:t>
      </w:r>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П</w:t>
      </w:r>
      <w:r w:rsidR="003310BC" w:rsidRPr="00064978">
        <w:rPr>
          <w:rFonts w:ascii="Arial" w:hAnsi="Arial" w:cs="Arial"/>
          <w:sz w:val="20"/>
          <w:szCs w:val="20"/>
        </w:rPr>
        <w:t xml:space="preserve">остоянное поручение на перечисление средств </w:t>
      </w:r>
      <w:r w:rsidR="008B0D5F" w:rsidRPr="00064978">
        <w:rPr>
          <w:rFonts w:ascii="Arial" w:hAnsi="Arial" w:cs="Arial"/>
          <w:sz w:val="20"/>
          <w:szCs w:val="20"/>
        </w:rPr>
        <w:t xml:space="preserve">(за исключением банковского вклада) </w:t>
      </w:r>
      <w:r w:rsidR="003310BC" w:rsidRPr="00064978">
        <w:rPr>
          <w:rFonts w:ascii="Arial" w:hAnsi="Arial" w:cs="Arial"/>
          <w:sz w:val="20"/>
          <w:szCs w:val="20"/>
        </w:rPr>
        <w:t xml:space="preserve">на счет или </w:t>
      </w:r>
      <w:r>
        <w:rPr>
          <w:rFonts w:ascii="Arial" w:hAnsi="Arial" w:cs="Arial"/>
          <w:sz w:val="20"/>
          <w:szCs w:val="20"/>
        </w:rPr>
        <w:t>адрес в иностранном государстве.</w:t>
      </w:r>
    </w:p>
    <w:p w:rsidR="003310BC"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Д</w:t>
      </w:r>
      <w:r w:rsidR="003310BC" w:rsidRPr="00064978">
        <w:rPr>
          <w:rFonts w:ascii="Arial" w:hAnsi="Arial" w:cs="Arial"/>
          <w:sz w:val="20"/>
          <w:szCs w:val="20"/>
        </w:rPr>
        <w:t>оверенность или право подписи, предоставленные лицу, проживаю</w:t>
      </w:r>
      <w:r>
        <w:rPr>
          <w:rFonts w:ascii="Arial" w:hAnsi="Arial" w:cs="Arial"/>
          <w:sz w:val="20"/>
          <w:szCs w:val="20"/>
        </w:rPr>
        <w:t>щему в иностранном государстве.</w:t>
      </w:r>
    </w:p>
    <w:p w:rsidR="00311583" w:rsidRPr="00064978" w:rsidRDefault="003D7A35" w:rsidP="00EE0630">
      <w:pPr>
        <w:numPr>
          <w:ilvl w:val="0"/>
          <w:numId w:val="57"/>
        </w:numPr>
        <w:tabs>
          <w:tab w:val="left" w:pos="0"/>
        </w:tabs>
        <w:spacing w:after="0" w:line="240" w:lineRule="auto"/>
        <w:ind w:hanging="720"/>
        <w:jc w:val="both"/>
        <w:rPr>
          <w:rFonts w:ascii="Arial" w:hAnsi="Arial" w:cs="Arial"/>
          <w:sz w:val="20"/>
          <w:szCs w:val="20"/>
        </w:rPr>
      </w:pPr>
      <w:r>
        <w:rPr>
          <w:rFonts w:ascii="Arial" w:hAnsi="Arial" w:cs="Arial"/>
          <w:sz w:val="20"/>
          <w:szCs w:val="20"/>
        </w:rPr>
        <w:t>А</w:t>
      </w:r>
      <w:r w:rsidR="003310BC" w:rsidRPr="00064978">
        <w:rPr>
          <w:rFonts w:ascii="Arial" w:hAnsi="Arial" w:cs="Arial"/>
          <w:sz w:val="20"/>
          <w:szCs w:val="20"/>
        </w:rPr>
        <w:t>дрес до востребования в иностранной юрисдикции (в отсутствии иного адреса в отношении данного Клиента, выгодоприобретателя или лиц, прямо или косвенно контролирующих Клиента)</w:t>
      </w:r>
      <w:r>
        <w:rPr>
          <w:rFonts w:ascii="Arial" w:hAnsi="Arial" w:cs="Arial"/>
          <w:sz w:val="20"/>
          <w:szCs w:val="20"/>
        </w:rPr>
        <w:t>.</w:t>
      </w:r>
    </w:p>
    <w:p w:rsidR="003310BC" w:rsidRPr="00064978" w:rsidRDefault="003310BC" w:rsidP="00EE0630">
      <w:pPr>
        <w:pStyle w:val="2"/>
        <w:keepNext w:val="0"/>
        <w:numPr>
          <w:ilvl w:val="1"/>
          <w:numId w:val="33"/>
        </w:numPr>
        <w:spacing w:before="0" w:after="0" w:line="240" w:lineRule="auto"/>
        <w:ind w:left="709" w:hanging="709"/>
        <w:jc w:val="both"/>
        <w:rPr>
          <w:rFonts w:ascii="Arial" w:hAnsi="Arial" w:cs="Arial"/>
          <w:i w:val="0"/>
          <w:sz w:val="20"/>
          <w:szCs w:val="20"/>
          <w:lang w:eastAsia="ru-RU"/>
        </w:rPr>
      </w:pPr>
      <w:bookmarkStart w:id="15" w:name="_Toc156924202"/>
      <w:r w:rsidRPr="00064978">
        <w:rPr>
          <w:rFonts w:ascii="Arial" w:hAnsi="Arial" w:cs="Arial"/>
          <w:i w:val="0"/>
          <w:sz w:val="20"/>
          <w:szCs w:val="20"/>
          <w:lang w:eastAsia="ru-RU"/>
        </w:rPr>
        <w:t xml:space="preserve">Признаки </w:t>
      </w:r>
      <w:r w:rsidR="00AF2DEB" w:rsidRPr="00064978">
        <w:rPr>
          <w:rFonts w:ascii="Arial" w:hAnsi="Arial" w:cs="Arial"/>
          <w:i w:val="0"/>
          <w:sz w:val="20"/>
          <w:szCs w:val="20"/>
          <w:lang w:eastAsia="ru-RU"/>
        </w:rPr>
        <w:t xml:space="preserve">связи с иностранным государством - </w:t>
      </w:r>
      <w:r w:rsidRPr="00064978">
        <w:rPr>
          <w:rFonts w:ascii="Arial" w:hAnsi="Arial" w:cs="Arial"/>
          <w:i w:val="0"/>
          <w:sz w:val="20"/>
          <w:szCs w:val="20"/>
          <w:lang w:eastAsia="ru-RU"/>
        </w:rPr>
        <w:t>для Клиентов-юридических лиц и структур без образования юридического лица (их выгодоприобретателей (или) лиц, прямо или косвенно их контролирующих):</w:t>
      </w:r>
      <w:bookmarkEnd w:id="15"/>
    </w:p>
    <w:p w:rsidR="003310BC" w:rsidRPr="00064978" w:rsidRDefault="003D7A35" w:rsidP="00EE0630">
      <w:pPr>
        <w:numPr>
          <w:ilvl w:val="0"/>
          <w:numId w:val="58"/>
        </w:numPr>
        <w:spacing w:after="0" w:line="240" w:lineRule="auto"/>
        <w:ind w:hanging="720"/>
        <w:jc w:val="both"/>
        <w:rPr>
          <w:rFonts w:ascii="Arial" w:hAnsi="Arial" w:cs="Arial"/>
          <w:sz w:val="20"/>
          <w:szCs w:val="20"/>
        </w:rPr>
      </w:pPr>
      <w:r>
        <w:rPr>
          <w:rFonts w:ascii="Arial" w:hAnsi="Arial" w:cs="Arial"/>
          <w:sz w:val="20"/>
          <w:szCs w:val="20"/>
        </w:rPr>
        <w:t>М</w:t>
      </w:r>
      <w:r w:rsidR="003310BC" w:rsidRPr="00064978">
        <w:rPr>
          <w:rFonts w:ascii="Arial" w:hAnsi="Arial" w:cs="Arial"/>
          <w:sz w:val="20"/>
          <w:szCs w:val="20"/>
        </w:rPr>
        <w:t>есто инкорпорации (учрежде</w:t>
      </w:r>
      <w:r>
        <w:rPr>
          <w:rFonts w:ascii="Arial" w:hAnsi="Arial" w:cs="Arial"/>
          <w:sz w:val="20"/>
          <w:szCs w:val="20"/>
        </w:rPr>
        <w:t>ния) - иностранное государство.</w:t>
      </w:r>
    </w:p>
    <w:p w:rsidR="003310BC" w:rsidRPr="00064978" w:rsidRDefault="003D7A35" w:rsidP="00EE0630">
      <w:pPr>
        <w:numPr>
          <w:ilvl w:val="0"/>
          <w:numId w:val="58"/>
        </w:numPr>
        <w:spacing w:after="0" w:line="240" w:lineRule="auto"/>
        <w:ind w:hanging="720"/>
        <w:jc w:val="both"/>
        <w:rPr>
          <w:rFonts w:ascii="Arial" w:hAnsi="Arial" w:cs="Arial"/>
          <w:sz w:val="20"/>
          <w:szCs w:val="20"/>
        </w:rPr>
      </w:pPr>
      <w:r>
        <w:rPr>
          <w:rFonts w:ascii="Arial" w:hAnsi="Arial" w:cs="Arial"/>
          <w:sz w:val="20"/>
          <w:szCs w:val="20"/>
        </w:rPr>
        <w:t>А</w:t>
      </w:r>
      <w:r w:rsidR="003310BC" w:rsidRPr="00064978">
        <w:rPr>
          <w:rFonts w:ascii="Arial" w:hAnsi="Arial" w:cs="Arial"/>
          <w:sz w:val="20"/>
          <w:szCs w:val="20"/>
        </w:rPr>
        <w:t>дрес (в том числе адрес головного офиса, адрес органа управления или управляющей структ</w:t>
      </w:r>
      <w:r>
        <w:rPr>
          <w:rFonts w:ascii="Arial" w:hAnsi="Arial" w:cs="Arial"/>
          <w:sz w:val="20"/>
          <w:szCs w:val="20"/>
        </w:rPr>
        <w:t>уры) в иностранном государстве.</w:t>
      </w:r>
    </w:p>
    <w:p w:rsidR="00BD5DBD" w:rsidRPr="00064978" w:rsidRDefault="003D7A35" w:rsidP="00EE0630">
      <w:pPr>
        <w:numPr>
          <w:ilvl w:val="0"/>
          <w:numId w:val="58"/>
        </w:numPr>
        <w:spacing w:after="0" w:line="240" w:lineRule="auto"/>
        <w:ind w:hanging="720"/>
        <w:jc w:val="both"/>
        <w:rPr>
          <w:rFonts w:ascii="Arial" w:hAnsi="Arial" w:cs="Arial"/>
          <w:sz w:val="20"/>
          <w:szCs w:val="20"/>
        </w:rPr>
      </w:pPr>
      <w:r>
        <w:rPr>
          <w:rFonts w:ascii="Arial" w:hAnsi="Arial" w:cs="Arial"/>
          <w:sz w:val="20"/>
          <w:szCs w:val="20"/>
        </w:rPr>
        <w:t>А</w:t>
      </w:r>
      <w:r w:rsidR="003310BC" w:rsidRPr="00064978">
        <w:rPr>
          <w:rFonts w:ascii="Arial" w:hAnsi="Arial" w:cs="Arial"/>
          <w:sz w:val="20"/>
          <w:szCs w:val="20"/>
        </w:rPr>
        <w:t>дрес лица, исполняющего функции по управлению структурой без образования юридического лица, в иностранном государстве</w:t>
      </w:r>
      <w:r>
        <w:rPr>
          <w:rFonts w:ascii="Arial" w:hAnsi="Arial" w:cs="Arial"/>
          <w:sz w:val="20"/>
          <w:szCs w:val="20"/>
        </w:rPr>
        <w:t>.</w:t>
      </w:r>
    </w:p>
    <w:p w:rsidR="0003623F" w:rsidRPr="00064978" w:rsidRDefault="003D7A35" w:rsidP="00EE0630">
      <w:pPr>
        <w:numPr>
          <w:ilvl w:val="0"/>
          <w:numId w:val="58"/>
        </w:numPr>
        <w:spacing w:after="0" w:line="240" w:lineRule="auto"/>
        <w:ind w:hanging="720"/>
        <w:jc w:val="both"/>
        <w:rPr>
          <w:rFonts w:ascii="Arial" w:hAnsi="Arial" w:cs="Arial"/>
          <w:color w:val="000000"/>
          <w:sz w:val="20"/>
          <w:szCs w:val="20"/>
          <w:lang w:eastAsia="ru-RU"/>
        </w:rPr>
      </w:pPr>
      <w:r>
        <w:rPr>
          <w:rFonts w:ascii="Arial" w:eastAsia="Times New Roman" w:hAnsi="Arial" w:cs="Arial"/>
          <w:bCs/>
          <w:sz w:val="20"/>
          <w:szCs w:val="20"/>
          <w:lang w:eastAsia="ru-RU"/>
        </w:rPr>
        <w:t>Н</w:t>
      </w:r>
      <w:r w:rsidR="00BD5DBD" w:rsidRPr="00064978">
        <w:rPr>
          <w:rFonts w:ascii="Arial" w:eastAsia="Times New Roman" w:hAnsi="Arial" w:cs="Arial"/>
          <w:bCs/>
          <w:sz w:val="20"/>
          <w:szCs w:val="20"/>
          <w:lang w:eastAsia="ru-RU"/>
        </w:rPr>
        <w:t>аличие в составе бенефициаров (контролирующих лиц) Клиента-Пассивной НФО</w:t>
      </w:r>
      <w:r w:rsidR="000B411A" w:rsidRPr="00064978">
        <w:rPr>
          <w:rFonts w:ascii="Arial" w:eastAsia="Times New Roman" w:hAnsi="Arial" w:cs="Arial"/>
          <w:bCs/>
          <w:sz w:val="20"/>
          <w:szCs w:val="20"/>
          <w:lang w:eastAsia="ru-RU"/>
        </w:rPr>
        <w:t xml:space="preserve"> (принадлежность определяется в соответствии с п. 8.4 Порядка) физических </w:t>
      </w:r>
      <w:r w:rsidR="00BD5DBD" w:rsidRPr="00064978">
        <w:rPr>
          <w:rFonts w:ascii="Arial" w:eastAsia="Times New Roman" w:hAnsi="Arial" w:cs="Arial"/>
          <w:bCs/>
          <w:sz w:val="20"/>
          <w:szCs w:val="20"/>
          <w:lang w:eastAsia="ru-RU"/>
        </w:rPr>
        <w:t>лиц</w:t>
      </w:r>
      <w:r w:rsidR="000B411A" w:rsidRPr="00064978">
        <w:rPr>
          <w:rFonts w:ascii="Arial" w:eastAsia="Times New Roman" w:hAnsi="Arial" w:cs="Arial"/>
          <w:bCs/>
          <w:sz w:val="20"/>
          <w:szCs w:val="20"/>
          <w:lang w:eastAsia="ru-RU"/>
        </w:rPr>
        <w:t xml:space="preserve"> – налоговых резидентов иностранных государств.</w:t>
      </w:r>
    </w:p>
    <w:p w:rsidR="00E20FA2" w:rsidRPr="00064978" w:rsidRDefault="00E20FA2" w:rsidP="00EE0630">
      <w:pPr>
        <w:pStyle w:val="2"/>
        <w:keepNext w:val="0"/>
        <w:numPr>
          <w:ilvl w:val="1"/>
          <w:numId w:val="33"/>
        </w:numPr>
        <w:spacing w:before="0" w:after="0" w:line="240" w:lineRule="auto"/>
        <w:ind w:left="709" w:hanging="709"/>
        <w:rPr>
          <w:rFonts w:ascii="Arial" w:hAnsi="Arial" w:cs="Arial"/>
          <w:i w:val="0"/>
          <w:sz w:val="20"/>
          <w:szCs w:val="20"/>
          <w:lang w:eastAsia="ru-RU"/>
        </w:rPr>
      </w:pPr>
      <w:bookmarkStart w:id="16" w:name="_Toc156924203"/>
      <w:r w:rsidRPr="00064978">
        <w:rPr>
          <w:rFonts w:ascii="Arial" w:hAnsi="Arial" w:cs="Arial"/>
          <w:i w:val="0"/>
          <w:sz w:val="20"/>
          <w:szCs w:val="20"/>
          <w:lang w:eastAsia="ru-RU"/>
        </w:rPr>
        <w:t xml:space="preserve">Порядок </w:t>
      </w:r>
      <w:r w:rsidR="00AB55CD" w:rsidRPr="00064978">
        <w:rPr>
          <w:rFonts w:ascii="Arial" w:hAnsi="Arial" w:cs="Arial"/>
          <w:i w:val="0"/>
          <w:sz w:val="20"/>
          <w:szCs w:val="20"/>
          <w:lang w:eastAsia="ru-RU"/>
        </w:rPr>
        <w:t>учета признаков принадлежности при установлении налогового резидентства.</w:t>
      </w:r>
      <w:bookmarkEnd w:id="16"/>
    </w:p>
    <w:p w:rsidR="00045830" w:rsidRPr="00064978" w:rsidRDefault="00045830" w:rsidP="00EE0630">
      <w:pPr>
        <w:numPr>
          <w:ilvl w:val="2"/>
          <w:numId w:val="21"/>
        </w:numPr>
        <w:spacing w:after="0" w:line="240" w:lineRule="auto"/>
        <w:ind w:left="709" w:hanging="709"/>
        <w:jc w:val="both"/>
        <w:rPr>
          <w:rFonts w:ascii="Arial" w:hAnsi="Arial" w:cs="Arial"/>
          <w:bCs/>
          <w:color w:val="000000"/>
          <w:sz w:val="20"/>
          <w:szCs w:val="20"/>
          <w:lang w:eastAsia="ru-RU"/>
        </w:rPr>
      </w:pPr>
      <w:r w:rsidRPr="00064978">
        <w:rPr>
          <w:rFonts w:ascii="Arial" w:hAnsi="Arial" w:cs="Arial"/>
          <w:bCs/>
          <w:color w:val="000000"/>
          <w:sz w:val="20"/>
          <w:szCs w:val="20"/>
          <w:lang w:eastAsia="ru-RU"/>
        </w:rPr>
        <w:t>Банк устанавливает налоговое резиденство Клиентов на основании:</w:t>
      </w:r>
    </w:p>
    <w:p w:rsidR="00045830" w:rsidRPr="00064978" w:rsidRDefault="003D7A35" w:rsidP="00EE0630">
      <w:pPr>
        <w:numPr>
          <w:ilvl w:val="0"/>
          <w:numId w:val="59"/>
        </w:numPr>
        <w:spacing w:after="0" w:line="240" w:lineRule="auto"/>
        <w:ind w:hanging="720"/>
        <w:jc w:val="both"/>
        <w:rPr>
          <w:rFonts w:ascii="Arial" w:hAnsi="Arial" w:cs="Arial"/>
          <w:bCs/>
          <w:color w:val="000000"/>
          <w:sz w:val="20"/>
          <w:szCs w:val="20"/>
          <w:lang w:eastAsia="ru-RU"/>
        </w:rPr>
      </w:pPr>
      <w:r>
        <w:rPr>
          <w:rFonts w:ascii="Arial" w:hAnsi="Arial" w:cs="Arial"/>
          <w:bCs/>
          <w:color w:val="000000"/>
          <w:sz w:val="20"/>
          <w:szCs w:val="20"/>
          <w:lang w:eastAsia="ru-RU"/>
        </w:rPr>
        <w:t>Признаков связи.</w:t>
      </w:r>
    </w:p>
    <w:p w:rsidR="00045830" w:rsidRPr="00064978" w:rsidRDefault="003D7A35" w:rsidP="00EE0630">
      <w:pPr>
        <w:numPr>
          <w:ilvl w:val="0"/>
          <w:numId w:val="59"/>
        </w:numPr>
        <w:spacing w:after="0" w:line="240" w:lineRule="auto"/>
        <w:ind w:hanging="720"/>
        <w:jc w:val="both"/>
        <w:rPr>
          <w:rFonts w:ascii="Arial" w:hAnsi="Arial" w:cs="Arial"/>
          <w:bCs/>
          <w:color w:val="000000"/>
          <w:sz w:val="20"/>
          <w:szCs w:val="20"/>
          <w:lang w:eastAsia="ru-RU"/>
        </w:rPr>
      </w:pPr>
      <w:r>
        <w:rPr>
          <w:rFonts w:ascii="Arial" w:hAnsi="Arial" w:cs="Arial"/>
          <w:bCs/>
          <w:color w:val="000000"/>
          <w:sz w:val="20"/>
          <w:szCs w:val="20"/>
          <w:lang w:eastAsia="ru-RU"/>
        </w:rPr>
        <w:t>С</w:t>
      </w:r>
      <w:r w:rsidR="00045830" w:rsidRPr="00064978">
        <w:rPr>
          <w:rFonts w:ascii="Arial" w:hAnsi="Arial" w:cs="Arial"/>
          <w:bCs/>
          <w:color w:val="000000"/>
          <w:sz w:val="20"/>
          <w:szCs w:val="20"/>
          <w:lang w:eastAsia="ru-RU"/>
        </w:rPr>
        <w:t>ведений</w:t>
      </w:r>
      <w:r w:rsidR="00AB55CD" w:rsidRPr="00064978">
        <w:rPr>
          <w:rFonts w:ascii="Arial" w:hAnsi="Arial" w:cs="Arial"/>
          <w:bCs/>
          <w:color w:val="000000"/>
          <w:sz w:val="20"/>
          <w:szCs w:val="20"/>
          <w:lang w:eastAsia="ru-RU"/>
        </w:rPr>
        <w:t xml:space="preserve"> о налоговом резидентстве</w:t>
      </w:r>
      <w:r w:rsidR="00045830" w:rsidRPr="00064978">
        <w:rPr>
          <w:rFonts w:ascii="Arial" w:hAnsi="Arial" w:cs="Arial"/>
          <w:bCs/>
          <w:color w:val="000000"/>
          <w:sz w:val="20"/>
          <w:szCs w:val="20"/>
          <w:lang w:eastAsia="ru-RU"/>
        </w:rPr>
        <w:t>, содержащихся в Идентификационных формах.</w:t>
      </w:r>
    </w:p>
    <w:p w:rsidR="00C63537" w:rsidRPr="00064978" w:rsidRDefault="00951E87" w:rsidP="00EE0630">
      <w:pPr>
        <w:numPr>
          <w:ilvl w:val="2"/>
          <w:numId w:val="21"/>
        </w:numPr>
        <w:spacing w:after="0" w:line="240" w:lineRule="auto"/>
        <w:ind w:left="709" w:hanging="709"/>
        <w:jc w:val="both"/>
        <w:rPr>
          <w:rFonts w:ascii="Arial" w:hAnsi="Arial" w:cs="Arial"/>
          <w:bCs/>
          <w:color w:val="000000"/>
          <w:sz w:val="20"/>
          <w:szCs w:val="20"/>
          <w:lang w:eastAsia="ru-RU"/>
        </w:rPr>
      </w:pPr>
      <w:r w:rsidRPr="00064978">
        <w:rPr>
          <w:rFonts w:ascii="Arial" w:hAnsi="Arial" w:cs="Arial"/>
          <w:bCs/>
          <w:color w:val="000000"/>
          <w:sz w:val="20"/>
          <w:szCs w:val="20"/>
          <w:lang w:eastAsia="ru-RU"/>
        </w:rPr>
        <w:t xml:space="preserve">Налоговое резидентство по варианту п.8.3.1 (а) </w:t>
      </w:r>
      <w:r w:rsidR="00E03C56" w:rsidRPr="00064978">
        <w:rPr>
          <w:rFonts w:ascii="Arial" w:hAnsi="Arial" w:cs="Arial"/>
          <w:bCs/>
          <w:color w:val="000000"/>
          <w:sz w:val="20"/>
          <w:szCs w:val="20"/>
          <w:lang w:eastAsia="ru-RU"/>
        </w:rPr>
        <w:t>устанавливается</w:t>
      </w:r>
      <w:r w:rsidR="00C63537" w:rsidRPr="00064978">
        <w:rPr>
          <w:rFonts w:ascii="Arial" w:hAnsi="Arial" w:cs="Arial"/>
          <w:bCs/>
          <w:color w:val="000000"/>
          <w:sz w:val="20"/>
          <w:szCs w:val="20"/>
          <w:lang w:eastAsia="ru-RU"/>
        </w:rPr>
        <w:t>:</w:t>
      </w:r>
    </w:p>
    <w:p w:rsidR="00C63537" w:rsidRPr="00064978" w:rsidRDefault="00951E87" w:rsidP="00EE0630">
      <w:pPr>
        <w:numPr>
          <w:ilvl w:val="0"/>
          <w:numId w:val="17"/>
        </w:numPr>
        <w:spacing w:after="0" w:line="240" w:lineRule="auto"/>
        <w:ind w:left="1134" w:hanging="425"/>
        <w:jc w:val="both"/>
        <w:rPr>
          <w:rFonts w:ascii="Arial" w:hAnsi="Arial" w:cs="Arial"/>
          <w:bCs/>
          <w:color w:val="000000"/>
          <w:sz w:val="20"/>
          <w:szCs w:val="20"/>
          <w:lang w:eastAsia="ru-RU"/>
        </w:rPr>
      </w:pPr>
      <w:r w:rsidRPr="00064978">
        <w:rPr>
          <w:rFonts w:ascii="Arial" w:hAnsi="Arial" w:cs="Arial"/>
          <w:bCs/>
          <w:color w:val="000000"/>
          <w:sz w:val="20"/>
          <w:szCs w:val="20"/>
          <w:lang w:eastAsia="ru-RU"/>
        </w:rPr>
        <w:t xml:space="preserve">на основании только признаков связи в отношении Клиентов, все </w:t>
      </w:r>
      <w:r w:rsidR="00BD113A" w:rsidRPr="00064978">
        <w:rPr>
          <w:rFonts w:ascii="Arial" w:hAnsi="Arial" w:cs="Arial"/>
          <w:bCs/>
          <w:color w:val="000000"/>
          <w:sz w:val="20"/>
          <w:szCs w:val="20"/>
          <w:lang w:eastAsia="ru-RU"/>
        </w:rPr>
        <w:t>С</w:t>
      </w:r>
      <w:r w:rsidRPr="00064978">
        <w:rPr>
          <w:rFonts w:ascii="Arial" w:hAnsi="Arial" w:cs="Arial"/>
          <w:bCs/>
          <w:color w:val="000000"/>
          <w:sz w:val="20"/>
          <w:szCs w:val="20"/>
          <w:lang w:eastAsia="ru-RU"/>
        </w:rPr>
        <w:t>чета которых открыты ранее 20.07.2018 г.</w:t>
      </w:r>
      <w:r w:rsidR="007C2242" w:rsidRPr="00064978">
        <w:rPr>
          <w:rFonts w:ascii="Arial" w:hAnsi="Arial" w:cs="Arial"/>
          <w:bCs/>
          <w:color w:val="000000"/>
          <w:sz w:val="20"/>
          <w:szCs w:val="20"/>
          <w:lang w:eastAsia="ru-RU"/>
        </w:rPr>
        <w:t>,</w:t>
      </w:r>
      <w:r w:rsidRPr="00064978">
        <w:rPr>
          <w:rFonts w:ascii="Arial" w:hAnsi="Arial" w:cs="Arial"/>
          <w:bCs/>
          <w:color w:val="000000"/>
          <w:sz w:val="20"/>
          <w:szCs w:val="20"/>
          <w:lang w:eastAsia="ru-RU"/>
        </w:rPr>
        <w:t xml:space="preserve"> при этом Клиентом не предоставлены Идентификационные формы</w:t>
      </w:r>
      <w:r w:rsidR="00BD5DBD" w:rsidRPr="00064978">
        <w:rPr>
          <w:rFonts w:ascii="Arial" w:hAnsi="Arial" w:cs="Arial"/>
          <w:bCs/>
          <w:color w:val="000000"/>
          <w:sz w:val="20"/>
          <w:szCs w:val="20"/>
          <w:lang w:eastAsia="ru-RU"/>
        </w:rPr>
        <w:t>.</w:t>
      </w:r>
    </w:p>
    <w:p w:rsidR="00E03C56" w:rsidRPr="00064978" w:rsidRDefault="00951E87" w:rsidP="00EE0630">
      <w:pPr>
        <w:numPr>
          <w:ilvl w:val="2"/>
          <w:numId w:val="21"/>
        </w:numPr>
        <w:spacing w:after="0" w:line="240" w:lineRule="auto"/>
        <w:ind w:left="709" w:hanging="709"/>
        <w:jc w:val="both"/>
        <w:rPr>
          <w:rFonts w:ascii="Arial" w:hAnsi="Arial" w:cs="Arial"/>
          <w:color w:val="000000"/>
          <w:sz w:val="20"/>
          <w:szCs w:val="20"/>
          <w:lang w:eastAsia="ru-RU"/>
        </w:rPr>
      </w:pPr>
      <w:r w:rsidRPr="00064978">
        <w:rPr>
          <w:rFonts w:ascii="Arial" w:hAnsi="Arial" w:cs="Arial"/>
          <w:bCs/>
          <w:color w:val="000000"/>
          <w:sz w:val="20"/>
          <w:szCs w:val="20"/>
          <w:lang w:eastAsia="ru-RU"/>
        </w:rPr>
        <w:t xml:space="preserve">Налоговое резидентство по варианту п.8.3.1 (б) </w:t>
      </w:r>
      <w:r w:rsidR="00E03C56" w:rsidRPr="00064978">
        <w:rPr>
          <w:rFonts w:ascii="Arial" w:hAnsi="Arial" w:cs="Arial"/>
          <w:bCs/>
          <w:color w:val="000000"/>
          <w:sz w:val="20"/>
          <w:szCs w:val="20"/>
          <w:lang w:eastAsia="ru-RU"/>
        </w:rPr>
        <w:t xml:space="preserve">устанавливается </w:t>
      </w:r>
      <w:r w:rsidRPr="00064978">
        <w:rPr>
          <w:rFonts w:ascii="Arial" w:hAnsi="Arial" w:cs="Arial"/>
          <w:bCs/>
          <w:color w:val="000000"/>
          <w:sz w:val="20"/>
          <w:szCs w:val="20"/>
          <w:lang w:eastAsia="ru-RU"/>
        </w:rPr>
        <w:t>в отношении</w:t>
      </w:r>
      <w:r w:rsidR="00E03C56" w:rsidRPr="00064978">
        <w:rPr>
          <w:rFonts w:ascii="Arial" w:hAnsi="Arial" w:cs="Arial"/>
          <w:bCs/>
          <w:color w:val="000000"/>
          <w:sz w:val="20"/>
          <w:szCs w:val="20"/>
          <w:lang w:eastAsia="ru-RU"/>
        </w:rPr>
        <w:t>:</w:t>
      </w:r>
    </w:p>
    <w:p w:rsidR="00E03C56" w:rsidRPr="00064978" w:rsidRDefault="00951E87" w:rsidP="00EE0630">
      <w:pPr>
        <w:numPr>
          <w:ilvl w:val="0"/>
          <w:numId w:val="17"/>
        </w:numPr>
        <w:spacing w:after="0" w:line="240" w:lineRule="auto"/>
        <w:ind w:left="1134" w:hanging="425"/>
        <w:jc w:val="both"/>
        <w:rPr>
          <w:rFonts w:ascii="Arial" w:hAnsi="Arial" w:cs="Arial"/>
          <w:color w:val="000000"/>
          <w:sz w:val="20"/>
          <w:szCs w:val="20"/>
          <w:lang w:eastAsia="ru-RU"/>
        </w:rPr>
      </w:pPr>
      <w:r w:rsidRPr="00064978">
        <w:rPr>
          <w:rFonts w:ascii="Arial" w:hAnsi="Arial" w:cs="Arial"/>
          <w:bCs/>
          <w:color w:val="000000"/>
          <w:sz w:val="20"/>
          <w:szCs w:val="20"/>
          <w:lang w:eastAsia="ru-RU"/>
        </w:rPr>
        <w:t>Клиентов, предоставивших сведения о налоговом резидентстве в составе Идентификационных форм при условии, что идентификационные сведения не вызывают сомнения в достоверности</w:t>
      </w:r>
      <w:r w:rsidRPr="00064978">
        <w:rPr>
          <w:rFonts w:ascii="Arial" w:hAnsi="Arial" w:cs="Arial"/>
          <w:color w:val="000000"/>
          <w:sz w:val="20"/>
          <w:szCs w:val="20"/>
          <w:lang w:eastAsia="ru-RU"/>
        </w:rPr>
        <w:t>, достаточны и не противоречат иной информации, доступной или находящейся в распоряжении Банка</w:t>
      </w:r>
      <w:r w:rsidR="00E03C56" w:rsidRPr="00064978">
        <w:rPr>
          <w:rFonts w:ascii="Arial" w:hAnsi="Arial" w:cs="Arial"/>
          <w:color w:val="000000"/>
          <w:sz w:val="20"/>
          <w:szCs w:val="20"/>
          <w:lang w:eastAsia="ru-RU"/>
        </w:rPr>
        <w:t>;</w:t>
      </w:r>
    </w:p>
    <w:p w:rsidR="00951E87" w:rsidRPr="00064978" w:rsidRDefault="00E03C56" w:rsidP="00EE0630">
      <w:pPr>
        <w:numPr>
          <w:ilvl w:val="0"/>
          <w:numId w:val="17"/>
        </w:numPr>
        <w:spacing w:after="0" w:line="240" w:lineRule="auto"/>
        <w:ind w:left="1134" w:hanging="425"/>
        <w:jc w:val="both"/>
        <w:rPr>
          <w:rFonts w:ascii="Arial" w:hAnsi="Arial" w:cs="Arial"/>
          <w:color w:val="000000"/>
          <w:sz w:val="20"/>
          <w:szCs w:val="20"/>
          <w:lang w:eastAsia="ru-RU"/>
        </w:rPr>
      </w:pPr>
      <w:r w:rsidRPr="00064978">
        <w:rPr>
          <w:rFonts w:ascii="Arial" w:hAnsi="Arial" w:cs="Arial"/>
          <w:bCs/>
          <w:color w:val="000000"/>
          <w:sz w:val="20"/>
          <w:szCs w:val="20"/>
          <w:lang w:eastAsia="ru-RU"/>
        </w:rPr>
        <w:t xml:space="preserve">в отношении Клиентов, </w:t>
      </w:r>
      <w:r w:rsidR="00BD113A" w:rsidRPr="00064978">
        <w:rPr>
          <w:rFonts w:ascii="Arial" w:hAnsi="Arial" w:cs="Arial"/>
          <w:bCs/>
          <w:color w:val="000000"/>
          <w:sz w:val="20"/>
          <w:szCs w:val="20"/>
          <w:lang w:eastAsia="ru-RU"/>
        </w:rPr>
        <w:t>С</w:t>
      </w:r>
      <w:r w:rsidRPr="00064978">
        <w:rPr>
          <w:rFonts w:ascii="Arial" w:hAnsi="Arial" w:cs="Arial"/>
          <w:bCs/>
          <w:color w:val="000000"/>
          <w:sz w:val="20"/>
          <w:szCs w:val="20"/>
          <w:lang w:eastAsia="ru-RU"/>
        </w:rPr>
        <w:t>чета которых открыты после 20.07.2018 г.  – на основании предоставленных Идентификационных форм</w:t>
      </w:r>
      <w:r w:rsidR="00951E87" w:rsidRPr="00064978">
        <w:rPr>
          <w:rFonts w:ascii="Arial" w:hAnsi="Arial" w:cs="Arial"/>
          <w:color w:val="000000"/>
          <w:sz w:val="20"/>
          <w:szCs w:val="20"/>
          <w:lang w:eastAsia="ru-RU"/>
        </w:rPr>
        <w:t xml:space="preserve">. </w:t>
      </w:r>
    </w:p>
    <w:p w:rsidR="006A4B37" w:rsidRPr="00064978" w:rsidRDefault="0003623F" w:rsidP="00EE0630">
      <w:pPr>
        <w:numPr>
          <w:ilvl w:val="2"/>
          <w:numId w:val="21"/>
        </w:numPr>
        <w:spacing w:after="0" w:line="240" w:lineRule="auto"/>
        <w:ind w:left="709" w:hanging="709"/>
        <w:jc w:val="both"/>
        <w:rPr>
          <w:rFonts w:ascii="Arial" w:hAnsi="Arial" w:cs="Arial"/>
          <w:bCs/>
          <w:color w:val="000000"/>
          <w:sz w:val="20"/>
          <w:szCs w:val="20"/>
          <w:lang w:eastAsia="ru-RU"/>
        </w:rPr>
      </w:pPr>
      <w:r w:rsidRPr="00064978">
        <w:rPr>
          <w:rFonts w:ascii="Arial" w:hAnsi="Arial" w:cs="Arial"/>
          <w:color w:val="000000"/>
          <w:sz w:val="20"/>
          <w:szCs w:val="20"/>
          <w:lang w:eastAsia="ru-RU"/>
        </w:rPr>
        <w:t xml:space="preserve">При проведении процедуры идентификации сотрудники подразделений Банка осуществляют должную осмотрительность </w:t>
      </w:r>
      <w:r w:rsidR="006A4B37" w:rsidRPr="00064978">
        <w:rPr>
          <w:rFonts w:ascii="Arial" w:hAnsi="Arial" w:cs="Arial"/>
          <w:color w:val="000000"/>
          <w:sz w:val="20"/>
          <w:szCs w:val="20"/>
          <w:lang w:eastAsia="ru-RU"/>
        </w:rPr>
        <w:t xml:space="preserve">и доступную в текущих обстоятельствах оценку достоверности и </w:t>
      </w:r>
      <w:r w:rsidR="006A4B37" w:rsidRPr="00064978">
        <w:rPr>
          <w:rFonts w:ascii="Arial" w:hAnsi="Arial" w:cs="Arial"/>
          <w:color w:val="000000"/>
          <w:sz w:val="20"/>
          <w:szCs w:val="20"/>
          <w:lang w:eastAsia="ru-RU"/>
        </w:rPr>
        <w:lastRenderedPageBreak/>
        <w:t xml:space="preserve">непротиворечивости сведений Клиента </w:t>
      </w:r>
      <w:r w:rsidR="00045830" w:rsidRPr="00064978">
        <w:rPr>
          <w:rFonts w:ascii="Arial" w:hAnsi="Arial" w:cs="Arial"/>
          <w:bCs/>
          <w:color w:val="000000"/>
          <w:sz w:val="20"/>
          <w:szCs w:val="20"/>
          <w:lang w:eastAsia="ru-RU"/>
        </w:rPr>
        <w:t>в Идентификационных формах</w:t>
      </w:r>
      <w:r w:rsidR="00045830"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 xml:space="preserve">в случаях, когда Клиент </w:t>
      </w:r>
      <w:r w:rsidR="00AF2DEB" w:rsidRPr="00064978">
        <w:rPr>
          <w:rFonts w:ascii="Arial" w:hAnsi="Arial" w:cs="Arial"/>
          <w:color w:val="000000"/>
          <w:sz w:val="20"/>
          <w:szCs w:val="20"/>
          <w:lang w:eastAsia="ru-RU"/>
        </w:rPr>
        <w:t xml:space="preserve">(юридическое или физическое лицо) </w:t>
      </w:r>
      <w:r w:rsidRPr="00064978">
        <w:rPr>
          <w:rFonts w:ascii="Arial" w:hAnsi="Arial" w:cs="Arial"/>
          <w:color w:val="000000"/>
          <w:sz w:val="20"/>
          <w:szCs w:val="20"/>
          <w:lang w:eastAsia="ru-RU"/>
        </w:rPr>
        <w:t>при наличии признаков принадлежности</w:t>
      </w:r>
      <w:r w:rsidR="0077388B" w:rsidRPr="00064978">
        <w:rPr>
          <w:rFonts w:ascii="Arial" w:hAnsi="Arial" w:cs="Arial"/>
          <w:color w:val="000000"/>
          <w:sz w:val="20"/>
          <w:szCs w:val="20"/>
          <w:lang w:eastAsia="ru-RU"/>
        </w:rPr>
        <w:t xml:space="preserve"> к иностранному государству в целях</w:t>
      </w:r>
      <w:r w:rsidRPr="00064978">
        <w:rPr>
          <w:rFonts w:ascii="Arial" w:hAnsi="Arial" w:cs="Arial"/>
          <w:color w:val="000000"/>
          <w:sz w:val="20"/>
          <w:szCs w:val="20"/>
          <w:lang w:eastAsia="ru-RU"/>
        </w:rPr>
        <w:t xml:space="preserve"> </w:t>
      </w:r>
      <w:r w:rsidR="0077388B" w:rsidRPr="00064978">
        <w:rPr>
          <w:rFonts w:ascii="Arial" w:hAnsi="Arial" w:cs="Arial"/>
          <w:color w:val="000000"/>
          <w:sz w:val="20"/>
          <w:szCs w:val="20"/>
          <w:lang w:eastAsia="ru-RU"/>
        </w:rPr>
        <w:t xml:space="preserve">определения налогового резидентства не идентифицирует себя в качестве иностранного налогового резидента. </w:t>
      </w:r>
    </w:p>
    <w:p w:rsidR="006A4B37" w:rsidRPr="00064978" w:rsidRDefault="0003623F" w:rsidP="00064978">
      <w:pPr>
        <w:spacing w:after="0" w:line="240" w:lineRule="auto"/>
        <w:ind w:left="709"/>
        <w:jc w:val="both"/>
        <w:rPr>
          <w:rFonts w:ascii="Arial" w:hAnsi="Arial" w:cs="Arial"/>
          <w:bCs/>
          <w:color w:val="000000"/>
          <w:sz w:val="20"/>
          <w:szCs w:val="20"/>
          <w:lang w:eastAsia="ru-RU"/>
        </w:rPr>
      </w:pPr>
      <w:r w:rsidRPr="00064978">
        <w:rPr>
          <w:rFonts w:ascii="Arial" w:hAnsi="Arial" w:cs="Arial"/>
          <w:color w:val="000000"/>
          <w:sz w:val="20"/>
          <w:szCs w:val="20"/>
          <w:lang w:eastAsia="ru-RU"/>
        </w:rPr>
        <w:t xml:space="preserve">В отношении </w:t>
      </w:r>
      <w:r w:rsidR="0077388B" w:rsidRPr="00064978">
        <w:rPr>
          <w:rFonts w:ascii="Arial" w:hAnsi="Arial" w:cs="Arial"/>
          <w:color w:val="000000"/>
          <w:sz w:val="20"/>
          <w:szCs w:val="20"/>
          <w:lang w:eastAsia="ru-RU"/>
        </w:rPr>
        <w:t xml:space="preserve">таких Клиентов заполняется Анкета самосертификации полной формы, где указываются причины расхождений страны налогового резидентства и страны, в отношении которой выявлены признаки принадлежности. </w:t>
      </w:r>
    </w:p>
    <w:p w:rsidR="006A4B37" w:rsidRPr="00064978" w:rsidRDefault="006A4B37" w:rsidP="00064978">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В случаях, когда Клиент предоставляет сведения, вызывающие сомнения в достоверности или заведомо противоречащие сведениям, доступным Банку (н</w:t>
      </w:r>
      <w:r w:rsidR="0077388B" w:rsidRPr="00064978">
        <w:rPr>
          <w:rFonts w:ascii="Arial" w:hAnsi="Arial" w:cs="Arial"/>
          <w:color w:val="000000"/>
          <w:sz w:val="20"/>
          <w:szCs w:val="20"/>
          <w:lang w:eastAsia="ru-RU"/>
        </w:rPr>
        <w:t>апример, в случа</w:t>
      </w:r>
      <w:r w:rsidRPr="00064978">
        <w:rPr>
          <w:rFonts w:ascii="Arial" w:hAnsi="Arial" w:cs="Arial"/>
          <w:color w:val="000000"/>
          <w:sz w:val="20"/>
          <w:szCs w:val="20"/>
          <w:lang w:eastAsia="ru-RU"/>
        </w:rPr>
        <w:t>е</w:t>
      </w:r>
      <w:r w:rsidR="0077388B" w:rsidRPr="00064978">
        <w:rPr>
          <w:rFonts w:ascii="Arial" w:hAnsi="Arial" w:cs="Arial"/>
          <w:color w:val="000000"/>
          <w:sz w:val="20"/>
          <w:szCs w:val="20"/>
          <w:lang w:eastAsia="ru-RU"/>
        </w:rPr>
        <w:t>, когда Клиент – иностранный гражданин с миграционной картой со сроком въезда в Российскую Федерацию</w:t>
      </w:r>
      <w:r w:rsidR="00586BD1" w:rsidRPr="00064978">
        <w:rPr>
          <w:rFonts w:ascii="Arial" w:hAnsi="Arial" w:cs="Arial"/>
          <w:color w:val="000000"/>
          <w:sz w:val="20"/>
          <w:szCs w:val="20"/>
          <w:lang w:eastAsia="ru-RU"/>
        </w:rPr>
        <w:t xml:space="preserve"> менее 183 дней назад, </w:t>
      </w:r>
      <w:r w:rsidR="007226F9" w:rsidRPr="00064978">
        <w:rPr>
          <w:rFonts w:ascii="Arial" w:hAnsi="Arial" w:cs="Arial"/>
          <w:color w:val="000000"/>
          <w:sz w:val="20"/>
          <w:szCs w:val="20"/>
          <w:lang w:eastAsia="ru-RU"/>
        </w:rPr>
        <w:t xml:space="preserve">или физическое лицо с отсутствием адреса </w:t>
      </w:r>
      <w:r w:rsidR="00D81800" w:rsidRPr="00064978">
        <w:rPr>
          <w:rFonts w:ascii="Arial" w:hAnsi="Arial" w:cs="Arial"/>
          <w:color w:val="000000"/>
          <w:sz w:val="20"/>
          <w:szCs w:val="20"/>
          <w:lang w:eastAsia="ru-RU"/>
        </w:rPr>
        <w:t xml:space="preserve">регистрации </w:t>
      </w:r>
      <w:r w:rsidR="007226F9" w:rsidRPr="00064978">
        <w:rPr>
          <w:rFonts w:ascii="Arial" w:hAnsi="Arial" w:cs="Arial"/>
          <w:color w:val="000000"/>
          <w:sz w:val="20"/>
          <w:szCs w:val="20"/>
          <w:lang w:eastAsia="ru-RU"/>
        </w:rPr>
        <w:t>в Российской Федерации -</w:t>
      </w:r>
      <w:r w:rsidRPr="00064978">
        <w:rPr>
          <w:rFonts w:ascii="Arial" w:hAnsi="Arial" w:cs="Arial"/>
          <w:color w:val="000000"/>
          <w:sz w:val="20"/>
          <w:szCs w:val="20"/>
          <w:lang w:eastAsia="ru-RU"/>
        </w:rPr>
        <w:t>заявляет о себе как о налоговом резиденте Российской Федерации и отсутствии налогового резидентства страны гражданства</w:t>
      </w:r>
      <w:r w:rsidR="00716765" w:rsidRPr="00064978">
        <w:rPr>
          <w:rFonts w:ascii="Arial" w:hAnsi="Arial" w:cs="Arial"/>
          <w:color w:val="000000"/>
          <w:sz w:val="20"/>
          <w:szCs w:val="20"/>
          <w:lang w:eastAsia="ru-RU"/>
        </w:rPr>
        <w:t>)</w:t>
      </w:r>
      <w:r w:rsidR="007226F9"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 xml:space="preserve">– в отношении таких граждан необходимо  </w:t>
      </w:r>
      <w:r w:rsidR="0077388B"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 xml:space="preserve">заполнение Анкеты самосертификации полной формы с указанием причин расхождений страны налогового резидентства и страны, в отношении которой выявлены признаки принадлежности, также </w:t>
      </w:r>
      <w:r w:rsidR="00D81800" w:rsidRPr="00064978">
        <w:rPr>
          <w:rFonts w:ascii="Arial" w:hAnsi="Arial" w:cs="Arial"/>
          <w:color w:val="000000"/>
          <w:sz w:val="20"/>
          <w:szCs w:val="20"/>
          <w:lang w:eastAsia="ru-RU"/>
        </w:rPr>
        <w:t xml:space="preserve">в таких случаях необходимо </w:t>
      </w:r>
      <w:r w:rsidRPr="00064978">
        <w:rPr>
          <w:rFonts w:ascii="Arial" w:hAnsi="Arial" w:cs="Arial"/>
          <w:color w:val="000000"/>
          <w:sz w:val="20"/>
          <w:szCs w:val="20"/>
          <w:lang w:eastAsia="ru-RU"/>
        </w:rPr>
        <w:t xml:space="preserve">запросить у Клиента документы, подтверждающие его </w:t>
      </w:r>
      <w:r w:rsidR="00716765" w:rsidRPr="00064978">
        <w:rPr>
          <w:rFonts w:ascii="Arial" w:hAnsi="Arial" w:cs="Arial"/>
          <w:color w:val="000000"/>
          <w:sz w:val="20"/>
          <w:szCs w:val="20"/>
          <w:lang w:eastAsia="ru-RU"/>
        </w:rPr>
        <w:t xml:space="preserve">заявленное </w:t>
      </w:r>
      <w:r w:rsidRPr="00064978">
        <w:rPr>
          <w:rFonts w:ascii="Arial" w:hAnsi="Arial" w:cs="Arial"/>
          <w:color w:val="000000"/>
          <w:sz w:val="20"/>
          <w:szCs w:val="20"/>
          <w:lang w:eastAsia="ru-RU"/>
        </w:rPr>
        <w:t>налоговое резидентство.</w:t>
      </w:r>
      <w:r w:rsidR="00E619FA" w:rsidRPr="00064978">
        <w:rPr>
          <w:rFonts w:ascii="Arial" w:hAnsi="Arial" w:cs="Arial"/>
          <w:color w:val="000000"/>
          <w:sz w:val="20"/>
          <w:szCs w:val="20"/>
          <w:lang w:eastAsia="ru-RU"/>
        </w:rPr>
        <w:t xml:space="preserve"> Запрос информации и подтверждающих сведений/документов может быть осуществлен в процессе приема на обслуживание (п. 7.5 Порядка) или в рамках обслуживания действующего Клиента (п. 7.6 Порядка).</w:t>
      </w:r>
    </w:p>
    <w:p w:rsidR="00135675" w:rsidRPr="00064978" w:rsidRDefault="00135675" w:rsidP="00EE0630">
      <w:pPr>
        <w:numPr>
          <w:ilvl w:val="2"/>
          <w:numId w:val="21"/>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К документам, подтверждающим </w:t>
      </w:r>
      <w:r w:rsidR="00B40217" w:rsidRPr="00064978">
        <w:rPr>
          <w:rFonts w:ascii="Arial" w:hAnsi="Arial" w:cs="Arial"/>
          <w:color w:val="000000"/>
          <w:sz w:val="20"/>
          <w:szCs w:val="20"/>
          <w:lang w:eastAsia="ru-RU"/>
        </w:rPr>
        <w:t xml:space="preserve">статус </w:t>
      </w:r>
      <w:r w:rsidRPr="00064978">
        <w:rPr>
          <w:rFonts w:ascii="Arial" w:hAnsi="Arial" w:cs="Arial"/>
          <w:color w:val="000000"/>
          <w:sz w:val="20"/>
          <w:szCs w:val="20"/>
          <w:lang w:eastAsia="ru-RU"/>
        </w:rPr>
        <w:t>налогово</w:t>
      </w:r>
      <w:r w:rsidR="00B40217" w:rsidRPr="00064978">
        <w:rPr>
          <w:rFonts w:ascii="Arial" w:hAnsi="Arial" w:cs="Arial"/>
          <w:color w:val="000000"/>
          <w:sz w:val="20"/>
          <w:szCs w:val="20"/>
          <w:lang w:eastAsia="ru-RU"/>
        </w:rPr>
        <w:t>го</w:t>
      </w:r>
      <w:r w:rsidRPr="00064978">
        <w:rPr>
          <w:rFonts w:ascii="Arial" w:hAnsi="Arial" w:cs="Arial"/>
          <w:color w:val="000000"/>
          <w:sz w:val="20"/>
          <w:szCs w:val="20"/>
          <w:lang w:eastAsia="ru-RU"/>
        </w:rPr>
        <w:t xml:space="preserve"> резидент</w:t>
      </w:r>
      <w:r w:rsidR="00B40217" w:rsidRPr="00064978">
        <w:rPr>
          <w:rFonts w:ascii="Arial" w:hAnsi="Arial" w:cs="Arial"/>
          <w:color w:val="000000"/>
          <w:sz w:val="20"/>
          <w:szCs w:val="20"/>
          <w:lang w:eastAsia="ru-RU"/>
        </w:rPr>
        <w:t>а Российской Федерации</w:t>
      </w:r>
      <w:r w:rsidRPr="00064978">
        <w:rPr>
          <w:rFonts w:ascii="Arial" w:hAnsi="Arial" w:cs="Arial"/>
          <w:color w:val="000000"/>
          <w:sz w:val="20"/>
          <w:szCs w:val="20"/>
          <w:lang w:eastAsia="ru-RU"/>
        </w:rPr>
        <w:t xml:space="preserve"> Клиента-физического лица, относятся:</w:t>
      </w:r>
    </w:p>
    <w:p w:rsidR="00B40217" w:rsidRPr="00064978" w:rsidRDefault="00B40217" w:rsidP="00EE0630">
      <w:pPr>
        <w:numPr>
          <w:ilvl w:val="0"/>
          <w:numId w:val="4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документ, выданный налоговым органом по обращению ФЛ (резидента или нерезидента) по форме, Прил. №2 «Документ, подтверждающий статус налогового резидента                            Российской Федерации» к Приказу ФНС России от 07.11.2017 N ММВ-7-17/837@;</w:t>
      </w:r>
    </w:p>
    <w:p w:rsidR="00B40217" w:rsidRPr="00064978" w:rsidRDefault="00B40217" w:rsidP="00EE0630">
      <w:pPr>
        <w:numPr>
          <w:ilvl w:val="0"/>
          <w:numId w:val="4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другие документы, позволяющие установить, сколько дней ФЛ пробыло в России, в т.ч.: табель учета рабочего времени; копии страниц паспорта с отметками о пересечении границы; миграционная карта с данными о въезде и выезде из РФ; справки с места работы (в том числе с предыдущего); приказы о командировках, путевые листы; авансовые отчеты и документы к ним (проездные документы, документы за проживание); справки, полученные по месту проживания в РФ; договоры с медицинскими (образовательными) учреждениями; справки о проведении лечения (прохождении обучения) с указанием времени такого лечения (обучения).</w:t>
      </w:r>
    </w:p>
    <w:p w:rsidR="00581F74" w:rsidRPr="00064978" w:rsidRDefault="00581F74" w:rsidP="00EE0630">
      <w:pPr>
        <w:numPr>
          <w:ilvl w:val="2"/>
          <w:numId w:val="21"/>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К документам, подтверждающим статус налогового резидента иностранного государства Клиента-физического лица, относятся</w:t>
      </w:r>
      <w:r w:rsidR="00AF2DEB" w:rsidRPr="00064978">
        <w:rPr>
          <w:rFonts w:ascii="Arial" w:hAnsi="Arial" w:cs="Arial"/>
          <w:color w:val="000000"/>
          <w:sz w:val="20"/>
          <w:szCs w:val="20"/>
          <w:lang w:eastAsia="ru-RU"/>
        </w:rPr>
        <w:t xml:space="preserve"> документы, выданные налоговым или иным компетентным органом иностранного государства, </w:t>
      </w:r>
      <w:r w:rsidR="00D778A3" w:rsidRPr="00064978">
        <w:rPr>
          <w:rFonts w:ascii="Arial" w:hAnsi="Arial" w:cs="Arial"/>
          <w:color w:val="000000"/>
          <w:sz w:val="20"/>
          <w:szCs w:val="20"/>
          <w:lang w:eastAsia="ru-RU"/>
        </w:rPr>
        <w:t>официально подтвержд</w:t>
      </w:r>
      <w:r w:rsidR="00AF2DEB" w:rsidRPr="00064978">
        <w:rPr>
          <w:rFonts w:ascii="Arial" w:hAnsi="Arial" w:cs="Arial"/>
          <w:color w:val="000000"/>
          <w:sz w:val="20"/>
          <w:szCs w:val="20"/>
          <w:lang w:eastAsia="ru-RU"/>
        </w:rPr>
        <w:t>ающие названный статус.</w:t>
      </w:r>
    </w:p>
    <w:p w:rsidR="00716765" w:rsidRPr="00064978" w:rsidRDefault="00716765" w:rsidP="00EE0630">
      <w:pPr>
        <w:numPr>
          <w:ilvl w:val="2"/>
          <w:numId w:val="21"/>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Документы, указанные в п.п. 8.3.</w:t>
      </w:r>
      <w:r w:rsidR="00757A4E" w:rsidRPr="00064978">
        <w:rPr>
          <w:rFonts w:ascii="Arial" w:hAnsi="Arial" w:cs="Arial"/>
          <w:color w:val="000000"/>
          <w:sz w:val="20"/>
          <w:szCs w:val="20"/>
          <w:lang w:eastAsia="ru-RU"/>
        </w:rPr>
        <w:t>5</w:t>
      </w:r>
      <w:r w:rsidRPr="00064978">
        <w:rPr>
          <w:rFonts w:ascii="Arial" w:hAnsi="Arial" w:cs="Arial"/>
          <w:color w:val="000000"/>
          <w:sz w:val="20"/>
          <w:szCs w:val="20"/>
          <w:lang w:eastAsia="ru-RU"/>
        </w:rPr>
        <w:t>, 8.3.</w:t>
      </w:r>
      <w:r w:rsidR="00757A4E" w:rsidRPr="00064978">
        <w:rPr>
          <w:rFonts w:ascii="Arial" w:hAnsi="Arial" w:cs="Arial"/>
          <w:color w:val="000000"/>
          <w:sz w:val="20"/>
          <w:szCs w:val="20"/>
          <w:lang w:eastAsia="ru-RU"/>
        </w:rPr>
        <w:t>6</w:t>
      </w:r>
      <w:r w:rsidRPr="00064978">
        <w:rPr>
          <w:rFonts w:ascii="Arial" w:hAnsi="Arial" w:cs="Arial"/>
          <w:color w:val="000000"/>
          <w:sz w:val="20"/>
          <w:szCs w:val="20"/>
          <w:lang w:eastAsia="ru-RU"/>
        </w:rPr>
        <w:t xml:space="preserve">, Клиент предоставляет по отдельному запросу Банка в случае, если сведения в Идентификационных формах требуют подтверждения достоверности, недостаточны или противоречат иной информации, доступной или находящейся в распоряжении Банка. </w:t>
      </w:r>
    </w:p>
    <w:p w:rsidR="00B11226" w:rsidRPr="00064978" w:rsidRDefault="00B11226" w:rsidP="00EE0630">
      <w:pPr>
        <w:numPr>
          <w:ilvl w:val="2"/>
          <w:numId w:val="21"/>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При проведении идентификационных процедур необходимо</w:t>
      </w:r>
      <w:r w:rsidR="00F41E33" w:rsidRPr="00064978">
        <w:rPr>
          <w:rFonts w:ascii="Arial" w:hAnsi="Arial" w:cs="Arial"/>
          <w:color w:val="000000"/>
          <w:sz w:val="20"/>
          <w:szCs w:val="20"/>
          <w:lang w:eastAsia="ru-RU"/>
        </w:rPr>
        <w:t xml:space="preserve"> учитывать и</w:t>
      </w:r>
      <w:r w:rsidRPr="00064978">
        <w:rPr>
          <w:rFonts w:ascii="Arial" w:hAnsi="Arial" w:cs="Arial"/>
          <w:color w:val="000000"/>
          <w:sz w:val="20"/>
          <w:szCs w:val="20"/>
          <w:lang w:eastAsia="ru-RU"/>
        </w:rPr>
        <w:t xml:space="preserve"> принимать во внимание:</w:t>
      </w:r>
    </w:p>
    <w:p w:rsidR="00B11226" w:rsidRPr="00064978" w:rsidRDefault="00591C1E" w:rsidP="00EE0630">
      <w:pPr>
        <w:numPr>
          <w:ilvl w:val="0"/>
          <w:numId w:val="60"/>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н</w:t>
      </w:r>
      <w:r w:rsidR="00B11226" w:rsidRPr="00064978">
        <w:rPr>
          <w:rFonts w:ascii="Arial" w:hAnsi="Arial" w:cs="Arial"/>
          <w:color w:val="000000"/>
          <w:sz w:val="20"/>
          <w:szCs w:val="20"/>
          <w:lang w:eastAsia="ru-RU"/>
        </w:rPr>
        <w:t xml:space="preserve">аличие российского ИНН </w:t>
      </w:r>
      <w:r w:rsidRPr="00064978">
        <w:rPr>
          <w:rFonts w:ascii="Arial" w:hAnsi="Arial" w:cs="Arial"/>
          <w:color w:val="000000"/>
          <w:sz w:val="20"/>
          <w:szCs w:val="20"/>
          <w:lang w:eastAsia="ru-RU"/>
        </w:rPr>
        <w:t xml:space="preserve">у физического лица </w:t>
      </w:r>
      <w:r w:rsidR="00B11226" w:rsidRPr="00064978">
        <w:rPr>
          <w:rFonts w:ascii="Arial" w:hAnsi="Arial" w:cs="Arial"/>
          <w:color w:val="000000"/>
          <w:sz w:val="20"/>
          <w:szCs w:val="20"/>
          <w:lang w:eastAsia="ru-RU"/>
        </w:rPr>
        <w:t>не гарантирует статус налогового резидента Российской Федерации. Налоговыми резидентами РФ признаются физические лица (граждане РФ и иностранные граждане), находящиеся на территории Российской Федерации 183 и более календарных дней в тече</w:t>
      </w:r>
      <w:r w:rsidR="00104416">
        <w:rPr>
          <w:rFonts w:ascii="Arial" w:hAnsi="Arial" w:cs="Arial"/>
          <w:color w:val="000000"/>
          <w:sz w:val="20"/>
          <w:szCs w:val="20"/>
          <w:lang w:eastAsia="ru-RU"/>
        </w:rPr>
        <w:t>ние 12 следующих подряд месяцев.</w:t>
      </w:r>
    </w:p>
    <w:p w:rsidR="00591C1E" w:rsidRPr="00064978"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Pr>
          <w:rFonts w:ascii="Arial" w:hAnsi="Arial" w:cs="Arial"/>
          <w:color w:val="000000"/>
          <w:sz w:val="20"/>
          <w:szCs w:val="20"/>
          <w:lang w:eastAsia="ru-RU"/>
        </w:rPr>
        <w:t>Н</w:t>
      </w:r>
      <w:r w:rsidR="00591C1E" w:rsidRPr="00064978">
        <w:rPr>
          <w:rFonts w:ascii="Arial" w:hAnsi="Arial" w:cs="Arial"/>
          <w:color w:val="000000"/>
          <w:sz w:val="20"/>
          <w:szCs w:val="20"/>
          <w:lang w:eastAsia="ru-RU"/>
        </w:rPr>
        <w:t xml:space="preserve">аличие </w:t>
      </w:r>
      <w:r w:rsidR="00591C1E" w:rsidRPr="00064978">
        <w:rPr>
          <w:rFonts w:ascii="Arial" w:hAnsi="Arial" w:cs="Arial"/>
          <w:color w:val="000000"/>
          <w:sz w:val="20"/>
          <w:szCs w:val="20"/>
          <w:lang w:val="en-US" w:eastAsia="ru-RU"/>
        </w:rPr>
        <w:t>TIN</w:t>
      </w:r>
      <w:r w:rsidR="00591C1E" w:rsidRPr="00064978">
        <w:rPr>
          <w:rFonts w:ascii="Arial" w:hAnsi="Arial" w:cs="Arial"/>
          <w:color w:val="000000"/>
          <w:sz w:val="20"/>
          <w:szCs w:val="20"/>
          <w:lang w:eastAsia="ru-RU"/>
        </w:rPr>
        <w:t xml:space="preserve"> иностранного государства у физического лица не гарантирует статус налогового резидента этого государства. В каждо</w:t>
      </w:r>
      <w:r w:rsidR="00C622E4" w:rsidRPr="00064978">
        <w:rPr>
          <w:rFonts w:ascii="Arial" w:hAnsi="Arial" w:cs="Arial"/>
          <w:color w:val="000000"/>
          <w:sz w:val="20"/>
          <w:szCs w:val="20"/>
          <w:lang w:eastAsia="ru-RU"/>
        </w:rPr>
        <w:t xml:space="preserve">й стране </w:t>
      </w:r>
      <w:r w:rsidR="00591C1E" w:rsidRPr="00064978">
        <w:rPr>
          <w:rFonts w:ascii="Arial" w:hAnsi="Arial" w:cs="Arial"/>
          <w:color w:val="000000"/>
          <w:sz w:val="20"/>
          <w:szCs w:val="20"/>
          <w:lang w:eastAsia="ru-RU"/>
        </w:rPr>
        <w:t>пр</w:t>
      </w:r>
      <w:r w:rsidR="00C622E4" w:rsidRPr="00064978">
        <w:rPr>
          <w:rFonts w:ascii="Arial" w:hAnsi="Arial" w:cs="Arial"/>
          <w:color w:val="000000"/>
          <w:sz w:val="20"/>
          <w:szCs w:val="20"/>
          <w:lang w:eastAsia="ru-RU"/>
        </w:rPr>
        <w:t>авила</w:t>
      </w:r>
      <w:r w:rsidR="00591C1E" w:rsidRPr="00064978">
        <w:rPr>
          <w:rFonts w:ascii="Arial" w:hAnsi="Arial" w:cs="Arial"/>
          <w:color w:val="000000"/>
          <w:sz w:val="20"/>
          <w:szCs w:val="20"/>
          <w:lang w:eastAsia="ru-RU"/>
        </w:rPr>
        <w:t xml:space="preserve"> присвоения статуса налогового резидента устанавливаются налоговым </w:t>
      </w:r>
      <w:r>
        <w:rPr>
          <w:rFonts w:ascii="Arial" w:hAnsi="Arial" w:cs="Arial"/>
          <w:color w:val="000000"/>
          <w:sz w:val="20"/>
          <w:szCs w:val="20"/>
          <w:lang w:eastAsia="ru-RU"/>
        </w:rPr>
        <w:t>законодательством данной страны.</w:t>
      </w:r>
    </w:p>
    <w:p w:rsidR="00591C1E" w:rsidRPr="00064978"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Pr>
          <w:rFonts w:ascii="Arial" w:hAnsi="Arial" w:cs="Arial"/>
          <w:color w:val="000000"/>
          <w:sz w:val="20"/>
          <w:szCs w:val="20"/>
          <w:lang w:eastAsia="ru-RU"/>
        </w:rPr>
        <w:t>В</w:t>
      </w:r>
      <w:r w:rsidR="00591C1E" w:rsidRPr="00064978">
        <w:rPr>
          <w:rFonts w:ascii="Arial" w:hAnsi="Arial" w:cs="Arial"/>
          <w:color w:val="000000"/>
          <w:sz w:val="20"/>
          <w:szCs w:val="20"/>
          <w:lang w:eastAsia="ru-RU"/>
        </w:rPr>
        <w:t xml:space="preserve"> связи с различием применяемых подходов для определения налогового резидентства в разных странах, лицо </w:t>
      </w:r>
      <w:r w:rsidR="00F41E33" w:rsidRPr="00064978">
        <w:rPr>
          <w:rFonts w:ascii="Arial" w:hAnsi="Arial" w:cs="Arial"/>
          <w:color w:val="000000"/>
          <w:sz w:val="20"/>
          <w:szCs w:val="20"/>
          <w:lang w:eastAsia="ru-RU"/>
        </w:rPr>
        <w:t xml:space="preserve">одновременно </w:t>
      </w:r>
      <w:r w:rsidR="00591C1E" w:rsidRPr="00064978">
        <w:rPr>
          <w:rFonts w:ascii="Arial" w:hAnsi="Arial" w:cs="Arial"/>
          <w:color w:val="000000"/>
          <w:sz w:val="20"/>
          <w:szCs w:val="20"/>
          <w:lang w:eastAsia="ru-RU"/>
        </w:rPr>
        <w:t>может являться налоговым резидентом нескольких государств, в т.ч. налоговым резидентом РФ и налоговым резидентом иностранного государства</w:t>
      </w:r>
      <w:r>
        <w:rPr>
          <w:rFonts w:ascii="Arial" w:hAnsi="Arial" w:cs="Arial"/>
          <w:color w:val="000000"/>
          <w:sz w:val="20"/>
          <w:szCs w:val="20"/>
          <w:lang w:eastAsia="ru-RU"/>
        </w:rPr>
        <w:t>.</w:t>
      </w:r>
    </w:p>
    <w:p w:rsidR="00C622E4" w:rsidRPr="00064978"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Pr>
          <w:rFonts w:ascii="Arial" w:hAnsi="Arial" w:cs="Arial"/>
          <w:color w:val="000000"/>
          <w:sz w:val="20"/>
          <w:szCs w:val="20"/>
          <w:lang w:eastAsia="ru-RU"/>
        </w:rPr>
        <w:t>Ф</w:t>
      </w:r>
      <w:r w:rsidR="00C622E4" w:rsidRPr="00064978">
        <w:rPr>
          <w:rFonts w:ascii="Arial" w:hAnsi="Arial" w:cs="Arial"/>
          <w:color w:val="000000"/>
          <w:sz w:val="20"/>
          <w:szCs w:val="20"/>
          <w:lang w:eastAsia="ru-RU"/>
        </w:rPr>
        <w:t xml:space="preserve">изическое лицо может быть налоговым апатридом, т.е. не являться налоговым резидентом ни в одном государстве. В отношении такого Клиента необходимо запросить </w:t>
      </w:r>
      <w:r w:rsidR="00F41E33" w:rsidRPr="00064978">
        <w:rPr>
          <w:rFonts w:ascii="Arial" w:hAnsi="Arial" w:cs="Arial"/>
          <w:color w:val="000000"/>
          <w:sz w:val="20"/>
          <w:szCs w:val="20"/>
          <w:lang w:eastAsia="ru-RU"/>
        </w:rPr>
        <w:t>пояснения</w:t>
      </w:r>
      <w:r w:rsidR="00E619FA" w:rsidRPr="00064978">
        <w:rPr>
          <w:rFonts w:ascii="Arial" w:hAnsi="Arial" w:cs="Arial"/>
          <w:color w:val="000000"/>
          <w:sz w:val="20"/>
          <w:szCs w:val="20"/>
          <w:lang w:eastAsia="ru-RU"/>
        </w:rPr>
        <w:t>/</w:t>
      </w:r>
      <w:r w:rsidR="00F41E33" w:rsidRPr="00064978">
        <w:rPr>
          <w:rFonts w:ascii="Arial" w:hAnsi="Arial" w:cs="Arial"/>
          <w:color w:val="000000"/>
          <w:sz w:val="20"/>
          <w:szCs w:val="20"/>
          <w:lang w:eastAsia="ru-RU"/>
        </w:rPr>
        <w:t xml:space="preserve"> </w:t>
      </w:r>
      <w:r w:rsidR="00C622E4" w:rsidRPr="00064978">
        <w:rPr>
          <w:rFonts w:ascii="Arial" w:hAnsi="Arial" w:cs="Arial"/>
          <w:color w:val="000000"/>
          <w:sz w:val="20"/>
          <w:szCs w:val="20"/>
          <w:lang w:eastAsia="ru-RU"/>
        </w:rPr>
        <w:t>подтвержд</w:t>
      </w:r>
      <w:r w:rsidR="00E619FA" w:rsidRPr="00064978">
        <w:rPr>
          <w:rFonts w:ascii="Arial" w:hAnsi="Arial" w:cs="Arial"/>
          <w:color w:val="000000"/>
          <w:sz w:val="20"/>
          <w:szCs w:val="20"/>
          <w:lang w:eastAsia="ru-RU"/>
        </w:rPr>
        <w:t>ения</w:t>
      </w:r>
      <w:r w:rsidR="00C622E4" w:rsidRPr="00064978">
        <w:rPr>
          <w:rFonts w:ascii="Arial" w:hAnsi="Arial" w:cs="Arial"/>
          <w:color w:val="000000"/>
          <w:sz w:val="20"/>
          <w:szCs w:val="20"/>
          <w:lang w:eastAsia="ru-RU"/>
        </w:rPr>
        <w:t xml:space="preserve"> отсутствие </w:t>
      </w:r>
      <w:r w:rsidR="00F41E33" w:rsidRPr="00064978">
        <w:rPr>
          <w:rFonts w:ascii="Arial" w:hAnsi="Arial" w:cs="Arial"/>
          <w:color w:val="000000"/>
          <w:sz w:val="20"/>
          <w:szCs w:val="20"/>
          <w:lang w:eastAsia="ru-RU"/>
        </w:rPr>
        <w:t xml:space="preserve">статуса </w:t>
      </w:r>
      <w:r>
        <w:rPr>
          <w:rFonts w:ascii="Arial" w:hAnsi="Arial" w:cs="Arial"/>
          <w:color w:val="000000"/>
          <w:sz w:val="20"/>
          <w:szCs w:val="20"/>
          <w:lang w:eastAsia="ru-RU"/>
        </w:rPr>
        <w:t>налогового резидентства.</w:t>
      </w:r>
    </w:p>
    <w:p w:rsidR="00B11226" w:rsidRPr="00064978" w:rsidRDefault="00104416" w:rsidP="00EE0630">
      <w:pPr>
        <w:numPr>
          <w:ilvl w:val="0"/>
          <w:numId w:val="60"/>
        </w:numPr>
        <w:spacing w:after="0" w:line="240" w:lineRule="auto"/>
        <w:ind w:left="709" w:hanging="709"/>
        <w:jc w:val="both"/>
        <w:rPr>
          <w:rFonts w:ascii="Arial" w:hAnsi="Arial" w:cs="Arial"/>
          <w:color w:val="000000"/>
          <w:sz w:val="20"/>
          <w:szCs w:val="20"/>
          <w:lang w:eastAsia="ru-RU"/>
        </w:rPr>
      </w:pPr>
      <w:r>
        <w:rPr>
          <w:rFonts w:ascii="Arial" w:hAnsi="Arial" w:cs="Arial"/>
          <w:sz w:val="20"/>
          <w:szCs w:val="20"/>
        </w:rPr>
        <w:t>В</w:t>
      </w:r>
      <w:r w:rsidR="00F41E33" w:rsidRPr="00064978">
        <w:rPr>
          <w:rFonts w:ascii="Arial" w:hAnsi="Arial" w:cs="Arial"/>
          <w:sz w:val="20"/>
          <w:szCs w:val="20"/>
        </w:rPr>
        <w:t xml:space="preserve"> случае если юридическое лицо (структура без образования юридического лица) не является налоговым резидентом ни одного иностранного государства (территории), то такое лицо считается налоговым резидентом иностранного государства (территории), в котором расположены его органы или структуры управления</w:t>
      </w:r>
      <w:r>
        <w:rPr>
          <w:rFonts w:ascii="Arial" w:hAnsi="Arial" w:cs="Arial"/>
          <w:sz w:val="20"/>
          <w:szCs w:val="20"/>
        </w:rPr>
        <w:t>.</w:t>
      </w:r>
    </w:p>
    <w:p w:rsidR="001B6F73" w:rsidRPr="00064978" w:rsidRDefault="001B6F73" w:rsidP="00EE0630">
      <w:pPr>
        <w:pStyle w:val="2"/>
        <w:keepNext w:val="0"/>
        <w:numPr>
          <w:ilvl w:val="1"/>
          <w:numId w:val="33"/>
        </w:numPr>
        <w:spacing w:before="0" w:after="0" w:line="240" w:lineRule="auto"/>
        <w:ind w:left="709" w:hanging="709"/>
        <w:rPr>
          <w:rFonts w:ascii="Arial" w:hAnsi="Arial" w:cs="Arial"/>
          <w:i w:val="0"/>
          <w:sz w:val="20"/>
          <w:szCs w:val="20"/>
          <w:lang w:eastAsia="ru-RU"/>
        </w:rPr>
      </w:pPr>
      <w:bookmarkStart w:id="17" w:name="_Toc156924204"/>
      <w:r w:rsidRPr="00064978">
        <w:rPr>
          <w:rFonts w:ascii="Arial" w:hAnsi="Arial" w:cs="Arial"/>
          <w:i w:val="0"/>
          <w:sz w:val="20"/>
          <w:szCs w:val="20"/>
          <w:lang w:eastAsia="ru-RU"/>
        </w:rPr>
        <w:t>Пассивны</w:t>
      </w:r>
      <w:r w:rsidR="00BD5DBD" w:rsidRPr="00064978">
        <w:rPr>
          <w:rFonts w:ascii="Arial" w:hAnsi="Arial" w:cs="Arial"/>
          <w:i w:val="0"/>
          <w:sz w:val="20"/>
          <w:szCs w:val="20"/>
          <w:lang w:eastAsia="ru-RU"/>
        </w:rPr>
        <w:t>е</w:t>
      </w:r>
      <w:r w:rsidR="00E45F21" w:rsidRPr="00064978">
        <w:rPr>
          <w:rFonts w:ascii="Arial" w:hAnsi="Arial" w:cs="Arial"/>
          <w:i w:val="0"/>
          <w:sz w:val="20"/>
          <w:szCs w:val="20"/>
          <w:lang w:eastAsia="ru-RU"/>
        </w:rPr>
        <w:t>/Активные</w:t>
      </w:r>
      <w:r w:rsidRPr="00064978">
        <w:rPr>
          <w:rFonts w:ascii="Arial" w:hAnsi="Arial" w:cs="Arial"/>
          <w:i w:val="0"/>
          <w:sz w:val="20"/>
          <w:szCs w:val="20"/>
          <w:lang w:eastAsia="ru-RU"/>
        </w:rPr>
        <w:t xml:space="preserve"> нефинансовы</w:t>
      </w:r>
      <w:r w:rsidR="00BD5DBD" w:rsidRPr="00064978">
        <w:rPr>
          <w:rFonts w:ascii="Arial" w:hAnsi="Arial" w:cs="Arial"/>
          <w:i w:val="0"/>
          <w:sz w:val="20"/>
          <w:szCs w:val="20"/>
          <w:lang w:eastAsia="ru-RU"/>
        </w:rPr>
        <w:t>е</w:t>
      </w:r>
      <w:r w:rsidRPr="00064978">
        <w:rPr>
          <w:rFonts w:ascii="Arial" w:hAnsi="Arial" w:cs="Arial"/>
          <w:i w:val="0"/>
          <w:sz w:val="20"/>
          <w:szCs w:val="20"/>
          <w:lang w:eastAsia="ru-RU"/>
        </w:rPr>
        <w:t xml:space="preserve"> организаци</w:t>
      </w:r>
      <w:r w:rsidR="00BD5DBD" w:rsidRPr="00064978">
        <w:rPr>
          <w:rFonts w:ascii="Arial" w:hAnsi="Arial" w:cs="Arial"/>
          <w:i w:val="0"/>
          <w:sz w:val="20"/>
          <w:szCs w:val="20"/>
          <w:lang w:eastAsia="ru-RU"/>
        </w:rPr>
        <w:t>и</w:t>
      </w:r>
      <w:bookmarkEnd w:id="17"/>
      <w:r w:rsidRPr="00064978">
        <w:rPr>
          <w:rFonts w:ascii="Arial" w:hAnsi="Arial" w:cs="Arial"/>
          <w:i w:val="0"/>
          <w:sz w:val="20"/>
          <w:szCs w:val="20"/>
          <w:lang w:eastAsia="ru-RU"/>
        </w:rPr>
        <w:t xml:space="preserve"> </w:t>
      </w:r>
    </w:p>
    <w:p w:rsidR="00040A21" w:rsidRPr="00064978" w:rsidRDefault="008B0D5F" w:rsidP="00EE0630">
      <w:pPr>
        <w:numPr>
          <w:ilvl w:val="2"/>
          <w:numId w:val="20"/>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В отношении всех принимаемых на обслуживание </w:t>
      </w:r>
      <w:r w:rsidR="005B0AC5" w:rsidRPr="00064978">
        <w:rPr>
          <w:rFonts w:ascii="Arial" w:hAnsi="Arial" w:cs="Arial"/>
          <w:color w:val="000000"/>
          <w:sz w:val="20"/>
          <w:szCs w:val="20"/>
          <w:lang w:eastAsia="ru-RU"/>
        </w:rPr>
        <w:t>Клиент</w:t>
      </w:r>
      <w:r w:rsidRPr="00064978">
        <w:rPr>
          <w:rFonts w:ascii="Arial" w:hAnsi="Arial" w:cs="Arial"/>
          <w:color w:val="000000"/>
          <w:sz w:val="20"/>
          <w:szCs w:val="20"/>
          <w:lang w:eastAsia="ru-RU"/>
        </w:rPr>
        <w:t>ов</w:t>
      </w:r>
      <w:r w:rsidR="005B0AC5" w:rsidRPr="00064978">
        <w:rPr>
          <w:rFonts w:ascii="Arial" w:hAnsi="Arial" w:cs="Arial"/>
          <w:color w:val="000000"/>
          <w:sz w:val="20"/>
          <w:szCs w:val="20"/>
          <w:lang w:eastAsia="ru-RU"/>
        </w:rPr>
        <w:t xml:space="preserve"> – юридически</w:t>
      </w:r>
      <w:r w:rsidRPr="00064978">
        <w:rPr>
          <w:rFonts w:ascii="Arial" w:hAnsi="Arial" w:cs="Arial"/>
          <w:color w:val="000000"/>
          <w:sz w:val="20"/>
          <w:szCs w:val="20"/>
          <w:lang w:eastAsia="ru-RU"/>
        </w:rPr>
        <w:t>х</w:t>
      </w:r>
      <w:r w:rsidR="005B0AC5" w:rsidRPr="00064978">
        <w:rPr>
          <w:rFonts w:ascii="Arial" w:hAnsi="Arial" w:cs="Arial"/>
          <w:color w:val="000000"/>
          <w:sz w:val="20"/>
          <w:szCs w:val="20"/>
          <w:lang w:eastAsia="ru-RU"/>
        </w:rPr>
        <w:t xml:space="preserve"> лиц</w:t>
      </w:r>
      <w:r w:rsidRPr="00064978">
        <w:rPr>
          <w:rFonts w:ascii="Arial" w:hAnsi="Arial" w:cs="Arial"/>
          <w:color w:val="000000"/>
          <w:sz w:val="20"/>
          <w:szCs w:val="20"/>
          <w:lang w:eastAsia="ru-RU"/>
        </w:rPr>
        <w:t xml:space="preserve"> (структур без образования юридического лица) </w:t>
      </w:r>
      <w:r w:rsidR="000A498F" w:rsidRPr="00064978">
        <w:rPr>
          <w:rFonts w:ascii="Arial" w:hAnsi="Arial" w:cs="Arial"/>
          <w:color w:val="000000"/>
          <w:sz w:val="20"/>
          <w:szCs w:val="20"/>
          <w:lang w:eastAsia="ru-RU"/>
        </w:rPr>
        <w:t xml:space="preserve">Банк </w:t>
      </w:r>
      <w:r w:rsidR="00BE2160" w:rsidRPr="00064978">
        <w:rPr>
          <w:rFonts w:ascii="Arial" w:hAnsi="Arial" w:cs="Arial"/>
          <w:color w:val="000000"/>
          <w:sz w:val="20"/>
          <w:szCs w:val="20"/>
          <w:lang w:eastAsia="ru-RU"/>
        </w:rPr>
        <w:t xml:space="preserve">в обязательном порядке </w:t>
      </w:r>
      <w:r w:rsidRPr="00064978">
        <w:rPr>
          <w:rFonts w:ascii="Arial" w:hAnsi="Arial" w:cs="Arial"/>
          <w:color w:val="000000"/>
          <w:sz w:val="20"/>
          <w:szCs w:val="20"/>
          <w:lang w:eastAsia="ru-RU"/>
        </w:rPr>
        <w:t>производит оценк</w:t>
      </w:r>
      <w:r w:rsidR="000A498F" w:rsidRPr="00064978">
        <w:rPr>
          <w:rFonts w:ascii="Arial" w:hAnsi="Arial" w:cs="Arial"/>
          <w:color w:val="000000"/>
          <w:sz w:val="20"/>
          <w:szCs w:val="20"/>
          <w:lang w:eastAsia="ru-RU"/>
        </w:rPr>
        <w:t>у</w:t>
      </w:r>
      <w:r w:rsidRPr="00064978">
        <w:rPr>
          <w:rFonts w:ascii="Arial" w:hAnsi="Arial" w:cs="Arial"/>
          <w:color w:val="000000"/>
          <w:sz w:val="20"/>
          <w:szCs w:val="20"/>
          <w:lang w:eastAsia="ru-RU"/>
        </w:rPr>
        <w:t xml:space="preserve"> </w:t>
      </w:r>
      <w:r w:rsidR="00242A60" w:rsidRPr="00064978">
        <w:rPr>
          <w:rFonts w:ascii="Arial" w:hAnsi="Arial" w:cs="Arial"/>
          <w:color w:val="000000"/>
          <w:sz w:val="20"/>
          <w:szCs w:val="20"/>
          <w:lang w:eastAsia="ru-RU"/>
        </w:rPr>
        <w:t xml:space="preserve">их </w:t>
      </w:r>
      <w:r w:rsidRPr="00064978">
        <w:rPr>
          <w:rFonts w:ascii="Arial" w:hAnsi="Arial" w:cs="Arial"/>
          <w:color w:val="000000"/>
          <w:sz w:val="20"/>
          <w:szCs w:val="20"/>
          <w:lang w:eastAsia="ru-RU"/>
        </w:rPr>
        <w:t>принадлежности к категории Пассивн</w:t>
      </w:r>
      <w:r w:rsidR="00242A60" w:rsidRPr="00064978">
        <w:rPr>
          <w:rFonts w:ascii="Arial" w:hAnsi="Arial" w:cs="Arial"/>
          <w:color w:val="000000"/>
          <w:sz w:val="20"/>
          <w:szCs w:val="20"/>
          <w:lang w:eastAsia="ru-RU"/>
        </w:rPr>
        <w:t>ая</w:t>
      </w:r>
      <w:r w:rsidRPr="00064978">
        <w:rPr>
          <w:rFonts w:ascii="Arial" w:hAnsi="Arial" w:cs="Arial"/>
          <w:color w:val="000000"/>
          <w:sz w:val="20"/>
          <w:szCs w:val="20"/>
          <w:lang w:eastAsia="ru-RU"/>
        </w:rPr>
        <w:t xml:space="preserve"> нефинансов</w:t>
      </w:r>
      <w:r w:rsidR="00242A60" w:rsidRPr="00064978">
        <w:rPr>
          <w:rFonts w:ascii="Arial" w:hAnsi="Arial" w:cs="Arial"/>
          <w:color w:val="000000"/>
          <w:sz w:val="20"/>
          <w:szCs w:val="20"/>
          <w:lang w:eastAsia="ru-RU"/>
        </w:rPr>
        <w:t>ая</w:t>
      </w:r>
      <w:r w:rsidRPr="00064978">
        <w:rPr>
          <w:rFonts w:ascii="Arial" w:hAnsi="Arial" w:cs="Arial"/>
          <w:color w:val="000000"/>
          <w:sz w:val="20"/>
          <w:szCs w:val="20"/>
          <w:lang w:eastAsia="ru-RU"/>
        </w:rPr>
        <w:t xml:space="preserve"> организаци</w:t>
      </w:r>
      <w:r w:rsidR="00242A60" w:rsidRPr="00064978">
        <w:rPr>
          <w:rFonts w:ascii="Arial" w:hAnsi="Arial" w:cs="Arial"/>
          <w:color w:val="000000"/>
          <w:sz w:val="20"/>
          <w:szCs w:val="20"/>
          <w:lang w:eastAsia="ru-RU"/>
        </w:rPr>
        <w:t>я</w:t>
      </w:r>
      <w:r w:rsidRPr="00064978">
        <w:rPr>
          <w:rFonts w:ascii="Arial" w:hAnsi="Arial" w:cs="Arial"/>
          <w:color w:val="000000"/>
          <w:sz w:val="20"/>
          <w:szCs w:val="20"/>
          <w:lang w:eastAsia="ru-RU"/>
        </w:rPr>
        <w:t xml:space="preserve"> (Пассивн</w:t>
      </w:r>
      <w:r w:rsidR="00242A60" w:rsidRPr="00064978">
        <w:rPr>
          <w:rFonts w:ascii="Arial" w:hAnsi="Arial" w:cs="Arial"/>
          <w:color w:val="000000"/>
          <w:sz w:val="20"/>
          <w:szCs w:val="20"/>
          <w:lang w:eastAsia="ru-RU"/>
        </w:rPr>
        <w:t>ая</w:t>
      </w:r>
      <w:r w:rsidRPr="00064978">
        <w:rPr>
          <w:rFonts w:ascii="Arial" w:hAnsi="Arial" w:cs="Arial"/>
          <w:color w:val="000000"/>
          <w:sz w:val="20"/>
          <w:szCs w:val="20"/>
          <w:lang w:eastAsia="ru-RU"/>
        </w:rPr>
        <w:t xml:space="preserve"> НФО). </w:t>
      </w:r>
    </w:p>
    <w:p w:rsidR="00040A21" w:rsidRPr="00064978" w:rsidRDefault="00040A21" w:rsidP="00064978">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Оценка категории осуществляется на основании Анкет самосертификации, статистических данных ОКВЭД, предоставленной Клиентом финансовой отчетности и иной доступной информации. </w:t>
      </w:r>
    </w:p>
    <w:p w:rsidR="008B0D5F" w:rsidRPr="00064978" w:rsidRDefault="00040A21" w:rsidP="00064978">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Банк использует презумпцию пассивности компаний – в случае, когда невозможно однозначно определить, является ли компания Активной/Пассивной НФО, в этом случае её следует признавать Пассивной НФО и проводить идентификацию выгодоприобретателей и бенефициарных владельцев (контролирующих лиц).</w:t>
      </w:r>
    </w:p>
    <w:p w:rsidR="000C2D72" w:rsidRPr="00064978" w:rsidRDefault="000C2D72" w:rsidP="00EE0630">
      <w:pPr>
        <w:numPr>
          <w:ilvl w:val="2"/>
          <w:numId w:val="20"/>
        </w:numPr>
        <w:spacing w:after="0" w:line="240" w:lineRule="auto"/>
        <w:ind w:left="709" w:hanging="709"/>
        <w:jc w:val="both"/>
        <w:rPr>
          <w:rFonts w:ascii="Arial" w:hAnsi="Arial" w:cs="Arial"/>
          <w:b/>
          <w:color w:val="000000"/>
          <w:sz w:val="20"/>
          <w:szCs w:val="20"/>
          <w:lang w:eastAsia="ru-RU"/>
        </w:rPr>
      </w:pPr>
      <w:r w:rsidRPr="00064978">
        <w:rPr>
          <w:rFonts w:ascii="Arial" w:hAnsi="Arial" w:cs="Arial"/>
          <w:b/>
          <w:color w:val="000000"/>
          <w:sz w:val="20"/>
          <w:szCs w:val="20"/>
          <w:lang w:eastAsia="ru-RU"/>
        </w:rPr>
        <w:lastRenderedPageBreak/>
        <w:t>Признаки Пассивной НФО</w:t>
      </w:r>
      <w:r w:rsidR="00BE2160" w:rsidRPr="00064978">
        <w:rPr>
          <w:rFonts w:ascii="Arial" w:hAnsi="Arial" w:cs="Arial"/>
          <w:b/>
          <w:color w:val="000000"/>
          <w:sz w:val="20"/>
          <w:szCs w:val="20"/>
          <w:lang w:eastAsia="ru-RU"/>
        </w:rPr>
        <w:t xml:space="preserve"> для </w:t>
      </w:r>
      <w:r w:rsidR="000B411A" w:rsidRPr="00064978">
        <w:rPr>
          <w:rFonts w:ascii="Arial" w:hAnsi="Arial" w:cs="Arial"/>
          <w:b/>
          <w:color w:val="000000"/>
          <w:sz w:val="20"/>
          <w:szCs w:val="20"/>
          <w:lang w:eastAsia="ru-RU"/>
        </w:rPr>
        <w:t xml:space="preserve">ЮЛ и </w:t>
      </w:r>
      <w:r w:rsidR="00BE2160" w:rsidRPr="00064978">
        <w:rPr>
          <w:rFonts w:ascii="Arial" w:hAnsi="Arial" w:cs="Arial"/>
          <w:b/>
          <w:color w:val="000000"/>
          <w:sz w:val="20"/>
          <w:szCs w:val="20"/>
          <w:lang w:eastAsia="ru-RU"/>
        </w:rPr>
        <w:t>структур без образования юридического лица</w:t>
      </w:r>
      <w:r w:rsidRPr="00064978">
        <w:rPr>
          <w:rFonts w:ascii="Arial" w:hAnsi="Arial" w:cs="Arial"/>
          <w:b/>
          <w:color w:val="000000"/>
          <w:sz w:val="20"/>
          <w:szCs w:val="20"/>
          <w:lang w:eastAsia="ru-RU"/>
        </w:rPr>
        <w:t>:</w:t>
      </w:r>
    </w:p>
    <w:p w:rsidR="000C2D72" w:rsidRPr="00064978" w:rsidRDefault="000C2D72" w:rsidP="00EE0630">
      <w:pPr>
        <w:numPr>
          <w:ilvl w:val="0"/>
          <w:numId w:val="26"/>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за календарный год, предшествующий отчетному периоду, более 50% доходов </w:t>
      </w:r>
      <w:r w:rsidR="00740B07" w:rsidRPr="00064978">
        <w:rPr>
          <w:rFonts w:ascii="Arial" w:hAnsi="Arial" w:cs="Arial"/>
          <w:color w:val="000000"/>
          <w:sz w:val="20"/>
          <w:szCs w:val="20"/>
          <w:lang w:eastAsia="ru-RU"/>
        </w:rPr>
        <w:t>К</w:t>
      </w:r>
      <w:r w:rsidRPr="00064978">
        <w:rPr>
          <w:rFonts w:ascii="Arial" w:hAnsi="Arial" w:cs="Arial"/>
          <w:color w:val="000000"/>
          <w:sz w:val="20"/>
          <w:szCs w:val="20"/>
          <w:lang w:eastAsia="ru-RU"/>
        </w:rPr>
        <w:t xml:space="preserve">лиента составляют </w:t>
      </w:r>
      <w:r w:rsidR="000A44FC" w:rsidRPr="00064978">
        <w:rPr>
          <w:rFonts w:ascii="Arial" w:hAnsi="Arial" w:cs="Arial"/>
          <w:color w:val="000000"/>
          <w:sz w:val="20"/>
          <w:szCs w:val="20"/>
          <w:lang w:eastAsia="ru-RU"/>
        </w:rPr>
        <w:t>п</w:t>
      </w:r>
      <w:r w:rsidRPr="00064978">
        <w:rPr>
          <w:rFonts w:ascii="Arial" w:hAnsi="Arial" w:cs="Arial"/>
          <w:color w:val="000000"/>
          <w:sz w:val="20"/>
          <w:szCs w:val="20"/>
          <w:lang w:eastAsia="ru-RU"/>
        </w:rPr>
        <w:t>ассивные доходы</w:t>
      </w:r>
      <w:r w:rsidR="0073292A" w:rsidRPr="00064978">
        <w:rPr>
          <w:rFonts w:ascii="Arial" w:hAnsi="Arial" w:cs="Arial"/>
          <w:color w:val="000000"/>
          <w:sz w:val="20"/>
          <w:szCs w:val="20"/>
          <w:lang w:eastAsia="ru-RU"/>
        </w:rPr>
        <w:t>;</w:t>
      </w:r>
    </w:p>
    <w:p w:rsidR="000C2D72" w:rsidRPr="00064978" w:rsidRDefault="000C2D72" w:rsidP="00EE0630">
      <w:pPr>
        <w:numPr>
          <w:ilvl w:val="0"/>
          <w:numId w:val="26"/>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более 50% активов (по рыночной или балансовой стоимости) относятся к активам, генерирующим </w:t>
      </w:r>
      <w:r w:rsidR="000A44FC" w:rsidRPr="00064978">
        <w:rPr>
          <w:rFonts w:ascii="Arial" w:hAnsi="Arial" w:cs="Arial"/>
          <w:color w:val="000000"/>
          <w:sz w:val="20"/>
          <w:szCs w:val="20"/>
          <w:lang w:eastAsia="ru-RU"/>
        </w:rPr>
        <w:t>п</w:t>
      </w:r>
      <w:r w:rsidRPr="00064978">
        <w:rPr>
          <w:rFonts w:ascii="Arial" w:hAnsi="Arial" w:cs="Arial"/>
          <w:color w:val="000000"/>
          <w:sz w:val="20"/>
          <w:szCs w:val="20"/>
          <w:lang w:eastAsia="ru-RU"/>
        </w:rPr>
        <w:t>ассивные доходы.</w:t>
      </w:r>
    </w:p>
    <w:p w:rsidR="009612E5" w:rsidRPr="00064978" w:rsidRDefault="009612E5" w:rsidP="00EE0630">
      <w:pPr>
        <w:numPr>
          <w:ilvl w:val="3"/>
          <w:numId w:val="25"/>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Если в отношении Клиента (лица, намеревающегося стать Клиентом) установлена принадлежность к категории Пассивная НФО, Банк дополнительно запрашивает информацию о налоговом резидентстве лиц, прямо или косвенно контролирующих Клиента.</w:t>
      </w:r>
    </w:p>
    <w:p w:rsidR="009612E5" w:rsidRPr="00064978" w:rsidRDefault="009612E5" w:rsidP="00EE0630">
      <w:pPr>
        <w:numPr>
          <w:ilvl w:val="3"/>
          <w:numId w:val="25"/>
        </w:numPr>
        <w:spacing w:after="0" w:line="240" w:lineRule="auto"/>
        <w:ind w:left="709" w:hanging="709"/>
        <w:jc w:val="both"/>
        <w:rPr>
          <w:rFonts w:ascii="Arial" w:hAnsi="Arial" w:cs="Arial"/>
          <w:color w:val="000000"/>
          <w:sz w:val="20"/>
          <w:szCs w:val="20"/>
          <w:lang w:eastAsia="ru-RU"/>
        </w:rPr>
      </w:pPr>
      <w:r w:rsidRPr="00064978">
        <w:rPr>
          <w:rFonts w:ascii="Arial" w:eastAsia="Times New Roman" w:hAnsi="Arial" w:cs="Arial"/>
          <w:bCs/>
          <w:sz w:val="20"/>
          <w:szCs w:val="20"/>
          <w:lang w:eastAsia="ru-RU"/>
        </w:rPr>
        <w:t xml:space="preserve">При выявлении бенефициаров (контролирующих лиц) Клиента-Пассивной НФО должна рассматриваться вся цепочка владения, прямая (через владение долями в уставном фонде/прибыли/капитале, акциями) и косвенная (через управление и принятие существенных решений). В целях </w:t>
      </w:r>
      <w:r w:rsidRPr="00064978">
        <w:rPr>
          <w:rFonts w:ascii="Arial" w:eastAsia="Times New Roman" w:hAnsi="Arial" w:cs="Arial"/>
          <w:bCs/>
          <w:sz w:val="20"/>
          <w:szCs w:val="20"/>
          <w:lang w:val="en-US" w:eastAsia="ru-RU"/>
        </w:rPr>
        <w:t>CRS</w:t>
      </w:r>
      <w:r w:rsidRPr="00064978">
        <w:rPr>
          <w:rFonts w:ascii="Arial" w:eastAsia="Times New Roman" w:hAnsi="Arial" w:cs="Arial"/>
          <w:bCs/>
          <w:sz w:val="20"/>
          <w:szCs w:val="20"/>
          <w:lang w:eastAsia="ru-RU"/>
        </w:rPr>
        <w:t xml:space="preserve"> выявлению подлежит конечный собственник в цепочке владения – физическое лицо, владеющее </w:t>
      </w:r>
      <w:r w:rsidRPr="00064978">
        <w:rPr>
          <w:rFonts w:ascii="Arial" w:hAnsi="Arial" w:cs="Arial"/>
          <w:sz w:val="20"/>
          <w:szCs w:val="20"/>
        </w:rPr>
        <w:t xml:space="preserve">25% и более акций (долей) юридического лица и (или) имеющее существенный контроль над организацией по иным основаниям. </w:t>
      </w:r>
    </w:p>
    <w:p w:rsidR="009612E5" w:rsidRPr="00064978" w:rsidRDefault="009612E5" w:rsidP="00BE0737">
      <w:pPr>
        <w:spacing w:after="0" w:line="240" w:lineRule="auto"/>
        <w:ind w:left="709"/>
        <w:jc w:val="both"/>
        <w:rPr>
          <w:rFonts w:ascii="Arial" w:hAnsi="Arial" w:cs="Arial"/>
          <w:sz w:val="20"/>
          <w:szCs w:val="20"/>
        </w:rPr>
      </w:pPr>
      <w:r w:rsidRPr="00064978">
        <w:rPr>
          <w:rFonts w:ascii="Arial" w:hAnsi="Arial" w:cs="Arial"/>
          <w:sz w:val="20"/>
          <w:szCs w:val="20"/>
        </w:rPr>
        <w:t xml:space="preserve">В случае невозможности установления владельца по указанным признакам (при отсутствии физического лица (лиц), осуществляющих управление посредством доли участия в капитале), лицом, прямо или косвенно контролирующим клиента признается физическое лицо (лица), осуществляющие управление юридическим лицом иными способами, а также за счет позиций, занимаемых в структуре юридического лица, к которым относятся: </w:t>
      </w:r>
    </w:p>
    <w:p w:rsidR="009612E5" w:rsidRPr="00064978"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064978">
        <w:rPr>
          <w:rFonts w:ascii="Arial" w:hAnsi="Arial" w:cs="Arial"/>
          <w:sz w:val="20"/>
          <w:szCs w:val="20"/>
        </w:rPr>
        <w:t>физическое лицо (лица), осуществляющее управление юридическим лицом иными способами, такими как личные контакты с ответственными людьми, либо с теми, кто участвует в капитале.</w:t>
      </w:r>
    </w:p>
    <w:p w:rsidR="009612E5" w:rsidRPr="00064978"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064978">
        <w:rPr>
          <w:rFonts w:ascii="Arial" w:hAnsi="Arial" w:cs="Arial"/>
          <w:sz w:val="20"/>
          <w:szCs w:val="20"/>
        </w:rPr>
        <w:t>физическое лицо (лица), осуществляющее управление без права собственности за счет участия в финансировании предприятия; либо по причине наличия тесных семейных отношений; исторически сложившихся или сформировавшихся в результате сотрудничества связей; либо в случае, если компания объявила дефолт по определенным долгам (допустила неисполнение по определенным платежам); фактом управления в данном случае считается также в тех случаях, когда фактически управление никогда не осуществлялось, а именно в случае использования, получения выгоды или прибыли от активов, которые находятся во владении юридического лица.</w:t>
      </w:r>
    </w:p>
    <w:p w:rsidR="009612E5" w:rsidRPr="00064978"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064978">
        <w:rPr>
          <w:rFonts w:ascii="Arial" w:hAnsi="Arial" w:cs="Arial"/>
          <w:sz w:val="20"/>
          <w:szCs w:val="20"/>
        </w:rPr>
        <w:t>физическое лицо (лица), ответственное за принятие стратегических решений, которые оказывают решающее влияние на развитие бизнеса или на общее направление развития предприятия.</w:t>
      </w:r>
    </w:p>
    <w:p w:rsidR="009612E5" w:rsidRPr="00064978"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sz w:val="20"/>
          <w:szCs w:val="20"/>
        </w:rPr>
      </w:pPr>
      <w:r w:rsidRPr="00064978">
        <w:rPr>
          <w:rFonts w:ascii="Arial" w:hAnsi="Arial" w:cs="Arial"/>
          <w:sz w:val="20"/>
          <w:szCs w:val="20"/>
        </w:rPr>
        <w:t>физическое лицо (лица), осуществляющее исполнительный контроль за ежедневной или регулярной деятельностью юридического лица с использованием позиции руководства высшего звена: руководителя предприятия (генерального директора), финансового директора, управляющего или исполнительного директора, президента.</w:t>
      </w:r>
    </w:p>
    <w:p w:rsidR="009612E5" w:rsidRPr="00064978" w:rsidRDefault="009612E5" w:rsidP="00EE0630">
      <w:pPr>
        <w:pStyle w:val="af"/>
        <w:numPr>
          <w:ilvl w:val="0"/>
          <w:numId w:val="24"/>
        </w:numPr>
        <w:autoSpaceDE w:val="0"/>
        <w:autoSpaceDN w:val="0"/>
        <w:adjustRightInd w:val="0"/>
        <w:spacing w:after="0" w:line="240" w:lineRule="auto"/>
        <w:ind w:left="1134" w:hanging="425"/>
        <w:contextualSpacing/>
        <w:jc w:val="both"/>
        <w:rPr>
          <w:rFonts w:ascii="Arial" w:hAnsi="Arial" w:cs="Arial"/>
          <w:color w:val="000000"/>
          <w:sz w:val="20"/>
          <w:szCs w:val="20"/>
          <w:lang w:eastAsia="ru-RU"/>
        </w:rPr>
      </w:pPr>
      <w:r w:rsidRPr="00064978">
        <w:rPr>
          <w:rFonts w:ascii="Arial" w:hAnsi="Arial" w:cs="Arial"/>
          <w:sz w:val="20"/>
          <w:szCs w:val="20"/>
        </w:rPr>
        <w:t>физическое лицо (лица), имеющее существенные полномочия при решении финансовых вопросов, связанных с работой юридического лица (включая финансовые организации, которые ведут свои счета от имени юридического лица), и при решении текущих финансовых вопросов юридического лица.</w:t>
      </w:r>
    </w:p>
    <w:p w:rsidR="000C2D72" w:rsidRPr="00064978" w:rsidRDefault="000C2D72" w:rsidP="00EE0630">
      <w:pPr>
        <w:numPr>
          <w:ilvl w:val="2"/>
          <w:numId w:val="20"/>
        </w:numPr>
        <w:spacing w:after="0" w:line="240" w:lineRule="auto"/>
        <w:ind w:left="709" w:hanging="709"/>
        <w:jc w:val="both"/>
        <w:rPr>
          <w:rFonts w:ascii="Arial" w:hAnsi="Arial" w:cs="Arial"/>
          <w:b/>
          <w:color w:val="000000"/>
          <w:sz w:val="20"/>
          <w:szCs w:val="20"/>
          <w:lang w:eastAsia="ru-RU"/>
        </w:rPr>
      </w:pPr>
      <w:r w:rsidRPr="00064978">
        <w:rPr>
          <w:rFonts w:ascii="Arial" w:hAnsi="Arial" w:cs="Arial"/>
          <w:b/>
          <w:color w:val="000000"/>
          <w:sz w:val="20"/>
          <w:szCs w:val="20"/>
          <w:lang w:eastAsia="ru-RU"/>
        </w:rPr>
        <w:t>Признаки Активной НФО</w:t>
      </w:r>
      <w:r w:rsidR="00BE2160" w:rsidRPr="00064978">
        <w:rPr>
          <w:rFonts w:ascii="Arial" w:hAnsi="Arial" w:cs="Arial"/>
          <w:b/>
          <w:color w:val="000000"/>
          <w:sz w:val="20"/>
          <w:szCs w:val="20"/>
          <w:lang w:eastAsia="ru-RU"/>
        </w:rPr>
        <w:t xml:space="preserve"> для </w:t>
      </w:r>
      <w:r w:rsidR="000B411A" w:rsidRPr="00064978">
        <w:rPr>
          <w:rFonts w:ascii="Arial" w:hAnsi="Arial" w:cs="Arial"/>
          <w:b/>
          <w:color w:val="000000"/>
          <w:sz w:val="20"/>
          <w:szCs w:val="20"/>
          <w:lang w:eastAsia="ru-RU"/>
        </w:rPr>
        <w:t xml:space="preserve">ЮЛ и </w:t>
      </w:r>
      <w:r w:rsidR="00BE2160" w:rsidRPr="00064978">
        <w:rPr>
          <w:rFonts w:ascii="Arial" w:hAnsi="Arial" w:cs="Arial"/>
          <w:b/>
          <w:color w:val="000000"/>
          <w:sz w:val="20"/>
          <w:szCs w:val="20"/>
          <w:lang w:eastAsia="ru-RU"/>
        </w:rPr>
        <w:t>структур без образования юридического лица</w:t>
      </w:r>
      <w:r w:rsidRPr="00064978">
        <w:rPr>
          <w:rFonts w:ascii="Arial" w:hAnsi="Arial" w:cs="Arial"/>
          <w:b/>
          <w:color w:val="000000"/>
          <w:sz w:val="20"/>
          <w:szCs w:val="20"/>
          <w:lang w:eastAsia="ru-RU"/>
        </w:rPr>
        <w:t>:</w:t>
      </w:r>
    </w:p>
    <w:p w:rsidR="000C2D72" w:rsidRPr="00064978" w:rsidRDefault="000A44FC" w:rsidP="00064978">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П</w:t>
      </w:r>
      <w:r w:rsidR="000C2D72" w:rsidRPr="00064978">
        <w:rPr>
          <w:rFonts w:ascii="Arial" w:hAnsi="Arial" w:cs="Arial"/>
          <w:color w:val="000000"/>
          <w:sz w:val="20"/>
          <w:szCs w:val="20"/>
          <w:lang w:eastAsia="ru-RU"/>
        </w:rPr>
        <w:t xml:space="preserve">од активной деятельностью </w:t>
      </w:r>
      <w:r w:rsidRPr="00064978">
        <w:rPr>
          <w:rFonts w:ascii="Arial" w:hAnsi="Arial" w:cs="Arial"/>
          <w:color w:val="000000"/>
          <w:sz w:val="20"/>
          <w:szCs w:val="20"/>
          <w:lang w:eastAsia="ru-RU"/>
        </w:rPr>
        <w:t>К</w:t>
      </w:r>
      <w:r w:rsidR="000C2D72" w:rsidRPr="00064978">
        <w:rPr>
          <w:rFonts w:ascii="Arial" w:hAnsi="Arial" w:cs="Arial"/>
          <w:color w:val="000000"/>
          <w:sz w:val="20"/>
          <w:szCs w:val="20"/>
          <w:lang w:eastAsia="ru-RU"/>
        </w:rPr>
        <w:t>лиента понимается деятельность, в результате которой создается реальный продукт/ предлагается определенная услуга</w:t>
      </w:r>
    </w:p>
    <w:p w:rsidR="000C2D72" w:rsidRPr="00064978" w:rsidRDefault="000A44FC"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за календарный год, предшествующий отчетному периоду, </w:t>
      </w:r>
      <w:r w:rsidR="000C2D72" w:rsidRPr="00064978">
        <w:rPr>
          <w:rFonts w:ascii="Arial" w:hAnsi="Arial" w:cs="Arial"/>
          <w:color w:val="000000"/>
          <w:sz w:val="20"/>
          <w:szCs w:val="20"/>
          <w:lang w:eastAsia="ru-RU"/>
        </w:rPr>
        <w:t xml:space="preserve">доходы от активной деятельности превышают </w:t>
      </w:r>
      <w:r w:rsidRPr="00064978">
        <w:rPr>
          <w:rFonts w:ascii="Arial" w:hAnsi="Arial" w:cs="Arial"/>
          <w:color w:val="000000"/>
          <w:sz w:val="20"/>
          <w:szCs w:val="20"/>
          <w:lang w:eastAsia="ru-RU"/>
        </w:rPr>
        <w:t>пассивные</w:t>
      </w:r>
      <w:r w:rsidR="000C2D72" w:rsidRPr="00064978">
        <w:rPr>
          <w:rFonts w:ascii="Arial" w:hAnsi="Arial" w:cs="Arial"/>
          <w:color w:val="000000"/>
          <w:sz w:val="20"/>
          <w:szCs w:val="20"/>
          <w:lang w:eastAsia="ru-RU"/>
        </w:rPr>
        <w:t xml:space="preserve"> доходы</w:t>
      </w:r>
      <w:r w:rsidR="00F600F9" w:rsidRPr="00064978">
        <w:rPr>
          <w:rFonts w:ascii="Arial" w:hAnsi="Arial" w:cs="Arial"/>
          <w:color w:val="000000"/>
          <w:sz w:val="20"/>
          <w:szCs w:val="20"/>
          <w:lang w:eastAsia="ru-RU"/>
        </w:rPr>
        <w:t xml:space="preserve"> </w:t>
      </w:r>
      <w:r w:rsidR="009A7D9B" w:rsidRPr="00064978">
        <w:rPr>
          <w:rFonts w:ascii="Arial" w:hAnsi="Arial" w:cs="Arial"/>
          <w:color w:val="000000"/>
          <w:sz w:val="20"/>
          <w:szCs w:val="20"/>
          <w:lang w:eastAsia="ru-RU"/>
        </w:rPr>
        <w:t>и</w:t>
      </w:r>
      <w:r w:rsidR="00F600F9" w:rsidRPr="00064978">
        <w:rPr>
          <w:rFonts w:ascii="Arial" w:hAnsi="Arial" w:cs="Arial"/>
          <w:color w:val="000000"/>
          <w:sz w:val="20"/>
          <w:szCs w:val="20"/>
          <w:lang w:eastAsia="ru-RU"/>
        </w:rPr>
        <w:t xml:space="preserve"> </w:t>
      </w:r>
      <w:r w:rsidR="000C2D72" w:rsidRPr="00064978">
        <w:rPr>
          <w:rFonts w:ascii="Arial" w:hAnsi="Arial" w:cs="Arial"/>
          <w:color w:val="000000"/>
          <w:sz w:val="20"/>
          <w:szCs w:val="20"/>
          <w:lang w:eastAsia="ru-RU"/>
        </w:rPr>
        <w:t xml:space="preserve">активы </w:t>
      </w:r>
      <w:r w:rsidR="00F600F9" w:rsidRPr="00064978">
        <w:rPr>
          <w:rFonts w:ascii="Arial" w:hAnsi="Arial" w:cs="Arial"/>
          <w:color w:val="000000"/>
          <w:sz w:val="20"/>
          <w:szCs w:val="20"/>
          <w:lang w:eastAsia="ru-RU"/>
        </w:rPr>
        <w:t>К</w:t>
      </w:r>
      <w:r w:rsidR="000C2D72" w:rsidRPr="00064978">
        <w:rPr>
          <w:rFonts w:ascii="Arial" w:hAnsi="Arial" w:cs="Arial"/>
          <w:color w:val="000000"/>
          <w:sz w:val="20"/>
          <w:szCs w:val="20"/>
          <w:lang w:eastAsia="ru-RU"/>
        </w:rPr>
        <w:t>лиента (по рыночной/ балансовой стоимости)</w:t>
      </w:r>
      <w:r w:rsidRPr="00064978">
        <w:rPr>
          <w:rFonts w:ascii="Arial" w:hAnsi="Arial" w:cs="Arial"/>
          <w:color w:val="000000"/>
          <w:sz w:val="20"/>
          <w:szCs w:val="20"/>
          <w:lang w:eastAsia="ru-RU"/>
        </w:rPr>
        <w:t>,</w:t>
      </w:r>
      <w:r w:rsidR="000C2D72" w:rsidRPr="00064978">
        <w:rPr>
          <w:rFonts w:ascii="Arial" w:hAnsi="Arial" w:cs="Arial"/>
          <w:color w:val="000000"/>
          <w:sz w:val="20"/>
          <w:szCs w:val="20"/>
          <w:lang w:eastAsia="ru-RU"/>
        </w:rPr>
        <w:t xml:space="preserve"> используемые для получения дохода от активной деятельности, преобладают над активами, генерирующими пассивный доход.</w:t>
      </w:r>
    </w:p>
    <w:p w:rsidR="007B5EA4" w:rsidRPr="00064978" w:rsidRDefault="00F600F9"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акции (доли) </w:t>
      </w:r>
      <w:r w:rsidR="007B5EA4" w:rsidRPr="00064978">
        <w:rPr>
          <w:rFonts w:ascii="Arial" w:hAnsi="Arial" w:cs="Arial"/>
          <w:color w:val="000000"/>
          <w:sz w:val="20"/>
          <w:szCs w:val="20"/>
          <w:lang w:eastAsia="ru-RU"/>
        </w:rPr>
        <w:t>лица</w:t>
      </w:r>
      <w:r w:rsidRPr="00064978">
        <w:rPr>
          <w:rFonts w:ascii="Arial" w:hAnsi="Arial" w:cs="Arial"/>
          <w:color w:val="000000"/>
          <w:sz w:val="20"/>
          <w:szCs w:val="20"/>
          <w:lang w:eastAsia="ru-RU"/>
        </w:rPr>
        <w:t>, котор</w:t>
      </w:r>
      <w:r w:rsidR="007B5EA4" w:rsidRPr="00064978">
        <w:rPr>
          <w:rFonts w:ascii="Arial" w:hAnsi="Arial" w:cs="Arial"/>
          <w:color w:val="000000"/>
          <w:sz w:val="20"/>
          <w:szCs w:val="20"/>
          <w:lang w:eastAsia="ru-RU"/>
        </w:rPr>
        <w:t>ое</w:t>
      </w:r>
      <w:r w:rsidRPr="00064978">
        <w:rPr>
          <w:rFonts w:ascii="Arial" w:hAnsi="Arial" w:cs="Arial"/>
          <w:color w:val="000000"/>
          <w:sz w:val="20"/>
          <w:szCs w:val="20"/>
          <w:lang w:eastAsia="ru-RU"/>
        </w:rPr>
        <w:t xml:space="preserve"> прямо или косвенно контролируется </w:t>
      </w:r>
      <w:r w:rsidR="007B5EA4" w:rsidRPr="00064978">
        <w:rPr>
          <w:rFonts w:ascii="Arial" w:hAnsi="Arial" w:cs="Arial"/>
          <w:color w:val="000000"/>
          <w:sz w:val="20"/>
          <w:szCs w:val="20"/>
          <w:lang w:eastAsia="ru-RU"/>
        </w:rPr>
        <w:t>К</w:t>
      </w:r>
      <w:r w:rsidRPr="00064978">
        <w:rPr>
          <w:rFonts w:ascii="Arial" w:hAnsi="Arial" w:cs="Arial"/>
          <w:color w:val="000000"/>
          <w:sz w:val="20"/>
          <w:szCs w:val="20"/>
          <w:lang w:eastAsia="ru-RU"/>
        </w:rPr>
        <w:t>лиентом</w:t>
      </w:r>
      <w:r w:rsidR="007B5EA4"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контролирует </w:t>
      </w:r>
      <w:r w:rsidR="007B5EA4" w:rsidRPr="00064978">
        <w:rPr>
          <w:rFonts w:ascii="Arial" w:hAnsi="Arial" w:cs="Arial"/>
          <w:color w:val="000000"/>
          <w:sz w:val="20"/>
          <w:szCs w:val="20"/>
          <w:lang w:eastAsia="ru-RU"/>
        </w:rPr>
        <w:t>К</w:t>
      </w:r>
      <w:r w:rsidRPr="00064978">
        <w:rPr>
          <w:rFonts w:ascii="Arial" w:hAnsi="Arial" w:cs="Arial"/>
          <w:color w:val="000000"/>
          <w:sz w:val="20"/>
          <w:szCs w:val="20"/>
          <w:lang w:eastAsia="ru-RU"/>
        </w:rPr>
        <w:t>лиента, обращаются на организованных торгах в Российской Федерации или на иностранной бирже</w:t>
      </w:r>
      <w:r w:rsidR="007E3EBF" w:rsidRPr="00064978">
        <w:rPr>
          <w:rFonts w:ascii="Arial" w:hAnsi="Arial" w:cs="Arial"/>
          <w:color w:val="000000"/>
          <w:sz w:val="20"/>
          <w:szCs w:val="20"/>
          <w:lang w:eastAsia="ru-RU"/>
        </w:rPr>
        <w:t>;</w:t>
      </w:r>
    </w:p>
    <w:p w:rsidR="007E3EBF" w:rsidRPr="00064978" w:rsidRDefault="00F600F9"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акции (доли) </w:t>
      </w:r>
      <w:r w:rsidR="007B5EA4" w:rsidRPr="00064978">
        <w:rPr>
          <w:rFonts w:ascii="Arial" w:hAnsi="Arial" w:cs="Arial"/>
          <w:color w:val="000000"/>
          <w:sz w:val="20"/>
          <w:szCs w:val="20"/>
          <w:lang w:eastAsia="ru-RU"/>
        </w:rPr>
        <w:t>лица-1</w:t>
      </w:r>
      <w:r w:rsidRPr="00064978">
        <w:rPr>
          <w:rFonts w:ascii="Arial" w:hAnsi="Arial" w:cs="Arial"/>
          <w:color w:val="000000"/>
          <w:sz w:val="20"/>
          <w:szCs w:val="20"/>
          <w:lang w:eastAsia="ru-RU"/>
        </w:rPr>
        <w:t>, котор</w:t>
      </w:r>
      <w:r w:rsidR="007B5EA4" w:rsidRPr="00064978">
        <w:rPr>
          <w:rFonts w:ascii="Arial" w:hAnsi="Arial" w:cs="Arial"/>
          <w:color w:val="000000"/>
          <w:sz w:val="20"/>
          <w:szCs w:val="20"/>
          <w:lang w:eastAsia="ru-RU"/>
        </w:rPr>
        <w:t>ое</w:t>
      </w:r>
      <w:r w:rsidRPr="00064978">
        <w:rPr>
          <w:rFonts w:ascii="Arial" w:hAnsi="Arial" w:cs="Arial"/>
          <w:color w:val="000000"/>
          <w:sz w:val="20"/>
          <w:szCs w:val="20"/>
          <w:lang w:eastAsia="ru-RU"/>
        </w:rPr>
        <w:t xml:space="preserve"> прямо или косвенно контролируется друг</w:t>
      </w:r>
      <w:r w:rsidR="007B5EA4" w:rsidRPr="00064978">
        <w:rPr>
          <w:rFonts w:ascii="Arial" w:hAnsi="Arial" w:cs="Arial"/>
          <w:color w:val="000000"/>
          <w:sz w:val="20"/>
          <w:szCs w:val="20"/>
          <w:lang w:eastAsia="ru-RU"/>
        </w:rPr>
        <w:t>им лицом-2</w:t>
      </w:r>
      <w:r w:rsidRPr="00064978">
        <w:rPr>
          <w:rFonts w:ascii="Arial" w:hAnsi="Arial" w:cs="Arial"/>
          <w:color w:val="000000"/>
          <w:sz w:val="20"/>
          <w:szCs w:val="20"/>
          <w:lang w:eastAsia="ru-RU"/>
        </w:rPr>
        <w:t>, одновременно пря</w:t>
      </w:r>
      <w:r w:rsidR="007E3EBF" w:rsidRPr="00064978">
        <w:rPr>
          <w:rFonts w:ascii="Arial" w:hAnsi="Arial" w:cs="Arial"/>
          <w:color w:val="000000"/>
          <w:sz w:val="20"/>
          <w:szCs w:val="20"/>
          <w:lang w:eastAsia="ru-RU"/>
        </w:rPr>
        <w:t>мо или косвенно контролирующим К</w:t>
      </w:r>
      <w:r w:rsidRPr="00064978">
        <w:rPr>
          <w:rFonts w:ascii="Arial" w:hAnsi="Arial" w:cs="Arial"/>
          <w:color w:val="000000"/>
          <w:sz w:val="20"/>
          <w:szCs w:val="20"/>
          <w:lang w:eastAsia="ru-RU"/>
        </w:rPr>
        <w:t>лиента, обращаются на организованных торгах в Российской Фед</w:t>
      </w:r>
      <w:r w:rsidR="007E3EBF" w:rsidRPr="00064978">
        <w:rPr>
          <w:rFonts w:ascii="Arial" w:hAnsi="Arial" w:cs="Arial"/>
          <w:color w:val="000000"/>
          <w:sz w:val="20"/>
          <w:szCs w:val="20"/>
          <w:lang w:eastAsia="ru-RU"/>
        </w:rPr>
        <w:t xml:space="preserve">ерации или на иностранной бирже; </w:t>
      </w:r>
    </w:p>
    <w:p w:rsidR="007E3EBF" w:rsidRPr="00064978" w:rsidRDefault="007E3EBF" w:rsidP="002D1E66">
      <w:p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*для п.п. (</w:t>
      </w:r>
      <w:r w:rsidR="005C7C53" w:rsidRPr="00064978">
        <w:rPr>
          <w:rFonts w:ascii="Arial" w:hAnsi="Arial" w:cs="Arial"/>
          <w:color w:val="000000"/>
          <w:sz w:val="20"/>
          <w:szCs w:val="20"/>
          <w:lang w:eastAsia="ru-RU"/>
        </w:rPr>
        <w:t>б</w:t>
      </w:r>
      <w:r w:rsidRPr="00064978">
        <w:rPr>
          <w:rFonts w:ascii="Arial" w:hAnsi="Arial" w:cs="Arial"/>
          <w:color w:val="000000"/>
          <w:sz w:val="20"/>
          <w:szCs w:val="20"/>
          <w:lang w:eastAsia="ru-RU"/>
        </w:rPr>
        <w:t>)-(</w:t>
      </w:r>
      <w:r w:rsidR="005C7C53" w:rsidRPr="00064978">
        <w:rPr>
          <w:rFonts w:ascii="Arial" w:hAnsi="Arial" w:cs="Arial"/>
          <w:color w:val="000000"/>
          <w:sz w:val="20"/>
          <w:szCs w:val="20"/>
          <w:lang w:eastAsia="ru-RU"/>
        </w:rPr>
        <w:t>в</w:t>
      </w:r>
      <w:r w:rsidRPr="00064978">
        <w:rPr>
          <w:rFonts w:ascii="Arial" w:hAnsi="Arial" w:cs="Arial"/>
          <w:color w:val="000000"/>
          <w:sz w:val="20"/>
          <w:szCs w:val="20"/>
          <w:lang w:eastAsia="ru-RU"/>
        </w:rPr>
        <w:t xml:space="preserve">) под прямым или косвенным контролем понимается доля участия, составляющая более 50% акций (долей) в уставном (складочном) капитале; </w:t>
      </w:r>
    </w:p>
    <w:p w:rsidR="00F600F9" w:rsidRPr="00064978"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К</w:t>
      </w:r>
      <w:r w:rsidR="00F600F9" w:rsidRPr="00064978">
        <w:rPr>
          <w:rFonts w:ascii="Arial" w:hAnsi="Arial" w:cs="Arial"/>
          <w:color w:val="000000"/>
          <w:sz w:val="20"/>
          <w:szCs w:val="20"/>
          <w:lang w:eastAsia="ru-RU"/>
        </w:rPr>
        <w:t xml:space="preserve">лиент </w:t>
      </w:r>
      <w:r w:rsidRPr="00064978">
        <w:rPr>
          <w:rFonts w:ascii="Arial" w:hAnsi="Arial" w:cs="Arial"/>
          <w:color w:val="000000"/>
          <w:sz w:val="20"/>
          <w:szCs w:val="20"/>
          <w:lang w:eastAsia="ru-RU"/>
        </w:rPr>
        <w:t>является</w:t>
      </w:r>
      <w:r w:rsidR="00F600F9"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ц</w:t>
      </w:r>
      <w:r w:rsidR="00F600F9" w:rsidRPr="00064978">
        <w:rPr>
          <w:rFonts w:ascii="Arial" w:hAnsi="Arial" w:cs="Arial"/>
          <w:color w:val="000000"/>
          <w:sz w:val="20"/>
          <w:szCs w:val="20"/>
          <w:lang w:eastAsia="ru-RU"/>
        </w:rPr>
        <w:t>ентральн</w:t>
      </w:r>
      <w:r w:rsidRPr="00064978">
        <w:rPr>
          <w:rFonts w:ascii="Arial" w:hAnsi="Arial" w:cs="Arial"/>
          <w:color w:val="000000"/>
          <w:sz w:val="20"/>
          <w:szCs w:val="20"/>
          <w:lang w:eastAsia="ru-RU"/>
        </w:rPr>
        <w:t>ым</w:t>
      </w:r>
      <w:r w:rsidR="00F600F9" w:rsidRPr="00064978">
        <w:rPr>
          <w:rFonts w:ascii="Arial" w:hAnsi="Arial" w:cs="Arial"/>
          <w:color w:val="000000"/>
          <w:sz w:val="20"/>
          <w:szCs w:val="20"/>
          <w:lang w:eastAsia="ru-RU"/>
        </w:rPr>
        <w:t xml:space="preserve"> банк</w:t>
      </w:r>
      <w:r w:rsidRPr="00064978">
        <w:rPr>
          <w:rFonts w:ascii="Arial" w:hAnsi="Arial" w:cs="Arial"/>
          <w:color w:val="000000"/>
          <w:sz w:val="20"/>
          <w:szCs w:val="20"/>
          <w:lang w:eastAsia="ru-RU"/>
        </w:rPr>
        <w:t>ом</w:t>
      </w:r>
      <w:r w:rsidR="00F600F9" w:rsidRPr="00064978">
        <w:rPr>
          <w:rFonts w:ascii="Arial" w:hAnsi="Arial" w:cs="Arial"/>
          <w:color w:val="000000"/>
          <w:sz w:val="20"/>
          <w:szCs w:val="20"/>
          <w:lang w:eastAsia="ru-RU"/>
        </w:rPr>
        <w:t xml:space="preserve">, государственным учреждением, международной организацией или 100 процентов долей (акций) участия в уставном (складочном) капитале </w:t>
      </w:r>
      <w:r w:rsidRPr="00064978">
        <w:rPr>
          <w:rFonts w:ascii="Arial" w:hAnsi="Arial" w:cs="Arial"/>
          <w:color w:val="000000"/>
          <w:sz w:val="20"/>
          <w:szCs w:val="20"/>
          <w:lang w:eastAsia="ru-RU"/>
        </w:rPr>
        <w:t>К</w:t>
      </w:r>
      <w:r w:rsidR="00F600F9" w:rsidRPr="00064978">
        <w:rPr>
          <w:rFonts w:ascii="Arial" w:hAnsi="Arial" w:cs="Arial"/>
          <w:color w:val="000000"/>
          <w:sz w:val="20"/>
          <w:szCs w:val="20"/>
          <w:lang w:eastAsia="ru-RU"/>
        </w:rPr>
        <w:t xml:space="preserve">лиента принадлежит одному или нескольким из перечисленных организаций; </w:t>
      </w:r>
    </w:p>
    <w:p w:rsidR="00F600F9" w:rsidRPr="00064978"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К</w:t>
      </w:r>
      <w:r w:rsidR="00F600F9" w:rsidRPr="00064978">
        <w:rPr>
          <w:rFonts w:ascii="Arial" w:hAnsi="Arial" w:cs="Arial"/>
          <w:color w:val="000000"/>
          <w:sz w:val="20"/>
          <w:szCs w:val="20"/>
          <w:lang w:eastAsia="ru-RU"/>
        </w:rPr>
        <w:t>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w:t>
      </w:r>
      <w:r w:rsidR="00242A60" w:rsidRPr="00064978">
        <w:rPr>
          <w:rFonts w:ascii="Arial" w:hAnsi="Arial" w:cs="Arial"/>
          <w:color w:val="000000"/>
          <w:sz w:val="20"/>
          <w:szCs w:val="20"/>
          <w:lang w:eastAsia="ru-RU"/>
        </w:rPr>
        <w:t>их организаций, за исключением К</w:t>
      </w:r>
      <w:r w:rsidR="00F600F9" w:rsidRPr="00064978">
        <w:rPr>
          <w:rFonts w:ascii="Arial" w:hAnsi="Arial" w:cs="Arial"/>
          <w:color w:val="000000"/>
          <w:sz w:val="20"/>
          <w:szCs w:val="20"/>
          <w:lang w:eastAsia="ru-RU"/>
        </w:rPr>
        <w:t xml:space="preserve">лиентов, владеющих или осуществляющих финансирование таких организаций исключительно в инвестиционных целях; </w:t>
      </w:r>
    </w:p>
    <w:p w:rsidR="00F600F9" w:rsidRPr="00064978"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К</w:t>
      </w:r>
      <w:r w:rsidR="00F600F9" w:rsidRPr="00064978">
        <w:rPr>
          <w:rFonts w:ascii="Arial" w:hAnsi="Arial" w:cs="Arial"/>
          <w:color w:val="000000"/>
          <w:sz w:val="20"/>
          <w:szCs w:val="20"/>
          <w:lang w:eastAsia="ru-RU"/>
        </w:rPr>
        <w:t>лиент является вновь созданным лицом</w:t>
      </w:r>
      <w:r w:rsidRPr="00064978">
        <w:rPr>
          <w:rFonts w:ascii="Arial" w:hAnsi="Arial" w:cs="Arial"/>
          <w:color w:val="000000"/>
          <w:sz w:val="20"/>
          <w:szCs w:val="20"/>
          <w:lang w:eastAsia="ru-RU"/>
        </w:rPr>
        <w:t xml:space="preserve"> (менее 1 года);</w:t>
      </w:r>
    </w:p>
    <w:p w:rsidR="00F600F9" w:rsidRPr="00064978" w:rsidRDefault="007E3EBF"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К</w:t>
      </w:r>
      <w:r w:rsidR="00F600F9" w:rsidRPr="00064978">
        <w:rPr>
          <w:rFonts w:ascii="Arial" w:hAnsi="Arial" w:cs="Arial"/>
          <w:color w:val="000000"/>
          <w:sz w:val="20"/>
          <w:szCs w:val="20"/>
          <w:lang w:eastAsia="ru-RU"/>
        </w:rPr>
        <w:t>лиент находится в процессе реорганизации в целях продолжения или возобновления коммерческой деятельности</w:t>
      </w:r>
      <w:r w:rsidRPr="00064978">
        <w:rPr>
          <w:rFonts w:ascii="Arial" w:hAnsi="Arial" w:cs="Arial"/>
          <w:color w:val="000000"/>
          <w:sz w:val="20"/>
          <w:szCs w:val="20"/>
          <w:lang w:eastAsia="ru-RU"/>
        </w:rPr>
        <w:t xml:space="preserve"> (</w:t>
      </w:r>
      <w:r w:rsidR="00F600F9" w:rsidRPr="00064978">
        <w:rPr>
          <w:rFonts w:ascii="Arial" w:hAnsi="Arial" w:cs="Arial"/>
          <w:color w:val="000000"/>
          <w:sz w:val="20"/>
          <w:szCs w:val="20"/>
          <w:lang w:eastAsia="ru-RU"/>
        </w:rPr>
        <w:t>за исключением деятельности, осуществляемой организацией финансового рынка</w:t>
      </w:r>
      <w:r w:rsidRPr="00064978">
        <w:rPr>
          <w:rFonts w:ascii="Arial" w:hAnsi="Arial" w:cs="Arial"/>
          <w:color w:val="000000"/>
          <w:sz w:val="20"/>
          <w:szCs w:val="20"/>
          <w:lang w:eastAsia="ru-RU"/>
        </w:rPr>
        <w:t>)</w:t>
      </w:r>
      <w:r w:rsidR="00F600F9" w:rsidRPr="00064978">
        <w:rPr>
          <w:rFonts w:ascii="Arial" w:hAnsi="Arial" w:cs="Arial"/>
          <w:color w:val="000000"/>
          <w:sz w:val="20"/>
          <w:szCs w:val="20"/>
          <w:lang w:eastAsia="ru-RU"/>
        </w:rPr>
        <w:t xml:space="preserve">; </w:t>
      </w:r>
    </w:p>
    <w:p w:rsidR="00F600F9" w:rsidRPr="00064978" w:rsidRDefault="005C7C53" w:rsidP="00EE0630">
      <w:pPr>
        <w:numPr>
          <w:ilvl w:val="0"/>
          <w:numId w:val="28"/>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lastRenderedPageBreak/>
        <w:t>К</w:t>
      </w:r>
      <w:r w:rsidR="00F600F9" w:rsidRPr="00064978">
        <w:rPr>
          <w:rFonts w:ascii="Arial" w:hAnsi="Arial" w:cs="Arial"/>
          <w:color w:val="000000"/>
          <w:sz w:val="20"/>
          <w:szCs w:val="20"/>
          <w:lang w:eastAsia="ru-RU"/>
        </w:rPr>
        <w:t xml:space="preserve">лиент является некоммерческой организацией, доходы которой не являются объектом налогообложения или освобождаются от налогов; </w:t>
      </w:r>
    </w:p>
    <w:p w:rsidR="009612E5" w:rsidRPr="00064978" w:rsidRDefault="009612E5" w:rsidP="00EE0630">
      <w:pPr>
        <w:numPr>
          <w:ilvl w:val="0"/>
          <w:numId w:val="27"/>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В случае, если проведенные идентификационные мероприятия позволяют достоверно квалифицировать Клиента как активную нефинансовую организацию, идентификация налогового резидентства ее бенефициарных владельцев не осуществляется.</w:t>
      </w:r>
    </w:p>
    <w:p w:rsidR="00242A60" w:rsidRPr="00064978" w:rsidRDefault="00242A60" w:rsidP="00EE0630">
      <w:pPr>
        <w:numPr>
          <w:ilvl w:val="2"/>
          <w:numId w:val="20"/>
        </w:numPr>
        <w:spacing w:after="0" w:line="240" w:lineRule="auto"/>
        <w:ind w:left="709" w:hanging="709"/>
        <w:jc w:val="both"/>
        <w:rPr>
          <w:rFonts w:ascii="Arial" w:hAnsi="Arial" w:cs="Arial"/>
          <w:color w:val="000000"/>
          <w:sz w:val="20"/>
          <w:szCs w:val="20"/>
          <w:lang w:eastAsia="ru-RU"/>
        </w:rPr>
      </w:pPr>
      <w:r w:rsidRPr="00064978">
        <w:rPr>
          <w:rFonts w:ascii="Arial" w:hAnsi="Arial" w:cs="Arial"/>
          <w:b/>
          <w:color w:val="000000"/>
          <w:sz w:val="20"/>
          <w:szCs w:val="20"/>
          <w:lang w:eastAsia="ru-RU"/>
        </w:rPr>
        <w:t xml:space="preserve">Признаки </w:t>
      </w:r>
      <w:r w:rsidR="00582D00" w:rsidRPr="00064978">
        <w:rPr>
          <w:rFonts w:ascii="Arial" w:hAnsi="Arial" w:cs="Arial"/>
          <w:b/>
          <w:color w:val="000000"/>
          <w:sz w:val="20"/>
          <w:szCs w:val="20"/>
          <w:lang w:eastAsia="ru-RU"/>
        </w:rPr>
        <w:t>Пассивной НФО для</w:t>
      </w:r>
      <w:r w:rsidRPr="00064978">
        <w:rPr>
          <w:rFonts w:ascii="Arial" w:hAnsi="Arial" w:cs="Arial"/>
          <w:b/>
          <w:color w:val="000000"/>
          <w:sz w:val="20"/>
          <w:szCs w:val="20"/>
          <w:lang w:eastAsia="ru-RU"/>
        </w:rPr>
        <w:t xml:space="preserve"> </w:t>
      </w:r>
      <w:r w:rsidR="00235FD8" w:rsidRPr="00064978">
        <w:rPr>
          <w:rFonts w:ascii="Arial" w:hAnsi="Arial" w:cs="Arial"/>
          <w:b/>
          <w:color w:val="000000"/>
          <w:sz w:val="20"/>
          <w:szCs w:val="20"/>
          <w:lang w:eastAsia="ru-RU"/>
        </w:rPr>
        <w:t>ОФР/ИФУ</w:t>
      </w:r>
      <w:r w:rsidR="00BD5DBD" w:rsidRPr="00064978">
        <w:rPr>
          <w:rFonts w:ascii="Arial" w:hAnsi="Arial" w:cs="Arial"/>
          <w:color w:val="000000"/>
          <w:sz w:val="20"/>
          <w:szCs w:val="20"/>
          <w:lang w:eastAsia="ru-RU"/>
        </w:rPr>
        <w:t>.</w:t>
      </w:r>
    </w:p>
    <w:p w:rsidR="00141E35" w:rsidRPr="00064978" w:rsidRDefault="00235FD8" w:rsidP="002D1E66">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О</w:t>
      </w:r>
      <w:r w:rsidR="00AB25A0" w:rsidRPr="00064978">
        <w:rPr>
          <w:rFonts w:ascii="Arial" w:hAnsi="Arial" w:cs="Arial"/>
          <w:color w:val="000000"/>
          <w:sz w:val="20"/>
          <w:szCs w:val="20"/>
          <w:lang w:eastAsia="ru-RU"/>
        </w:rPr>
        <w:t>рганизаци</w:t>
      </w:r>
      <w:r w:rsidRPr="00064978">
        <w:rPr>
          <w:rFonts w:ascii="Arial" w:hAnsi="Arial" w:cs="Arial"/>
          <w:color w:val="000000"/>
          <w:sz w:val="20"/>
          <w:szCs w:val="20"/>
          <w:lang w:eastAsia="ru-RU"/>
        </w:rPr>
        <w:t>и</w:t>
      </w:r>
      <w:r w:rsidR="00AB25A0" w:rsidRPr="00064978">
        <w:rPr>
          <w:rFonts w:ascii="Arial" w:hAnsi="Arial" w:cs="Arial"/>
          <w:color w:val="000000"/>
          <w:sz w:val="20"/>
          <w:szCs w:val="20"/>
          <w:lang w:eastAsia="ru-RU"/>
        </w:rPr>
        <w:t xml:space="preserve"> финансового рынка (ОФР) и </w:t>
      </w:r>
      <w:r w:rsidRPr="00064978">
        <w:rPr>
          <w:rFonts w:ascii="Arial" w:hAnsi="Arial" w:cs="Arial"/>
          <w:color w:val="000000"/>
          <w:sz w:val="20"/>
          <w:szCs w:val="20"/>
          <w:lang w:eastAsia="ru-RU"/>
        </w:rPr>
        <w:t xml:space="preserve">иностранные </w:t>
      </w:r>
      <w:r w:rsidR="00AB25A0" w:rsidRPr="00064978">
        <w:rPr>
          <w:rFonts w:ascii="Arial" w:hAnsi="Arial" w:cs="Arial"/>
          <w:color w:val="000000"/>
          <w:sz w:val="20"/>
          <w:szCs w:val="20"/>
          <w:lang w:eastAsia="ru-RU"/>
        </w:rPr>
        <w:t>финансовы</w:t>
      </w:r>
      <w:r w:rsidRPr="00064978">
        <w:rPr>
          <w:rFonts w:ascii="Arial" w:hAnsi="Arial" w:cs="Arial"/>
          <w:color w:val="000000"/>
          <w:sz w:val="20"/>
          <w:szCs w:val="20"/>
          <w:lang w:eastAsia="ru-RU"/>
        </w:rPr>
        <w:t>е</w:t>
      </w:r>
      <w:r w:rsidR="00AB25A0" w:rsidRPr="00064978">
        <w:rPr>
          <w:rFonts w:ascii="Arial" w:hAnsi="Arial" w:cs="Arial"/>
          <w:color w:val="000000"/>
          <w:sz w:val="20"/>
          <w:szCs w:val="20"/>
          <w:lang w:eastAsia="ru-RU"/>
        </w:rPr>
        <w:t xml:space="preserve"> учреждени</w:t>
      </w:r>
      <w:r w:rsidRPr="00064978">
        <w:rPr>
          <w:rFonts w:ascii="Arial" w:hAnsi="Arial" w:cs="Arial"/>
          <w:color w:val="000000"/>
          <w:sz w:val="20"/>
          <w:szCs w:val="20"/>
          <w:lang w:eastAsia="ru-RU"/>
        </w:rPr>
        <w:t xml:space="preserve">я </w:t>
      </w:r>
      <w:r w:rsidR="00AB25A0" w:rsidRPr="00064978">
        <w:rPr>
          <w:rFonts w:ascii="Arial" w:hAnsi="Arial" w:cs="Arial"/>
          <w:color w:val="000000"/>
          <w:sz w:val="20"/>
          <w:szCs w:val="20"/>
          <w:lang w:eastAsia="ru-RU"/>
        </w:rPr>
        <w:t xml:space="preserve"> (</w:t>
      </w:r>
      <w:r w:rsidR="00755B73" w:rsidRPr="00064978">
        <w:rPr>
          <w:rFonts w:ascii="Arial" w:hAnsi="Arial" w:cs="Arial"/>
          <w:color w:val="000000"/>
          <w:sz w:val="20"/>
          <w:szCs w:val="20"/>
          <w:lang w:eastAsia="ru-RU"/>
        </w:rPr>
        <w:t>И</w:t>
      </w:r>
      <w:r w:rsidR="00AB25A0" w:rsidRPr="00064978">
        <w:rPr>
          <w:rFonts w:ascii="Arial" w:hAnsi="Arial" w:cs="Arial"/>
          <w:color w:val="000000"/>
          <w:sz w:val="20"/>
          <w:szCs w:val="20"/>
          <w:lang w:eastAsia="ru-RU"/>
        </w:rPr>
        <w:t xml:space="preserve">ФУ) </w:t>
      </w:r>
      <w:r w:rsidRPr="00064978">
        <w:rPr>
          <w:rFonts w:ascii="Arial" w:hAnsi="Arial" w:cs="Arial"/>
          <w:color w:val="000000"/>
          <w:sz w:val="20"/>
          <w:szCs w:val="20"/>
          <w:lang w:eastAsia="ru-RU"/>
        </w:rPr>
        <w:t xml:space="preserve">относятся к </w:t>
      </w:r>
      <w:r w:rsidR="00AB25A0" w:rsidRPr="00064978">
        <w:rPr>
          <w:rFonts w:ascii="Arial" w:hAnsi="Arial" w:cs="Arial"/>
          <w:color w:val="000000"/>
          <w:sz w:val="20"/>
          <w:szCs w:val="20"/>
          <w:lang w:eastAsia="ru-RU"/>
        </w:rPr>
        <w:t>категории Пассивн</w:t>
      </w:r>
      <w:r w:rsidRPr="00064978">
        <w:rPr>
          <w:rFonts w:ascii="Arial" w:hAnsi="Arial" w:cs="Arial"/>
          <w:color w:val="000000"/>
          <w:sz w:val="20"/>
          <w:szCs w:val="20"/>
          <w:lang w:eastAsia="ru-RU"/>
        </w:rPr>
        <w:t xml:space="preserve">ой </w:t>
      </w:r>
      <w:r w:rsidR="00AB25A0" w:rsidRPr="00064978">
        <w:rPr>
          <w:rFonts w:ascii="Arial" w:hAnsi="Arial" w:cs="Arial"/>
          <w:color w:val="000000"/>
          <w:sz w:val="20"/>
          <w:szCs w:val="20"/>
          <w:lang w:eastAsia="ru-RU"/>
        </w:rPr>
        <w:t>НФО</w:t>
      </w:r>
      <w:r w:rsidRPr="00064978">
        <w:rPr>
          <w:rFonts w:ascii="Arial" w:hAnsi="Arial" w:cs="Arial"/>
          <w:color w:val="000000"/>
          <w:sz w:val="20"/>
          <w:szCs w:val="20"/>
          <w:lang w:eastAsia="ru-RU"/>
        </w:rPr>
        <w:t xml:space="preserve"> при</w:t>
      </w:r>
      <w:r w:rsidR="000065EC" w:rsidRPr="00064978">
        <w:rPr>
          <w:rFonts w:ascii="Arial" w:hAnsi="Arial" w:cs="Arial"/>
          <w:color w:val="000000"/>
          <w:sz w:val="20"/>
          <w:szCs w:val="20"/>
          <w:lang w:eastAsia="ru-RU"/>
        </w:rPr>
        <w:t xml:space="preserve"> услови</w:t>
      </w:r>
      <w:r w:rsidR="000B411A" w:rsidRPr="00064978">
        <w:rPr>
          <w:rFonts w:ascii="Arial" w:hAnsi="Arial" w:cs="Arial"/>
          <w:color w:val="000000"/>
          <w:sz w:val="20"/>
          <w:szCs w:val="20"/>
          <w:lang w:eastAsia="ru-RU"/>
        </w:rPr>
        <w:t>и</w:t>
      </w:r>
      <w:r w:rsidR="000065EC" w:rsidRPr="00064978">
        <w:rPr>
          <w:rFonts w:ascii="Arial" w:hAnsi="Arial" w:cs="Arial"/>
          <w:color w:val="000000"/>
          <w:sz w:val="20"/>
          <w:szCs w:val="20"/>
          <w:lang w:eastAsia="ru-RU"/>
        </w:rPr>
        <w:t>:</w:t>
      </w:r>
      <w:r w:rsidR="00AB25A0" w:rsidRPr="00064978">
        <w:rPr>
          <w:rFonts w:ascii="Arial" w:hAnsi="Arial" w:cs="Arial"/>
          <w:color w:val="000000"/>
          <w:sz w:val="20"/>
          <w:szCs w:val="20"/>
          <w:lang w:eastAsia="ru-RU"/>
        </w:rPr>
        <w:t xml:space="preserve"> </w:t>
      </w:r>
    </w:p>
    <w:p w:rsidR="00141E35" w:rsidRPr="00064978" w:rsidRDefault="007645A8" w:rsidP="00EE0630">
      <w:pPr>
        <w:numPr>
          <w:ilvl w:val="1"/>
          <w:numId w:val="18"/>
        </w:numPr>
        <w:spacing w:after="0" w:line="240" w:lineRule="auto"/>
        <w:ind w:left="993" w:hanging="284"/>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 </w:t>
      </w:r>
      <w:r w:rsidR="00755B73" w:rsidRPr="00064978">
        <w:rPr>
          <w:rFonts w:ascii="Arial" w:hAnsi="Arial" w:cs="Arial"/>
          <w:color w:val="000000"/>
          <w:sz w:val="20"/>
          <w:szCs w:val="20"/>
          <w:lang w:eastAsia="ru-RU"/>
        </w:rPr>
        <w:t xml:space="preserve">(ИЛИ) </w:t>
      </w:r>
      <w:r w:rsidR="00141E35" w:rsidRPr="00064978">
        <w:rPr>
          <w:rFonts w:ascii="Arial" w:hAnsi="Arial" w:cs="Arial"/>
          <w:color w:val="000000"/>
          <w:sz w:val="20"/>
          <w:szCs w:val="20"/>
          <w:lang w:eastAsia="ru-RU"/>
        </w:rPr>
        <w:t>ОФР/</w:t>
      </w:r>
      <w:r w:rsidR="00755B73" w:rsidRPr="00064978">
        <w:rPr>
          <w:rFonts w:ascii="Arial" w:hAnsi="Arial" w:cs="Arial"/>
          <w:color w:val="000000"/>
          <w:sz w:val="20"/>
          <w:szCs w:val="20"/>
          <w:lang w:eastAsia="ru-RU"/>
        </w:rPr>
        <w:t>И</w:t>
      </w:r>
      <w:r w:rsidR="00141E35" w:rsidRPr="00064978">
        <w:rPr>
          <w:rFonts w:ascii="Arial" w:hAnsi="Arial" w:cs="Arial"/>
          <w:color w:val="000000"/>
          <w:sz w:val="20"/>
          <w:szCs w:val="20"/>
          <w:lang w:eastAsia="ru-RU"/>
        </w:rPr>
        <w:t>ФУ</w:t>
      </w:r>
      <w:r w:rsidR="00AB25A0" w:rsidRPr="00064978">
        <w:rPr>
          <w:rFonts w:ascii="Arial" w:hAnsi="Arial" w:cs="Arial"/>
          <w:color w:val="000000"/>
          <w:sz w:val="20"/>
          <w:szCs w:val="20"/>
          <w:lang w:eastAsia="ru-RU"/>
        </w:rPr>
        <w:t xml:space="preserve"> зарегистрирован</w:t>
      </w:r>
      <w:r w:rsidR="00141E35" w:rsidRPr="00064978">
        <w:rPr>
          <w:rFonts w:ascii="Arial" w:hAnsi="Arial" w:cs="Arial"/>
          <w:color w:val="000000"/>
          <w:sz w:val="20"/>
          <w:szCs w:val="20"/>
          <w:lang w:eastAsia="ru-RU"/>
        </w:rPr>
        <w:t xml:space="preserve">о </w:t>
      </w:r>
      <w:r w:rsidR="00AB25A0" w:rsidRPr="00064978">
        <w:rPr>
          <w:rFonts w:ascii="Arial" w:hAnsi="Arial" w:cs="Arial"/>
          <w:color w:val="000000"/>
          <w:sz w:val="20"/>
          <w:szCs w:val="20"/>
          <w:lang w:eastAsia="ru-RU"/>
        </w:rPr>
        <w:t xml:space="preserve">в </w:t>
      </w:r>
      <w:r w:rsidR="000065EC" w:rsidRPr="00064978">
        <w:rPr>
          <w:rFonts w:ascii="Arial" w:hAnsi="Arial" w:cs="Arial"/>
          <w:color w:val="000000"/>
          <w:sz w:val="20"/>
          <w:szCs w:val="20"/>
          <w:lang w:eastAsia="ru-RU"/>
        </w:rPr>
        <w:t>неучаствующей юрисдикции*</w:t>
      </w:r>
      <w:r w:rsidR="00AB25A0" w:rsidRPr="00064978">
        <w:rPr>
          <w:rFonts w:ascii="Arial" w:hAnsi="Arial" w:cs="Arial"/>
          <w:color w:val="000000"/>
          <w:sz w:val="20"/>
          <w:szCs w:val="20"/>
          <w:lang w:eastAsia="ru-RU"/>
        </w:rPr>
        <w:t xml:space="preserve">, </w:t>
      </w:r>
    </w:p>
    <w:p w:rsidR="00755B73" w:rsidRPr="00064978" w:rsidRDefault="007645A8" w:rsidP="00EE0630">
      <w:pPr>
        <w:numPr>
          <w:ilvl w:val="1"/>
          <w:numId w:val="18"/>
        </w:numPr>
        <w:spacing w:after="0" w:line="240" w:lineRule="auto"/>
        <w:ind w:left="993" w:hanging="284"/>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 </w:t>
      </w:r>
      <w:r w:rsidR="000065EC" w:rsidRPr="00064978">
        <w:rPr>
          <w:rFonts w:ascii="Arial" w:hAnsi="Arial" w:cs="Arial"/>
          <w:color w:val="000000"/>
          <w:sz w:val="20"/>
          <w:szCs w:val="20"/>
          <w:lang w:eastAsia="ru-RU"/>
        </w:rPr>
        <w:t xml:space="preserve">(ИЛИ) </w:t>
      </w:r>
      <w:r w:rsidR="00141E35" w:rsidRPr="00064978">
        <w:rPr>
          <w:rFonts w:ascii="Arial" w:hAnsi="Arial" w:cs="Arial"/>
          <w:color w:val="000000"/>
          <w:sz w:val="20"/>
          <w:szCs w:val="20"/>
          <w:lang w:eastAsia="ru-RU"/>
        </w:rPr>
        <w:t xml:space="preserve">обособленное подразделение </w:t>
      </w:r>
      <w:r w:rsidR="00AF2DEB" w:rsidRPr="00064978">
        <w:rPr>
          <w:rFonts w:ascii="Arial" w:hAnsi="Arial" w:cs="Arial"/>
          <w:color w:val="000000"/>
          <w:sz w:val="20"/>
          <w:szCs w:val="20"/>
          <w:lang w:eastAsia="ru-RU"/>
        </w:rPr>
        <w:t xml:space="preserve">(филиал, представительство) </w:t>
      </w:r>
      <w:r w:rsidR="00141E35" w:rsidRPr="00064978">
        <w:rPr>
          <w:rFonts w:ascii="Arial" w:hAnsi="Arial" w:cs="Arial"/>
          <w:color w:val="000000"/>
          <w:sz w:val="20"/>
          <w:szCs w:val="20"/>
          <w:lang w:eastAsia="ru-RU"/>
        </w:rPr>
        <w:t>ОФР/</w:t>
      </w:r>
      <w:r w:rsidR="00755B73" w:rsidRPr="00064978">
        <w:rPr>
          <w:rFonts w:ascii="Arial" w:hAnsi="Arial" w:cs="Arial"/>
          <w:color w:val="000000"/>
          <w:sz w:val="20"/>
          <w:szCs w:val="20"/>
          <w:lang w:eastAsia="ru-RU"/>
        </w:rPr>
        <w:t>И</w:t>
      </w:r>
      <w:r w:rsidR="00141E35" w:rsidRPr="00064978">
        <w:rPr>
          <w:rFonts w:ascii="Arial" w:hAnsi="Arial" w:cs="Arial"/>
          <w:color w:val="000000"/>
          <w:sz w:val="20"/>
          <w:szCs w:val="20"/>
          <w:lang w:eastAsia="ru-RU"/>
        </w:rPr>
        <w:t>ФУ</w:t>
      </w:r>
      <w:r w:rsidR="00755B73" w:rsidRPr="00064978">
        <w:rPr>
          <w:rFonts w:ascii="Arial" w:hAnsi="Arial" w:cs="Arial"/>
          <w:color w:val="000000"/>
          <w:sz w:val="20"/>
          <w:szCs w:val="20"/>
          <w:lang w:eastAsia="ru-RU"/>
        </w:rPr>
        <w:t xml:space="preserve"> </w:t>
      </w:r>
      <w:r w:rsidR="00141E35" w:rsidRPr="00064978">
        <w:rPr>
          <w:rFonts w:ascii="Arial" w:hAnsi="Arial" w:cs="Arial"/>
          <w:color w:val="000000"/>
          <w:sz w:val="20"/>
          <w:szCs w:val="20"/>
          <w:lang w:eastAsia="ru-RU"/>
        </w:rPr>
        <w:t xml:space="preserve">фактически </w:t>
      </w:r>
      <w:r w:rsidR="00AB25A0" w:rsidRPr="00064978">
        <w:rPr>
          <w:rFonts w:ascii="Arial" w:hAnsi="Arial" w:cs="Arial"/>
          <w:color w:val="000000"/>
          <w:sz w:val="20"/>
          <w:szCs w:val="20"/>
          <w:lang w:eastAsia="ru-RU"/>
        </w:rPr>
        <w:t>расположен</w:t>
      </w:r>
      <w:r w:rsidR="00755B73" w:rsidRPr="00064978">
        <w:rPr>
          <w:rFonts w:ascii="Arial" w:hAnsi="Arial" w:cs="Arial"/>
          <w:color w:val="000000"/>
          <w:sz w:val="20"/>
          <w:szCs w:val="20"/>
          <w:lang w:eastAsia="ru-RU"/>
        </w:rPr>
        <w:t>о</w:t>
      </w:r>
      <w:r w:rsidR="00AB25A0" w:rsidRPr="00064978">
        <w:rPr>
          <w:rFonts w:ascii="Arial" w:hAnsi="Arial" w:cs="Arial"/>
          <w:color w:val="000000"/>
          <w:sz w:val="20"/>
          <w:szCs w:val="20"/>
          <w:lang w:eastAsia="ru-RU"/>
        </w:rPr>
        <w:t xml:space="preserve"> в </w:t>
      </w:r>
      <w:r w:rsidR="000065EC" w:rsidRPr="00064978">
        <w:rPr>
          <w:rFonts w:ascii="Arial" w:hAnsi="Arial" w:cs="Arial"/>
          <w:color w:val="000000"/>
          <w:sz w:val="20"/>
          <w:szCs w:val="20"/>
          <w:lang w:eastAsia="ru-RU"/>
        </w:rPr>
        <w:t>неучаствующей юрисдикции</w:t>
      </w:r>
      <w:r w:rsidR="00141E35" w:rsidRPr="00064978">
        <w:rPr>
          <w:rFonts w:ascii="Arial" w:hAnsi="Arial" w:cs="Arial"/>
          <w:color w:val="000000"/>
          <w:sz w:val="20"/>
          <w:szCs w:val="20"/>
          <w:lang w:eastAsia="ru-RU"/>
        </w:rPr>
        <w:t xml:space="preserve">* </w:t>
      </w:r>
    </w:p>
    <w:p w:rsidR="00141E35" w:rsidRPr="00064978" w:rsidRDefault="007645A8" w:rsidP="00EE0630">
      <w:pPr>
        <w:numPr>
          <w:ilvl w:val="1"/>
          <w:numId w:val="18"/>
        </w:numPr>
        <w:spacing w:after="0" w:line="240" w:lineRule="auto"/>
        <w:ind w:left="993" w:hanging="284"/>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 </w:t>
      </w:r>
      <w:r w:rsidR="00755B73" w:rsidRPr="00064978">
        <w:rPr>
          <w:rFonts w:ascii="Arial" w:hAnsi="Arial" w:cs="Arial"/>
          <w:color w:val="000000"/>
          <w:sz w:val="20"/>
          <w:szCs w:val="20"/>
          <w:lang w:eastAsia="ru-RU"/>
        </w:rPr>
        <w:t xml:space="preserve">(ИЛИ) в отношении обособленного подразделения ОФР/ИФУ </w:t>
      </w:r>
      <w:r w:rsidR="000065EC" w:rsidRPr="00064978">
        <w:rPr>
          <w:rFonts w:ascii="Arial" w:hAnsi="Arial" w:cs="Arial"/>
          <w:color w:val="000000"/>
          <w:sz w:val="20"/>
          <w:szCs w:val="20"/>
          <w:lang w:eastAsia="ru-RU"/>
        </w:rPr>
        <w:t>неучаствующая юрисдикция</w:t>
      </w:r>
      <w:r w:rsidR="00AB25A0" w:rsidRPr="00064978">
        <w:rPr>
          <w:rFonts w:ascii="Arial" w:hAnsi="Arial" w:cs="Arial"/>
          <w:color w:val="000000"/>
          <w:sz w:val="20"/>
          <w:szCs w:val="20"/>
          <w:lang w:eastAsia="ru-RU"/>
        </w:rPr>
        <w:t xml:space="preserve"> осуществляет банковский надзор и (или) регулирование, контроль и надзор в сфере финансовых рынков, </w:t>
      </w:r>
    </w:p>
    <w:p w:rsidR="00755B73" w:rsidRPr="00064978" w:rsidRDefault="002D1E66" w:rsidP="00EE0630">
      <w:pPr>
        <w:numPr>
          <w:ilvl w:val="0"/>
          <w:numId w:val="19"/>
        </w:numPr>
        <w:spacing w:after="0" w:line="240" w:lineRule="auto"/>
        <w:ind w:left="993" w:hanging="284"/>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 </w:t>
      </w:r>
      <w:r w:rsidR="000065EC" w:rsidRPr="00064978">
        <w:rPr>
          <w:rFonts w:ascii="Arial" w:hAnsi="Arial" w:cs="Arial"/>
          <w:color w:val="000000"/>
          <w:sz w:val="20"/>
          <w:szCs w:val="20"/>
          <w:lang w:eastAsia="ru-RU"/>
        </w:rPr>
        <w:t xml:space="preserve">(И) </w:t>
      </w:r>
      <w:r w:rsidR="00AB25A0" w:rsidRPr="00064978">
        <w:rPr>
          <w:rFonts w:ascii="Arial" w:hAnsi="Arial" w:cs="Arial"/>
          <w:color w:val="000000"/>
          <w:sz w:val="20"/>
          <w:szCs w:val="20"/>
          <w:lang w:eastAsia="ru-RU"/>
        </w:rPr>
        <w:t xml:space="preserve">основной доход </w:t>
      </w:r>
      <w:r w:rsidR="00755B73" w:rsidRPr="00064978">
        <w:rPr>
          <w:rFonts w:ascii="Arial" w:hAnsi="Arial" w:cs="Arial"/>
          <w:color w:val="000000"/>
          <w:sz w:val="20"/>
          <w:szCs w:val="20"/>
          <w:lang w:eastAsia="ru-RU"/>
        </w:rPr>
        <w:t xml:space="preserve">ОФР/ИФУ </w:t>
      </w:r>
      <w:r w:rsidR="00AB25A0" w:rsidRPr="00064978">
        <w:rPr>
          <w:rFonts w:ascii="Arial" w:hAnsi="Arial" w:cs="Arial"/>
          <w:color w:val="000000"/>
          <w:sz w:val="20"/>
          <w:szCs w:val="20"/>
          <w:lang w:eastAsia="ru-RU"/>
        </w:rPr>
        <w:t xml:space="preserve">происходит от инвестиций или торговли финансовыми активами </w:t>
      </w:r>
    </w:p>
    <w:p w:rsidR="00141E35" w:rsidRPr="00064978" w:rsidRDefault="00755B73" w:rsidP="00EE0630">
      <w:pPr>
        <w:numPr>
          <w:ilvl w:val="0"/>
          <w:numId w:val="19"/>
        </w:numPr>
        <w:spacing w:after="0" w:line="240" w:lineRule="auto"/>
        <w:ind w:left="993" w:hanging="284"/>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(И) </w:t>
      </w:r>
      <w:r w:rsidR="007E28DB" w:rsidRPr="00064978">
        <w:rPr>
          <w:rFonts w:ascii="Arial" w:hAnsi="Arial" w:cs="Arial"/>
          <w:color w:val="000000"/>
          <w:sz w:val="20"/>
          <w:szCs w:val="20"/>
          <w:lang w:eastAsia="ru-RU"/>
        </w:rPr>
        <w:t>ОФР/И</w:t>
      </w:r>
      <w:r w:rsidR="002D5A1A" w:rsidRPr="00064978">
        <w:rPr>
          <w:rFonts w:ascii="Arial" w:hAnsi="Arial" w:cs="Arial"/>
          <w:color w:val="000000"/>
          <w:sz w:val="20"/>
          <w:szCs w:val="20"/>
          <w:lang w:eastAsia="ru-RU"/>
        </w:rPr>
        <w:t xml:space="preserve">ФУ при этом </w:t>
      </w:r>
      <w:r w:rsidR="00AB25A0" w:rsidRPr="00064978">
        <w:rPr>
          <w:rFonts w:ascii="Arial" w:hAnsi="Arial" w:cs="Arial"/>
          <w:color w:val="000000"/>
          <w:sz w:val="20"/>
          <w:szCs w:val="20"/>
          <w:lang w:eastAsia="ru-RU"/>
        </w:rPr>
        <w:t>управляются</w:t>
      </w:r>
      <w:r w:rsidR="007E28DB" w:rsidRPr="00064978">
        <w:rPr>
          <w:rFonts w:ascii="Arial" w:hAnsi="Arial" w:cs="Arial"/>
          <w:color w:val="000000"/>
          <w:sz w:val="20"/>
          <w:szCs w:val="20"/>
          <w:lang w:eastAsia="ru-RU"/>
        </w:rPr>
        <w:t>**</w:t>
      </w:r>
      <w:r w:rsidR="00AB25A0" w:rsidRPr="00064978">
        <w:rPr>
          <w:rFonts w:ascii="Arial" w:hAnsi="Arial" w:cs="Arial"/>
          <w:color w:val="000000"/>
          <w:sz w:val="20"/>
          <w:szCs w:val="20"/>
          <w:lang w:eastAsia="ru-RU"/>
        </w:rPr>
        <w:t xml:space="preserve"> </w:t>
      </w:r>
      <w:r w:rsidR="007E28DB" w:rsidRPr="00064978">
        <w:rPr>
          <w:rFonts w:ascii="Arial" w:hAnsi="Arial" w:cs="Arial"/>
          <w:color w:val="000000"/>
          <w:sz w:val="20"/>
          <w:szCs w:val="20"/>
          <w:lang w:eastAsia="ru-RU"/>
        </w:rPr>
        <w:t>другой</w:t>
      </w:r>
      <w:r w:rsidR="00AB25A0" w:rsidRPr="00064978">
        <w:rPr>
          <w:rFonts w:ascii="Arial" w:hAnsi="Arial" w:cs="Arial"/>
          <w:color w:val="000000"/>
          <w:sz w:val="20"/>
          <w:szCs w:val="20"/>
          <w:lang w:eastAsia="ru-RU"/>
        </w:rPr>
        <w:t xml:space="preserve"> </w:t>
      </w:r>
      <w:r w:rsidR="00141E35" w:rsidRPr="00064978">
        <w:rPr>
          <w:rFonts w:ascii="Arial" w:hAnsi="Arial" w:cs="Arial"/>
          <w:color w:val="000000"/>
          <w:sz w:val="20"/>
          <w:szCs w:val="20"/>
          <w:lang w:eastAsia="ru-RU"/>
        </w:rPr>
        <w:t>ОФР/</w:t>
      </w:r>
      <w:r w:rsidR="007E28DB" w:rsidRPr="00064978">
        <w:rPr>
          <w:rFonts w:ascii="Arial" w:hAnsi="Arial" w:cs="Arial"/>
          <w:color w:val="000000"/>
          <w:sz w:val="20"/>
          <w:szCs w:val="20"/>
          <w:lang w:eastAsia="ru-RU"/>
        </w:rPr>
        <w:t>И</w:t>
      </w:r>
      <w:r w:rsidR="00141E35" w:rsidRPr="00064978">
        <w:rPr>
          <w:rFonts w:ascii="Arial" w:hAnsi="Arial" w:cs="Arial"/>
          <w:color w:val="000000"/>
          <w:sz w:val="20"/>
          <w:szCs w:val="20"/>
          <w:lang w:eastAsia="ru-RU"/>
        </w:rPr>
        <w:t>ФУ</w:t>
      </w:r>
      <w:r w:rsidR="00AB25A0" w:rsidRPr="00064978">
        <w:rPr>
          <w:rFonts w:ascii="Arial" w:hAnsi="Arial" w:cs="Arial"/>
          <w:color w:val="000000"/>
          <w:sz w:val="20"/>
          <w:szCs w:val="20"/>
          <w:lang w:eastAsia="ru-RU"/>
        </w:rPr>
        <w:t xml:space="preserve">. </w:t>
      </w:r>
    </w:p>
    <w:p w:rsidR="00141E35" w:rsidRPr="00064978" w:rsidRDefault="00141E35" w:rsidP="002500A6">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Примечания:</w:t>
      </w:r>
    </w:p>
    <w:p w:rsidR="00D118C6" w:rsidRPr="00064978" w:rsidRDefault="00D118C6" w:rsidP="002500A6">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 </w:t>
      </w:r>
      <w:r w:rsidR="000065EC" w:rsidRPr="00064978">
        <w:rPr>
          <w:rFonts w:ascii="Arial" w:hAnsi="Arial" w:cs="Arial"/>
          <w:color w:val="000000"/>
          <w:sz w:val="20"/>
          <w:szCs w:val="20"/>
          <w:lang w:eastAsia="ru-RU"/>
        </w:rPr>
        <w:t xml:space="preserve">в целях настоящего пункта под неучаствующей юрисдикцией понимается иностранное государство (территория), не включенные в перечень государств (территорий), с которыми осуществляется автоматический обмен финансовой информацией. </w:t>
      </w:r>
      <w:r w:rsidR="00005CE1" w:rsidRPr="00064978">
        <w:rPr>
          <w:rFonts w:ascii="Arial" w:hAnsi="Arial" w:cs="Arial"/>
          <w:color w:val="000000"/>
          <w:sz w:val="20"/>
          <w:szCs w:val="20"/>
          <w:lang w:eastAsia="ru-RU"/>
        </w:rPr>
        <w:t xml:space="preserve">Перечень государств (территорий), с которыми осуществляется автоматический обмен финансовой информацией, </w:t>
      </w:r>
      <w:r w:rsidRPr="00064978">
        <w:rPr>
          <w:rFonts w:ascii="Arial" w:hAnsi="Arial" w:cs="Arial"/>
          <w:color w:val="000000"/>
          <w:sz w:val="20"/>
          <w:szCs w:val="20"/>
          <w:lang w:eastAsia="ru-RU"/>
        </w:rPr>
        <w:t>размещен на официальном сайте уполномоченного органа в информационно-телекоммуникационной сети "Интернет"</w:t>
      </w:r>
      <w:r w:rsidR="00AA6072" w:rsidRPr="00064978">
        <w:rPr>
          <w:rFonts w:ascii="Arial" w:hAnsi="Arial" w:cs="Arial"/>
          <w:color w:val="000000"/>
          <w:sz w:val="20"/>
          <w:szCs w:val="20"/>
          <w:lang w:eastAsia="ru-RU"/>
        </w:rPr>
        <w:t xml:space="preserve"> </w:t>
      </w:r>
      <w:hyperlink r:id="rId25" w:history="1">
        <w:r w:rsidR="00AA6072" w:rsidRPr="00064978">
          <w:rPr>
            <w:rStyle w:val="a8"/>
            <w:rFonts w:ascii="Arial" w:hAnsi="Arial" w:cs="Arial"/>
            <w:sz w:val="20"/>
            <w:szCs w:val="20"/>
            <w:lang w:eastAsia="ru-RU"/>
          </w:rPr>
          <w:t>https://340fzreport.nalog.ru/info/</w:t>
        </w:r>
      </w:hyperlink>
      <w:r w:rsidR="00AA6072" w:rsidRPr="00064978">
        <w:rPr>
          <w:rFonts w:ascii="Arial" w:hAnsi="Arial" w:cs="Arial"/>
          <w:color w:val="000000"/>
          <w:sz w:val="20"/>
          <w:szCs w:val="20"/>
          <w:lang w:eastAsia="ru-RU"/>
        </w:rPr>
        <w:t xml:space="preserve">, </w:t>
      </w:r>
      <w:r w:rsidR="000065EC" w:rsidRPr="00064978">
        <w:rPr>
          <w:rFonts w:ascii="Arial" w:hAnsi="Arial" w:cs="Arial"/>
          <w:color w:val="000000"/>
          <w:sz w:val="20"/>
          <w:szCs w:val="20"/>
          <w:lang w:eastAsia="ru-RU"/>
        </w:rPr>
        <w:t xml:space="preserve">закреплен </w:t>
      </w:r>
      <w:r w:rsidR="00AA6072" w:rsidRPr="00064978">
        <w:rPr>
          <w:rFonts w:ascii="Arial" w:hAnsi="Arial" w:cs="Arial"/>
          <w:sz w:val="20"/>
          <w:szCs w:val="20"/>
        </w:rPr>
        <w:t>Приказ</w:t>
      </w:r>
      <w:r w:rsidR="000065EC" w:rsidRPr="00064978">
        <w:rPr>
          <w:rFonts w:ascii="Arial" w:hAnsi="Arial" w:cs="Arial"/>
          <w:sz w:val="20"/>
          <w:szCs w:val="20"/>
        </w:rPr>
        <w:t>ом</w:t>
      </w:r>
      <w:r w:rsidR="00AA6072" w:rsidRPr="00064978">
        <w:rPr>
          <w:rFonts w:ascii="Arial" w:hAnsi="Arial" w:cs="Arial"/>
          <w:sz w:val="20"/>
          <w:szCs w:val="20"/>
        </w:rPr>
        <w:t xml:space="preserve"> ФНС России от 28.10.2022 № ЕД-7-17/986@ «Об утверждении Перечня государств (территорий), с которыми осуществляется автоматический обмен финансовой информацией»</w:t>
      </w:r>
      <w:r w:rsidR="000065EC" w:rsidRPr="00064978">
        <w:rPr>
          <w:rFonts w:ascii="Arial" w:hAnsi="Arial" w:cs="Arial"/>
          <w:sz w:val="20"/>
          <w:szCs w:val="20"/>
        </w:rPr>
        <w:t>.</w:t>
      </w:r>
    </w:p>
    <w:p w:rsidR="00D118C6" w:rsidRPr="00064978" w:rsidRDefault="007E28DB" w:rsidP="002500A6">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w:t>
      </w:r>
      <w:r w:rsidR="00B77B95"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в целях настоящего пункта </w:t>
      </w:r>
      <w:r w:rsidR="00B77B95"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ОФР/ИФУ управляется </w:t>
      </w:r>
      <w:r w:rsidR="00B77B95" w:rsidRPr="00064978">
        <w:rPr>
          <w:rFonts w:ascii="Arial" w:hAnsi="Arial" w:cs="Arial"/>
          <w:color w:val="000000"/>
          <w:sz w:val="20"/>
          <w:szCs w:val="20"/>
          <w:lang w:eastAsia="ru-RU"/>
        </w:rPr>
        <w:t>друг</w:t>
      </w:r>
      <w:r w:rsidRPr="00064978">
        <w:rPr>
          <w:rFonts w:ascii="Arial" w:hAnsi="Arial" w:cs="Arial"/>
          <w:color w:val="000000"/>
          <w:sz w:val="20"/>
          <w:szCs w:val="20"/>
          <w:lang w:eastAsia="ru-RU"/>
        </w:rPr>
        <w:t>ой ОФР/ИФУ</w:t>
      </w:r>
      <w:r w:rsidR="00B77B95"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если одна или несколько </w:t>
      </w:r>
      <w:r w:rsidR="00B77B95" w:rsidRPr="00064978">
        <w:rPr>
          <w:rFonts w:ascii="Arial" w:hAnsi="Arial" w:cs="Arial"/>
          <w:color w:val="000000"/>
          <w:sz w:val="20"/>
          <w:szCs w:val="20"/>
          <w:lang w:eastAsia="ru-RU"/>
        </w:rPr>
        <w:t xml:space="preserve">управляющих/контролирующих </w:t>
      </w:r>
      <w:r w:rsidRPr="00064978">
        <w:rPr>
          <w:rFonts w:ascii="Arial" w:hAnsi="Arial" w:cs="Arial"/>
          <w:color w:val="000000"/>
          <w:sz w:val="20"/>
          <w:szCs w:val="20"/>
          <w:lang w:eastAsia="ru-RU"/>
        </w:rPr>
        <w:t>ОФР/ИФУ в ходе своей деятельности осуществляют прямо или косвенно от лица управляемой ОФР/ИФУ</w:t>
      </w:r>
      <w:r w:rsidR="00B77B95" w:rsidRPr="00064978">
        <w:rPr>
          <w:rFonts w:ascii="Arial" w:hAnsi="Arial" w:cs="Arial"/>
          <w:color w:val="000000"/>
          <w:sz w:val="20"/>
          <w:szCs w:val="20"/>
          <w:lang w:eastAsia="ru-RU"/>
        </w:rPr>
        <w:t>:</w:t>
      </w:r>
    </w:p>
    <w:p w:rsidR="007E28DB" w:rsidRPr="00064978" w:rsidRDefault="007645A8" w:rsidP="002500A6">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w:t>
      </w:r>
      <w:r w:rsidR="007E28DB" w:rsidRPr="00064978">
        <w:rPr>
          <w:rFonts w:ascii="Arial" w:hAnsi="Arial" w:cs="Arial"/>
          <w:color w:val="000000"/>
          <w:sz w:val="20"/>
          <w:szCs w:val="20"/>
          <w:lang w:eastAsia="ru-RU"/>
        </w:rPr>
        <w:t xml:space="preserve">а) операции, связанные одновременно или по отдельности с: </w:t>
      </w:r>
    </w:p>
    <w:p w:rsidR="007E28DB" w:rsidRPr="00064978" w:rsidRDefault="007E28DB" w:rsidP="00EE0630">
      <w:pPr>
        <w:numPr>
          <w:ilvl w:val="0"/>
          <w:numId w:val="49"/>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торговлей высоколиквидными финансовыми инструментами (в т</w:t>
      </w:r>
      <w:r w:rsidR="007645A8" w:rsidRPr="00064978">
        <w:rPr>
          <w:rFonts w:ascii="Arial" w:hAnsi="Arial" w:cs="Arial"/>
          <w:color w:val="000000"/>
          <w:sz w:val="20"/>
          <w:szCs w:val="20"/>
          <w:lang w:eastAsia="ru-RU"/>
        </w:rPr>
        <w:t>.</w:t>
      </w:r>
      <w:r w:rsidRPr="00064978">
        <w:rPr>
          <w:rFonts w:ascii="Arial" w:hAnsi="Arial" w:cs="Arial"/>
          <w:color w:val="000000"/>
          <w:sz w:val="20"/>
          <w:szCs w:val="20"/>
          <w:lang w:eastAsia="ru-RU"/>
        </w:rPr>
        <w:t>ч</w:t>
      </w:r>
      <w:r w:rsidR="007645A8"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чеками, векселями, депозитными сертификатами, производными финансовыми инструментами)</w:t>
      </w:r>
      <w:r w:rsidR="000A498F"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осуществлением операций на валютном рынке (рынке форекс)</w:t>
      </w:r>
      <w:r w:rsidR="000A498F"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 </w:t>
      </w:r>
    </w:p>
    <w:p w:rsidR="007E28DB" w:rsidRPr="00064978" w:rsidRDefault="007E28DB" w:rsidP="00EE0630">
      <w:pPr>
        <w:numPr>
          <w:ilvl w:val="0"/>
          <w:numId w:val="49"/>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управлением индивидуальными и коллективными инвестиционными портфелями; </w:t>
      </w:r>
    </w:p>
    <w:p w:rsidR="007E28DB" w:rsidRPr="00064978" w:rsidRDefault="007E28DB" w:rsidP="00EE0630">
      <w:pPr>
        <w:numPr>
          <w:ilvl w:val="0"/>
          <w:numId w:val="49"/>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иным инвестированием, администрированием или управлением финансовыми активами или денежными средствами от лица </w:t>
      </w:r>
      <w:r w:rsidR="000A498F" w:rsidRPr="00064978">
        <w:rPr>
          <w:rFonts w:ascii="Arial" w:hAnsi="Arial" w:cs="Arial"/>
          <w:color w:val="000000"/>
          <w:sz w:val="20"/>
          <w:szCs w:val="20"/>
          <w:lang w:eastAsia="ru-RU"/>
        </w:rPr>
        <w:t>управляющей</w:t>
      </w:r>
      <w:r w:rsidRPr="00064978">
        <w:rPr>
          <w:rFonts w:ascii="Arial" w:hAnsi="Arial" w:cs="Arial"/>
          <w:color w:val="000000"/>
          <w:sz w:val="20"/>
          <w:szCs w:val="20"/>
          <w:lang w:eastAsia="ru-RU"/>
        </w:rPr>
        <w:t xml:space="preserve"> </w:t>
      </w:r>
      <w:r w:rsidR="007645A8" w:rsidRPr="00064978">
        <w:rPr>
          <w:rFonts w:ascii="Arial" w:hAnsi="Arial" w:cs="Arial"/>
          <w:color w:val="000000"/>
          <w:sz w:val="20"/>
          <w:szCs w:val="20"/>
          <w:lang w:eastAsia="ru-RU"/>
        </w:rPr>
        <w:t>ОФР/ИФУ</w:t>
      </w:r>
      <w:r w:rsidRPr="00064978">
        <w:rPr>
          <w:rFonts w:ascii="Arial" w:hAnsi="Arial" w:cs="Arial"/>
          <w:color w:val="000000"/>
          <w:sz w:val="20"/>
          <w:szCs w:val="20"/>
          <w:lang w:eastAsia="ru-RU"/>
        </w:rPr>
        <w:t xml:space="preserve">; </w:t>
      </w:r>
    </w:p>
    <w:p w:rsidR="007E28DB" w:rsidRPr="00064978" w:rsidRDefault="007645A8" w:rsidP="002500A6">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w:t>
      </w:r>
      <w:r w:rsidR="007E28DB" w:rsidRPr="00064978">
        <w:rPr>
          <w:rFonts w:ascii="Arial" w:hAnsi="Arial" w:cs="Arial"/>
          <w:color w:val="000000"/>
          <w:sz w:val="20"/>
          <w:szCs w:val="20"/>
          <w:lang w:eastAsia="ru-RU"/>
        </w:rPr>
        <w:t xml:space="preserve">б) инвестирование или торговлю финансовыми активами (самостоятельно или через посредников) от имени управляемой </w:t>
      </w:r>
      <w:r w:rsidRPr="00064978">
        <w:rPr>
          <w:rFonts w:ascii="Arial" w:hAnsi="Arial" w:cs="Arial"/>
          <w:color w:val="000000"/>
          <w:sz w:val="20"/>
          <w:szCs w:val="20"/>
          <w:lang w:eastAsia="ru-RU"/>
        </w:rPr>
        <w:t>ОФР/ИФУ</w:t>
      </w:r>
      <w:r w:rsidR="007E28DB" w:rsidRPr="00064978">
        <w:rPr>
          <w:rFonts w:ascii="Arial" w:hAnsi="Arial" w:cs="Arial"/>
          <w:color w:val="000000"/>
          <w:sz w:val="20"/>
          <w:szCs w:val="20"/>
          <w:lang w:eastAsia="ru-RU"/>
        </w:rPr>
        <w:t>, а также прав</w:t>
      </w:r>
      <w:r w:rsidR="000A498F" w:rsidRPr="00064978">
        <w:rPr>
          <w:rFonts w:ascii="Arial" w:hAnsi="Arial" w:cs="Arial"/>
          <w:color w:val="000000"/>
          <w:sz w:val="20"/>
          <w:szCs w:val="20"/>
          <w:lang w:eastAsia="ru-RU"/>
        </w:rPr>
        <w:t>о</w:t>
      </w:r>
      <w:r w:rsidR="007E28DB" w:rsidRPr="00064978">
        <w:rPr>
          <w:rFonts w:ascii="Arial" w:hAnsi="Arial" w:cs="Arial"/>
          <w:color w:val="000000"/>
          <w:sz w:val="20"/>
          <w:szCs w:val="20"/>
          <w:lang w:eastAsia="ru-RU"/>
        </w:rPr>
        <w:t xml:space="preserve"> полностью или частично распоряжаться активами </w:t>
      </w:r>
      <w:r w:rsidR="000A498F" w:rsidRPr="00064978">
        <w:rPr>
          <w:rFonts w:ascii="Arial" w:hAnsi="Arial" w:cs="Arial"/>
          <w:color w:val="000000"/>
          <w:sz w:val="20"/>
          <w:szCs w:val="20"/>
          <w:lang w:eastAsia="ru-RU"/>
        </w:rPr>
        <w:t>управляемой</w:t>
      </w:r>
      <w:r w:rsidR="007E28DB"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ОФР/ИФУ</w:t>
      </w:r>
      <w:r w:rsidR="000A498F" w:rsidRPr="00064978">
        <w:rPr>
          <w:rFonts w:ascii="Arial" w:hAnsi="Arial" w:cs="Arial"/>
          <w:color w:val="000000"/>
          <w:sz w:val="20"/>
          <w:szCs w:val="20"/>
          <w:lang w:eastAsia="ru-RU"/>
        </w:rPr>
        <w:t>.</w:t>
      </w:r>
    </w:p>
    <w:p w:rsidR="00040A21" w:rsidRPr="00064978" w:rsidRDefault="009722D9" w:rsidP="00EE0630">
      <w:pPr>
        <w:numPr>
          <w:ilvl w:val="2"/>
          <w:numId w:val="20"/>
        </w:numPr>
        <w:spacing w:after="0" w:line="240" w:lineRule="auto"/>
        <w:ind w:left="709" w:hanging="709"/>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Признаки Пассивных НФО </w:t>
      </w:r>
      <w:r w:rsidR="00040A21" w:rsidRPr="00064978">
        <w:rPr>
          <w:rFonts w:ascii="Arial" w:hAnsi="Arial" w:cs="Arial"/>
          <w:color w:val="000000"/>
          <w:sz w:val="20"/>
          <w:szCs w:val="20"/>
          <w:lang w:eastAsia="ru-RU"/>
        </w:rPr>
        <w:t>приведены в Анкетах самосертификации полной формы:</w:t>
      </w:r>
    </w:p>
    <w:p w:rsidR="00040A21" w:rsidRPr="00064978" w:rsidRDefault="00040A21" w:rsidP="00EE0630">
      <w:pPr>
        <w:numPr>
          <w:ilvl w:val="0"/>
          <w:numId w:val="49"/>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для ЮЛ (структур без образования юридического лица) - в Анкете идентификации налогового резидентства Клиента – юридического лица/структуры без образования юридического лица, не являющихся организациями финансового рынка/финансовыми учреждениями и/или их бенефициарных владельцев (Приложение №2.1 к Порядку);</w:t>
      </w:r>
    </w:p>
    <w:p w:rsidR="00BC36E1" w:rsidRPr="00064978" w:rsidRDefault="009722D9" w:rsidP="00EE0630">
      <w:pPr>
        <w:numPr>
          <w:ilvl w:val="0"/>
          <w:numId w:val="49"/>
        </w:numPr>
        <w:spacing w:after="0" w:line="240" w:lineRule="auto"/>
        <w:ind w:left="1134" w:hanging="425"/>
        <w:jc w:val="both"/>
        <w:rPr>
          <w:rFonts w:ascii="Arial" w:hAnsi="Arial" w:cs="Arial"/>
          <w:color w:val="000000"/>
          <w:sz w:val="20"/>
          <w:szCs w:val="20"/>
          <w:lang w:eastAsia="ru-RU"/>
        </w:rPr>
      </w:pPr>
      <w:r w:rsidRPr="00064978">
        <w:rPr>
          <w:rFonts w:ascii="Arial" w:hAnsi="Arial" w:cs="Arial"/>
          <w:color w:val="000000"/>
          <w:sz w:val="20"/>
          <w:szCs w:val="20"/>
          <w:lang w:eastAsia="ru-RU"/>
        </w:rPr>
        <w:t xml:space="preserve">для ОФР/ИФУ </w:t>
      </w:r>
      <w:r w:rsidR="00040A21"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в Анкете идентификации налогового резидентства Клиентов, являющихся организациями финансового рынка/финансовыми учреждениями и/или их бенефициарных владельцев (Приложение №2.2</w:t>
      </w:r>
      <w:r w:rsidR="00040A21" w:rsidRPr="00064978">
        <w:rPr>
          <w:rFonts w:ascii="Arial" w:hAnsi="Arial" w:cs="Arial"/>
          <w:color w:val="000000"/>
          <w:sz w:val="20"/>
          <w:szCs w:val="20"/>
          <w:lang w:eastAsia="ru-RU"/>
        </w:rPr>
        <w:t xml:space="preserve"> к Порядку);</w:t>
      </w:r>
    </w:p>
    <w:p w:rsidR="00242A60" w:rsidRPr="00064978" w:rsidRDefault="009722D9" w:rsidP="00064978">
      <w:pPr>
        <w:spacing w:after="0" w:line="240" w:lineRule="auto"/>
        <w:ind w:left="435"/>
        <w:jc w:val="both"/>
        <w:rPr>
          <w:rFonts w:ascii="Arial" w:hAnsi="Arial" w:cs="Arial"/>
          <w:color w:val="000000"/>
          <w:sz w:val="20"/>
          <w:szCs w:val="20"/>
          <w:lang w:eastAsia="ru-RU"/>
        </w:rPr>
      </w:pPr>
      <w:r w:rsidRPr="00064978">
        <w:rPr>
          <w:rFonts w:ascii="Arial" w:hAnsi="Arial" w:cs="Arial"/>
          <w:color w:val="000000"/>
          <w:sz w:val="20"/>
          <w:szCs w:val="20"/>
          <w:lang w:eastAsia="ru-RU"/>
        </w:rPr>
        <w:t>При получении Анкет Банк в обязательном порядке контролирует заполнение всех полей Анкеты, что позволяет сделать объективные выводы о необходимости</w:t>
      </w:r>
      <w:r w:rsidR="003847E4" w:rsidRPr="00064978">
        <w:rPr>
          <w:rFonts w:ascii="Arial" w:hAnsi="Arial" w:cs="Arial"/>
          <w:color w:val="000000"/>
          <w:sz w:val="20"/>
          <w:szCs w:val="20"/>
          <w:lang w:eastAsia="ru-RU"/>
        </w:rPr>
        <w:t xml:space="preserve"> и обоснованности</w:t>
      </w:r>
      <w:r w:rsidRPr="00064978">
        <w:rPr>
          <w:rFonts w:ascii="Arial" w:hAnsi="Arial" w:cs="Arial"/>
          <w:color w:val="000000"/>
          <w:sz w:val="20"/>
          <w:szCs w:val="20"/>
          <w:lang w:eastAsia="ru-RU"/>
        </w:rPr>
        <w:t xml:space="preserve"> отнесения </w:t>
      </w:r>
      <w:r w:rsidR="00040A21" w:rsidRPr="00064978">
        <w:rPr>
          <w:rFonts w:ascii="Arial" w:hAnsi="Arial" w:cs="Arial"/>
          <w:color w:val="000000"/>
          <w:sz w:val="20"/>
          <w:szCs w:val="20"/>
          <w:lang w:eastAsia="ru-RU"/>
        </w:rPr>
        <w:t>ЮЛ/</w:t>
      </w:r>
      <w:r w:rsidRPr="00064978">
        <w:rPr>
          <w:rFonts w:ascii="Arial" w:hAnsi="Arial" w:cs="Arial"/>
          <w:color w:val="000000"/>
          <w:sz w:val="20"/>
          <w:szCs w:val="20"/>
          <w:lang w:eastAsia="ru-RU"/>
        </w:rPr>
        <w:t xml:space="preserve">ОФР/ИФУ к категории </w:t>
      </w:r>
      <w:r w:rsidR="003847E4" w:rsidRPr="00064978">
        <w:rPr>
          <w:rFonts w:ascii="Arial" w:hAnsi="Arial" w:cs="Arial"/>
          <w:color w:val="000000"/>
          <w:sz w:val="20"/>
          <w:szCs w:val="20"/>
          <w:lang w:eastAsia="ru-RU"/>
        </w:rPr>
        <w:t>Активной/</w:t>
      </w:r>
      <w:r w:rsidRPr="00064978">
        <w:rPr>
          <w:rFonts w:ascii="Arial" w:hAnsi="Arial" w:cs="Arial"/>
          <w:color w:val="000000"/>
          <w:sz w:val="20"/>
          <w:szCs w:val="20"/>
          <w:lang w:eastAsia="ru-RU"/>
        </w:rPr>
        <w:t xml:space="preserve">Пассивной НФО. </w:t>
      </w:r>
    </w:p>
    <w:p w:rsidR="00712AF0" w:rsidRPr="00064978" w:rsidRDefault="002F474D" w:rsidP="00EE0630">
      <w:pPr>
        <w:pStyle w:val="1"/>
        <w:keepNext w:val="0"/>
        <w:numPr>
          <w:ilvl w:val="0"/>
          <w:numId w:val="33"/>
        </w:numPr>
        <w:spacing w:after="200" w:line="240" w:lineRule="auto"/>
        <w:ind w:left="1134" w:hanging="425"/>
        <w:jc w:val="both"/>
        <w:rPr>
          <w:rFonts w:ascii="Arial" w:hAnsi="Arial" w:cs="Arial"/>
          <w:caps/>
          <w:sz w:val="20"/>
          <w:szCs w:val="20"/>
        </w:rPr>
      </w:pPr>
      <w:bookmarkStart w:id="18" w:name="_Toc156924205"/>
      <w:r w:rsidRPr="00064978">
        <w:rPr>
          <w:rFonts w:ascii="Arial" w:hAnsi="Arial" w:cs="Arial"/>
          <w:caps/>
          <w:sz w:val="20"/>
          <w:szCs w:val="20"/>
        </w:rPr>
        <w:t>КРИТЕРИИ ОТНЕСЕНИЯ К</w:t>
      </w:r>
      <w:r w:rsidR="00783A86" w:rsidRPr="00064978">
        <w:rPr>
          <w:rFonts w:ascii="Arial" w:hAnsi="Arial" w:cs="Arial"/>
          <w:caps/>
          <w:sz w:val="20"/>
          <w:szCs w:val="20"/>
        </w:rPr>
        <w:t>ЛИЕНТА К КАТЕГОРИИ ИНОСТРАНН</w:t>
      </w:r>
      <w:r w:rsidR="008D5E6D" w:rsidRPr="00064978">
        <w:rPr>
          <w:rFonts w:ascii="Arial" w:hAnsi="Arial" w:cs="Arial"/>
          <w:caps/>
          <w:sz w:val="20"/>
          <w:szCs w:val="20"/>
        </w:rPr>
        <w:t>ых</w:t>
      </w:r>
      <w:r w:rsidR="00623CC8" w:rsidRPr="00064978">
        <w:rPr>
          <w:rFonts w:ascii="Arial" w:hAnsi="Arial" w:cs="Arial"/>
          <w:caps/>
          <w:sz w:val="20"/>
          <w:szCs w:val="20"/>
        </w:rPr>
        <w:t xml:space="preserve"> </w:t>
      </w:r>
      <w:r w:rsidRPr="00064978">
        <w:rPr>
          <w:rFonts w:ascii="Arial" w:hAnsi="Arial" w:cs="Arial"/>
          <w:caps/>
          <w:sz w:val="20"/>
          <w:szCs w:val="20"/>
        </w:rPr>
        <w:t>НАЛОГОПЛАТЕЛЬЩИК</w:t>
      </w:r>
      <w:r w:rsidR="008D5E6D" w:rsidRPr="00064978">
        <w:rPr>
          <w:rFonts w:ascii="Arial" w:hAnsi="Arial" w:cs="Arial"/>
          <w:caps/>
          <w:sz w:val="20"/>
          <w:szCs w:val="20"/>
        </w:rPr>
        <w:t>ов</w:t>
      </w:r>
      <w:r w:rsidRPr="00064978">
        <w:rPr>
          <w:rFonts w:ascii="Arial" w:hAnsi="Arial" w:cs="Arial"/>
          <w:caps/>
          <w:sz w:val="20"/>
          <w:szCs w:val="20"/>
        </w:rPr>
        <w:t xml:space="preserve"> </w:t>
      </w:r>
      <w:r w:rsidR="007C75B1" w:rsidRPr="00064978">
        <w:rPr>
          <w:rFonts w:ascii="Arial" w:hAnsi="Arial" w:cs="Arial"/>
          <w:caps/>
          <w:sz w:val="20"/>
          <w:szCs w:val="20"/>
        </w:rPr>
        <w:t xml:space="preserve">(НАЛОГОПЛАТЕЛЬЩИКОВ США) </w:t>
      </w:r>
      <w:r w:rsidR="00407704" w:rsidRPr="00064978">
        <w:rPr>
          <w:rFonts w:ascii="Arial" w:hAnsi="Arial" w:cs="Arial"/>
          <w:caps/>
          <w:sz w:val="20"/>
          <w:szCs w:val="20"/>
        </w:rPr>
        <w:t>(для целей FATCA)</w:t>
      </w:r>
      <w:bookmarkEnd w:id="18"/>
    </w:p>
    <w:p w:rsidR="00181F33" w:rsidRPr="00064978" w:rsidRDefault="00181F33" w:rsidP="00EE0630">
      <w:pPr>
        <w:pStyle w:val="2"/>
        <w:keepNext w:val="0"/>
        <w:numPr>
          <w:ilvl w:val="1"/>
          <w:numId w:val="33"/>
        </w:numPr>
        <w:spacing w:before="0" w:after="0" w:line="240" w:lineRule="auto"/>
        <w:ind w:left="709" w:hanging="709"/>
        <w:rPr>
          <w:rFonts w:ascii="Arial" w:hAnsi="Arial" w:cs="Arial"/>
          <w:i w:val="0"/>
          <w:sz w:val="20"/>
          <w:szCs w:val="20"/>
        </w:rPr>
      </w:pPr>
      <w:bookmarkStart w:id="19" w:name="_Toc156924206"/>
      <w:r w:rsidRPr="00064978">
        <w:rPr>
          <w:rFonts w:ascii="Arial" w:hAnsi="Arial" w:cs="Arial"/>
          <w:i w:val="0"/>
          <w:sz w:val="20"/>
          <w:szCs w:val="20"/>
        </w:rPr>
        <w:t xml:space="preserve">Критерии для </w:t>
      </w:r>
      <w:r w:rsidR="00783A86" w:rsidRPr="00064978">
        <w:rPr>
          <w:rFonts w:ascii="Arial" w:hAnsi="Arial" w:cs="Arial"/>
          <w:i w:val="0"/>
          <w:sz w:val="20"/>
          <w:szCs w:val="20"/>
        </w:rPr>
        <w:t>К</w:t>
      </w:r>
      <w:r w:rsidRPr="00064978">
        <w:rPr>
          <w:rFonts w:ascii="Arial" w:hAnsi="Arial" w:cs="Arial"/>
          <w:i w:val="0"/>
          <w:sz w:val="20"/>
          <w:szCs w:val="20"/>
        </w:rPr>
        <w:t>лиентов – физических лиц и индивидуальных предпринимателей:</w:t>
      </w:r>
      <w:bookmarkEnd w:id="19"/>
    </w:p>
    <w:p w:rsidR="00181F33" w:rsidRPr="00064978" w:rsidRDefault="00181F33" w:rsidP="00EE0630">
      <w:pPr>
        <w:numPr>
          <w:ilvl w:val="0"/>
          <w:numId w:val="75"/>
        </w:numPr>
        <w:spacing w:after="0" w:line="240" w:lineRule="auto"/>
        <w:ind w:left="1134" w:hanging="425"/>
        <w:contextualSpacing/>
        <w:jc w:val="both"/>
        <w:rPr>
          <w:rFonts w:ascii="Arial" w:hAnsi="Arial" w:cs="Arial"/>
          <w:sz w:val="20"/>
          <w:szCs w:val="20"/>
        </w:rPr>
      </w:pPr>
      <w:r w:rsidRPr="00064978">
        <w:rPr>
          <w:rFonts w:ascii="Arial" w:hAnsi="Arial" w:cs="Arial"/>
          <w:sz w:val="20"/>
          <w:szCs w:val="20"/>
        </w:rPr>
        <w:t>граждан</w:t>
      </w:r>
      <w:r w:rsidR="00FA6EAF" w:rsidRPr="00064978">
        <w:rPr>
          <w:rFonts w:ascii="Arial" w:hAnsi="Arial" w:cs="Arial"/>
          <w:sz w:val="20"/>
          <w:szCs w:val="20"/>
        </w:rPr>
        <w:t>ство</w:t>
      </w:r>
      <w:r w:rsidRPr="00064978">
        <w:rPr>
          <w:rFonts w:ascii="Arial" w:hAnsi="Arial" w:cs="Arial"/>
          <w:sz w:val="20"/>
          <w:szCs w:val="20"/>
        </w:rPr>
        <w:t xml:space="preserve"> </w:t>
      </w:r>
      <w:r w:rsidR="00D04260" w:rsidRPr="00064978">
        <w:rPr>
          <w:rFonts w:ascii="Arial" w:hAnsi="Arial" w:cs="Arial"/>
          <w:sz w:val="20"/>
          <w:szCs w:val="20"/>
        </w:rPr>
        <w:t>США</w:t>
      </w:r>
      <w:r w:rsidR="002D3A72" w:rsidRPr="00064978">
        <w:rPr>
          <w:rFonts w:ascii="Arial" w:hAnsi="Arial" w:cs="Arial"/>
          <w:sz w:val="20"/>
          <w:szCs w:val="20"/>
        </w:rPr>
        <w:t>;</w:t>
      </w:r>
    </w:p>
    <w:p w:rsidR="00D71BA7" w:rsidRPr="00064978" w:rsidRDefault="00181F33" w:rsidP="00EE0630">
      <w:pPr>
        <w:numPr>
          <w:ilvl w:val="0"/>
          <w:numId w:val="75"/>
        </w:numPr>
        <w:spacing w:after="0" w:line="240" w:lineRule="auto"/>
        <w:ind w:left="1134" w:hanging="425"/>
        <w:contextualSpacing/>
        <w:jc w:val="both"/>
        <w:rPr>
          <w:rFonts w:ascii="Arial" w:hAnsi="Arial" w:cs="Arial"/>
          <w:sz w:val="20"/>
          <w:szCs w:val="20"/>
        </w:rPr>
      </w:pPr>
      <w:r w:rsidRPr="00064978">
        <w:rPr>
          <w:rFonts w:ascii="Arial" w:hAnsi="Arial" w:cs="Arial"/>
          <w:sz w:val="20"/>
          <w:szCs w:val="20"/>
        </w:rPr>
        <w:t>разрешени</w:t>
      </w:r>
      <w:r w:rsidR="00D04260" w:rsidRPr="00064978">
        <w:rPr>
          <w:rFonts w:ascii="Arial" w:hAnsi="Arial" w:cs="Arial"/>
          <w:sz w:val="20"/>
          <w:szCs w:val="20"/>
        </w:rPr>
        <w:t>е</w:t>
      </w:r>
      <w:r w:rsidRPr="00064978">
        <w:rPr>
          <w:rFonts w:ascii="Arial" w:hAnsi="Arial" w:cs="Arial"/>
          <w:sz w:val="20"/>
          <w:szCs w:val="20"/>
        </w:rPr>
        <w:t xml:space="preserve"> на постоянное пребывание на территории </w:t>
      </w:r>
      <w:r w:rsidR="00D04260" w:rsidRPr="00064978">
        <w:rPr>
          <w:rFonts w:ascii="Arial" w:hAnsi="Arial" w:cs="Arial"/>
          <w:sz w:val="20"/>
          <w:szCs w:val="20"/>
        </w:rPr>
        <w:t>США</w:t>
      </w:r>
      <w:r w:rsidR="005B6944" w:rsidRPr="00064978">
        <w:rPr>
          <w:rFonts w:ascii="Arial" w:hAnsi="Arial" w:cs="Arial"/>
          <w:sz w:val="20"/>
          <w:szCs w:val="20"/>
        </w:rPr>
        <w:t xml:space="preserve"> - </w:t>
      </w:r>
      <w:r w:rsidR="00D04260" w:rsidRPr="00064978">
        <w:rPr>
          <w:rFonts w:ascii="Arial" w:hAnsi="Arial" w:cs="Arial"/>
          <w:sz w:val="20"/>
          <w:szCs w:val="20"/>
          <w:lang w:val="en-US"/>
        </w:rPr>
        <w:t>Green</w:t>
      </w:r>
      <w:r w:rsidR="00D04260" w:rsidRPr="00064978">
        <w:rPr>
          <w:rFonts w:ascii="Arial" w:hAnsi="Arial" w:cs="Arial"/>
          <w:sz w:val="20"/>
          <w:szCs w:val="20"/>
        </w:rPr>
        <w:t xml:space="preserve"> </w:t>
      </w:r>
      <w:r w:rsidR="00D04260" w:rsidRPr="00064978">
        <w:rPr>
          <w:rFonts w:ascii="Arial" w:hAnsi="Arial" w:cs="Arial"/>
          <w:sz w:val="20"/>
          <w:szCs w:val="20"/>
          <w:lang w:val="en-US"/>
        </w:rPr>
        <w:t>Card</w:t>
      </w:r>
      <w:r w:rsidR="005B6944" w:rsidRPr="00064978">
        <w:rPr>
          <w:rFonts w:ascii="Arial" w:hAnsi="Arial" w:cs="Arial"/>
          <w:sz w:val="20"/>
          <w:szCs w:val="20"/>
        </w:rPr>
        <w:t xml:space="preserve"> (Ф</w:t>
      </w:r>
      <w:r w:rsidR="00D04260" w:rsidRPr="00064978">
        <w:rPr>
          <w:rFonts w:ascii="Arial" w:hAnsi="Arial" w:cs="Arial"/>
          <w:sz w:val="20"/>
          <w:szCs w:val="20"/>
        </w:rPr>
        <w:t xml:space="preserve">орма </w:t>
      </w:r>
      <w:r w:rsidR="00D04260" w:rsidRPr="00064978">
        <w:rPr>
          <w:rFonts w:ascii="Arial" w:hAnsi="Arial" w:cs="Arial"/>
          <w:sz w:val="20"/>
          <w:szCs w:val="20"/>
          <w:lang w:val="en-US"/>
        </w:rPr>
        <w:t>I</w:t>
      </w:r>
      <w:r w:rsidR="00D04260" w:rsidRPr="00064978">
        <w:rPr>
          <w:rFonts w:ascii="Arial" w:hAnsi="Arial" w:cs="Arial"/>
          <w:sz w:val="20"/>
          <w:szCs w:val="20"/>
        </w:rPr>
        <w:t>-551</w:t>
      </w:r>
      <w:r w:rsidRPr="00064978">
        <w:rPr>
          <w:rFonts w:ascii="Arial" w:hAnsi="Arial" w:cs="Arial"/>
          <w:sz w:val="20"/>
          <w:szCs w:val="20"/>
        </w:rPr>
        <w:t>)</w:t>
      </w:r>
      <w:r w:rsidR="00A40B70" w:rsidRPr="00064978">
        <w:rPr>
          <w:rFonts w:ascii="Arial" w:hAnsi="Arial" w:cs="Arial"/>
          <w:sz w:val="20"/>
          <w:szCs w:val="20"/>
        </w:rPr>
        <w:t>;</w:t>
      </w:r>
    </w:p>
    <w:p w:rsidR="00C21EA0" w:rsidRPr="00064978" w:rsidRDefault="00181F33" w:rsidP="00EE0630">
      <w:pPr>
        <w:numPr>
          <w:ilvl w:val="0"/>
          <w:numId w:val="75"/>
        </w:numPr>
        <w:spacing w:after="0" w:line="240" w:lineRule="auto"/>
        <w:ind w:left="1134" w:hanging="425"/>
        <w:contextualSpacing/>
        <w:jc w:val="both"/>
        <w:rPr>
          <w:rFonts w:ascii="Arial" w:hAnsi="Arial" w:cs="Arial"/>
          <w:sz w:val="20"/>
          <w:szCs w:val="20"/>
        </w:rPr>
      </w:pPr>
      <w:r w:rsidRPr="00064978">
        <w:rPr>
          <w:rFonts w:ascii="Arial" w:hAnsi="Arial" w:cs="Arial"/>
          <w:sz w:val="20"/>
          <w:szCs w:val="20"/>
        </w:rPr>
        <w:t>долгосрочно</w:t>
      </w:r>
      <w:r w:rsidR="00FA6EAF" w:rsidRPr="00064978">
        <w:rPr>
          <w:rFonts w:ascii="Arial" w:hAnsi="Arial" w:cs="Arial"/>
          <w:sz w:val="20"/>
          <w:szCs w:val="20"/>
        </w:rPr>
        <w:t>е</w:t>
      </w:r>
      <w:r w:rsidRPr="00064978">
        <w:rPr>
          <w:rFonts w:ascii="Arial" w:hAnsi="Arial" w:cs="Arial"/>
          <w:sz w:val="20"/>
          <w:szCs w:val="20"/>
        </w:rPr>
        <w:t xml:space="preserve"> пребывани</w:t>
      </w:r>
      <w:r w:rsidR="00FA6EAF" w:rsidRPr="00064978">
        <w:rPr>
          <w:rFonts w:ascii="Arial" w:hAnsi="Arial" w:cs="Arial"/>
          <w:sz w:val="20"/>
          <w:szCs w:val="20"/>
        </w:rPr>
        <w:t>е</w:t>
      </w:r>
      <w:r w:rsidRPr="00064978">
        <w:rPr>
          <w:rFonts w:ascii="Arial" w:hAnsi="Arial" w:cs="Arial"/>
          <w:sz w:val="20"/>
          <w:szCs w:val="20"/>
        </w:rPr>
        <w:t xml:space="preserve"> на территории </w:t>
      </w:r>
      <w:r w:rsidR="00D04260" w:rsidRPr="00064978">
        <w:rPr>
          <w:rFonts w:ascii="Arial" w:hAnsi="Arial" w:cs="Arial"/>
          <w:sz w:val="20"/>
          <w:szCs w:val="20"/>
        </w:rPr>
        <w:t>США</w:t>
      </w:r>
      <w:r w:rsidR="00623CC8" w:rsidRPr="00064978">
        <w:rPr>
          <w:rFonts w:ascii="Arial" w:hAnsi="Arial" w:cs="Arial"/>
          <w:sz w:val="20"/>
          <w:szCs w:val="20"/>
        </w:rPr>
        <w:t>;</w:t>
      </w:r>
    </w:p>
    <w:p w:rsidR="00C21EA0" w:rsidRPr="00064978" w:rsidRDefault="00181F33" w:rsidP="00EE0630">
      <w:pPr>
        <w:numPr>
          <w:ilvl w:val="0"/>
          <w:numId w:val="75"/>
        </w:numPr>
        <w:shd w:val="clear" w:color="auto" w:fill="FFFFFF"/>
        <w:spacing w:after="0" w:line="240" w:lineRule="auto"/>
        <w:ind w:left="1134" w:hanging="425"/>
        <w:contextualSpacing/>
        <w:jc w:val="both"/>
        <w:rPr>
          <w:rFonts w:ascii="Arial" w:hAnsi="Arial" w:cs="Arial"/>
          <w:sz w:val="20"/>
          <w:szCs w:val="20"/>
        </w:rPr>
      </w:pPr>
      <w:r w:rsidRPr="00064978">
        <w:rPr>
          <w:rFonts w:ascii="Arial" w:eastAsia="Times New Roman" w:hAnsi="Arial" w:cs="Arial"/>
          <w:bCs/>
          <w:sz w:val="20"/>
          <w:szCs w:val="20"/>
          <w:lang w:eastAsia="ru-RU"/>
        </w:rPr>
        <w:t xml:space="preserve">место рождения </w:t>
      </w:r>
      <w:r w:rsidR="00C21EA0" w:rsidRPr="00064978">
        <w:rPr>
          <w:rFonts w:ascii="Arial" w:eastAsia="Times New Roman" w:hAnsi="Arial" w:cs="Arial"/>
          <w:bCs/>
          <w:sz w:val="20"/>
          <w:szCs w:val="20"/>
          <w:lang w:eastAsia="ru-RU"/>
        </w:rPr>
        <w:t>К</w:t>
      </w:r>
      <w:r w:rsidR="00B3156A" w:rsidRPr="00064978">
        <w:rPr>
          <w:rFonts w:ascii="Arial" w:eastAsia="Times New Roman" w:hAnsi="Arial" w:cs="Arial"/>
          <w:bCs/>
          <w:sz w:val="20"/>
          <w:szCs w:val="20"/>
          <w:lang w:eastAsia="ru-RU"/>
        </w:rPr>
        <w:t>лиента-физического лица</w:t>
      </w:r>
      <w:r w:rsidR="00A40B70" w:rsidRPr="00064978">
        <w:rPr>
          <w:rFonts w:ascii="Arial" w:eastAsia="Times New Roman" w:hAnsi="Arial" w:cs="Arial"/>
          <w:bCs/>
          <w:sz w:val="20"/>
          <w:szCs w:val="20"/>
          <w:lang w:eastAsia="ru-RU"/>
        </w:rPr>
        <w:t xml:space="preserve"> –</w:t>
      </w:r>
      <w:r w:rsidR="00410D1A" w:rsidRPr="00064978">
        <w:rPr>
          <w:rFonts w:ascii="Arial" w:eastAsia="Times New Roman" w:hAnsi="Arial" w:cs="Arial"/>
          <w:bCs/>
          <w:sz w:val="20"/>
          <w:szCs w:val="20"/>
          <w:lang w:eastAsia="ru-RU"/>
        </w:rPr>
        <w:t xml:space="preserve"> </w:t>
      </w:r>
      <w:r w:rsidR="00D04260" w:rsidRPr="00064978">
        <w:rPr>
          <w:rFonts w:ascii="Arial" w:eastAsia="Times New Roman" w:hAnsi="Arial" w:cs="Arial"/>
          <w:bCs/>
          <w:sz w:val="20"/>
          <w:szCs w:val="20"/>
          <w:lang w:eastAsia="ru-RU"/>
        </w:rPr>
        <w:t>США</w:t>
      </w:r>
      <w:r w:rsidR="00A40B70" w:rsidRPr="00064978">
        <w:rPr>
          <w:rFonts w:ascii="Arial" w:eastAsia="Times New Roman" w:hAnsi="Arial" w:cs="Arial"/>
          <w:bCs/>
          <w:sz w:val="20"/>
          <w:szCs w:val="20"/>
          <w:lang w:eastAsia="ru-RU"/>
        </w:rPr>
        <w:t>;</w:t>
      </w:r>
    </w:p>
    <w:p w:rsidR="00F2514E" w:rsidRPr="00064978" w:rsidRDefault="00F2514E" w:rsidP="00064978">
      <w:pPr>
        <w:spacing w:after="0" w:line="240" w:lineRule="auto"/>
        <w:ind w:left="709"/>
        <w:contextualSpacing/>
        <w:jc w:val="both"/>
        <w:rPr>
          <w:rFonts w:ascii="Arial" w:hAnsi="Arial" w:cs="Arial"/>
          <w:i/>
          <w:sz w:val="20"/>
          <w:szCs w:val="20"/>
        </w:rPr>
      </w:pPr>
      <w:r w:rsidRPr="00064978">
        <w:rPr>
          <w:rFonts w:ascii="Arial" w:hAnsi="Arial" w:cs="Arial"/>
          <w:i/>
          <w:sz w:val="20"/>
          <w:szCs w:val="20"/>
        </w:rPr>
        <w:t>Косвенные критерии принадлежности Клиента</w:t>
      </w:r>
      <w:r w:rsidR="004A32CD" w:rsidRPr="00064978">
        <w:rPr>
          <w:rFonts w:ascii="Arial" w:hAnsi="Arial" w:cs="Arial"/>
          <w:i/>
          <w:sz w:val="20"/>
          <w:szCs w:val="20"/>
        </w:rPr>
        <w:t>-ФЛ</w:t>
      </w:r>
      <w:r w:rsidRPr="00064978">
        <w:rPr>
          <w:rFonts w:ascii="Arial" w:hAnsi="Arial" w:cs="Arial"/>
          <w:i/>
          <w:sz w:val="20"/>
          <w:szCs w:val="20"/>
        </w:rPr>
        <w:t xml:space="preserve"> к налогоплательщикам США:</w:t>
      </w:r>
    </w:p>
    <w:p w:rsidR="00181F33" w:rsidRPr="000973F1" w:rsidRDefault="00410D1A" w:rsidP="00EE0630">
      <w:pPr>
        <w:numPr>
          <w:ilvl w:val="0"/>
          <w:numId w:val="75"/>
        </w:numPr>
        <w:spacing w:after="0" w:line="240" w:lineRule="auto"/>
        <w:ind w:left="1134" w:hanging="425"/>
        <w:contextualSpacing/>
        <w:jc w:val="both"/>
        <w:rPr>
          <w:rFonts w:ascii="Arial" w:hAnsi="Arial" w:cs="Arial"/>
          <w:sz w:val="20"/>
          <w:szCs w:val="20"/>
        </w:rPr>
      </w:pPr>
      <w:r w:rsidRPr="000973F1">
        <w:rPr>
          <w:rFonts w:ascii="Arial" w:hAnsi="Arial" w:cs="Arial"/>
          <w:sz w:val="20"/>
          <w:szCs w:val="20"/>
        </w:rPr>
        <w:t xml:space="preserve">наличие </w:t>
      </w:r>
      <w:r w:rsidR="00181F33" w:rsidRPr="000973F1">
        <w:rPr>
          <w:rFonts w:ascii="Arial" w:hAnsi="Arial" w:cs="Arial"/>
          <w:sz w:val="20"/>
          <w:szCs w:val="20"/>
        </w:rPr>
        <w:t>почтов</w:t>
      </w:r>
      <w:r w:rsidRPr="000973F1">
        <w:rPr>
          <w:rFonts w:ascii="Arial" w:hAnsi="Arial" w:cs="Arial"/>
          <w:sz w:val="20"/>
          <w:szCs w:val="20"/>
        </w:rPr>
        <w:t>ого</w:t>
      </w:r>
      <w:r w:rsidR="00181F33" w:rsidRPr="000973F1">
        <w:rPr>
          <w:rFonts w:ascii="Arial" w:hAnsi="Arial" w:cs="Arial"/>
          <w:sz w:val="20"/>
          <w:szCs w:val="20"/>
        </w:rPr>
        <w:t xml:space="preserve"> адрес</w:t>
      </w:r>
      <w:r w:rsidRPr="000973F1">
        <w:rPr>
          <w:rFonts w:ascii="Arial" w:hAnsi="Arial" w:cs="Arial"/>
          <w:sz w:val="20"/>
          <w:szCs w:val="20"/>
        </w:rPr>
        <w:t>а</w:t>
      </w:r>
      <w:r w:rsidR="00181F33" w:rsidRPr="000973F1">
        <w:rPr>
          <w:rFonts w:ascii="Arial" w:hAnsi="Arial" w:cs="Arial"/>
          <w:sz w:val="20"/>
          <w:szCs w:val="20"/>
        </w:rPr>
        <w:t xml:space="preserve"> в </w:t>
      </w:r>
      <w:r w:rsidR="00D04260" w:rsidRPr="000973F1">
        <w:rPr>
          <w:rFonts w:ascii="Arial" w:hAnsi="Arial" w:cs="Arial"/>
          <w:sz w:val="20"/>
          <w:szCs w:val="20"/>
        </w:rPr>
        <w:t>США</w:t>
      </w:r>
      <w:r w:rsidR="00A40B70" w:rsidRPr="000973F1">
        <w:rPr>
          <w:rFonts w:ascii="Arial" w:hAnsi="Arial" w:cs="Arial"/>
          <w:sz w:val="20"/>
          <w:szCs w:val="20"/>
        </w:rPr>
        <w:t>;</w:t>
      </w:r>
    </w:p>
    <w:p w:rsidR="00181F33" w:rsidRPr="000973F1" w:rsidRDefault="00181F33" w:rsidP="00EE0630">
      <w:pPr>
        <w:numPr>
          <w:ilvl w:val="0"/>
          <w:numId w:val="75"/>
        </w:numPr>
        <w:spacing w:after="0" w:line="240" w:lineRule="auto"/>
        <w:ind w:left="1134" w:hanging="425"/>
        <w:contextualSpacing/>
        <w:jc w:val="both"/>
        <w:rPr>
          <w:rFonts w:ascii="Arial" w:hAnsi="Arial" w:cs="Arial"/>
          <w:sz w:val="20"/>
          <w:szCs w:val="20"/>
        </w:rPr>
      </w:pPr>
      <w:r w:rsidRPr="000973F1">
        <w:rPr>
          <w:rFonts w:ascii="Arial" w:hAnsi="Arial" w:cs="Arial"/>
          <w:sz w:val="20"/>
          <w:szCs w:val="20"/>
        </w:rPr>
        <w:t>адрес фактического проживания, номер телефона</w:t>
      </w:r>
      <w:r w:rsidR="00C21EA0" w:rsidRPr="000973F1">
        <w:rPr>
          <w:rFonts w:ascii="Arial" w:hAnsi="Arial" w:cs="Arial"/>
          <w:sz w:val="20"/>
          <w:szCs w:val="20"/>
        </w:rPr>
        <w:t xml:space="preserve"> (код страны +1)</w:t>
      </w:r>
      <w:r w:rsidRPr="000973F1">
        <w:rPr>
          <w:rFonts w:ascii="Arial" w:hAnsi="Arial" w:cs="Arial"/>
          <w:sz w:val="20"/>
          <w:szCs w:val="20"/>
        </w:rPr>
        <w:t>, зарегистрирова</w:t>
      </w:r>
      <w:r w:rsidR="00A50402" w:rsidRPr="000973F1">
        <w:rPr>
          <w:rFonts w:ascii="Arial" w:hAnsi="Arial" w:cs="Arial"/>
          <w:sz w:val="20"/>
          <w:szCs w:val="20"/>
        </w:rPr>
        <w:t>н</w:t>
      </w:r>
      <w:r w:rsidRPr="000973F1">
        <w:rPr>
          <w:rFonts w:ascii="Arial" w:hAnsi="Arial" w:cs="Arial"/>
          <w:sz w:val="20"/>
          <w:szCs w:val="20"/>
        </w:rPr>
        <w:t>ны</w:t>
      </w:r>
      <w:r w:rsidR="00A50402" w:rsidRPr="000973F1">
        <w:rPr>
          <w:rFonts w:ascii="Arial" w:hAnsi="Arial" w:cs="Arial"/>
          <w:sz w:val="20"/>
          <w:szCs w:val="20"/>
        </w:rPr>
        <w:t>й</w:t>
      </w:r>
      <w:r w:rsidRPr="000973F1">
        <w:rPr>
          <w:rFonts w:ascii="Arial" w:hAnsi="Arial" w:cs="Arial"/>
          <w:sz w:val="20"/>
          <w:szCs w:val="20"/>
        </w:rPr>
        <w:t xml:space="preserve"> в </w:t>
      </w:r>
      <w:r w:rsidR="00D04260" w:rsidRPr="000973F1">
        <w:rPr>
          <w:rFonts w:ascii="Arial" w:hAnsi="Arial" w:cs="Arial"/>
          <w:sz w:val="20"/>
          <w:szCs w:val="20"/>
        </w:rPr>
        <w:t>США</w:t>
      </w:r>
      <w:r w:rsidR="00A40B70" w:rsidRPr="000973F1">
        <w:rPr>
          <w:rFonts w:ascii="Arial" w:hAnsi="Arial" w:cs="Arial"/>
          <w:sz w:val="20"/>
          <w:szCs w:val="20"/>
        </w:rPr>
        <w:t>;</w:t>
      </w:r>
    </w:p>
    <w:p w:rsidR="00181F33" w:rsidRPr="000973F1" w:rsidRDefault="00410D1A" w:rsidP="00EE0630">
      <w:pPr>
        <w:numPr>
          <w:ilvl w:val="0"/>
          <w:numId w:val="75"/>
        </w:numPr>
        <w:spacing w:after="0" w:line="240" w:lineRule="auto"/>
        <w:ind w:left="1134" w:hanging="425"/>
        <w:contextualSpacing/>
        <w:jc w:val="both"/>
        <w:rPr>
          <w:rFonts w:ascii="Arial" w:hAnsi="Arial" w:cs="Arial"/>
          <w:sz w:val="20"/>
          <w:szCs w:val="20"/>
        </w:rPr>
      </w:pPr>
      <w:r w:rsidRPr="000973F1">
        <w:rPr>
          <w:rFonts w:ascii="Arial" w:hAnsi="Arial" w:cs="Arial"/>
          <w:sz w:val="20"/>
          <w:szCs w:val="20"/>
        </w:rPr>
        <w:t xml:space="preserve">наличие </w:t>
      </w:r>
      <w:r w:rsidR="00181F33" w:rsidRPr="000973F1">
        <w:rPr>
          <w:rFonts w:ascii="Arial" w:hAnsi="Arial" w:cs="Arial"/>
          <w:sz w:val="20"/>
          <w:szCs w:val="20"/>
        </w:rPr>
        <w:t>долгосрочно</w:t>
      </w:r>
      <w:r w:rsidRPr="000973F1">
        <w:rPr>
          <w:rFonts w:ascii="Arial" w:hAnsi="Arial" w:cs="Arial"/>
          <w:sz w:val="20"/>
          <w:szCs w:val="20"/>
        </w:rPr>
        <w:t>го</w:t>
      </w:r>
      <w:r w:rsidR="00181F33" w:rsidRPr="000973F1">
        <w:rPr>
          <w:rFonts w:ascii="Arial" w:hAnsi="Arial" w:cs="Arial"/>
          <w:sz w:val="20"/>
          <w:szCs w:val="20"/>
        </w:rPr>
        <w:t xml:space="preserve"> платежно</w:t>
      </w:r>
      <w:r w:rsidRPr="000973F1">
        <w:rPr>
          <w:rFonts w:ascii="Arial" w:hAnsi="Arial" w:cs="Arial"/>
          <w:sz w:val="20"/>
          <w:szCs w:val="20"/>
        </w:rPr>
        <w:t>го</w:t>
      </w:r>
      <w:r w:rsidR="00181F33" w:rsidRPr="000973F1">
        <w:rPr>
          <w:rFonts w:ascii="Arial" w:hAnsi="Arial" w:cs="Arial"/>
          <w:sz w:val="20"/>
          <w:szCs w:val="20"/>
        </w:rPr>
        <w:t xml:space="preserve"> поручени</w:t>
      </w:r>
      <w:r w:rsidRPr="000973F1">
        <w:rPr>
          <w:rFonts w:ascii="Arial" w:hAnsi="Arial" w:cs="Arial"/>
          <w:sz w:val="20"/>
          <w:szCs w:val="20"/>
        </w:rPr>
        <w:t>я</w:t>
      </w:r>
      <w:r w:rsidR="00181F33" w:rsidRPr="000973F1">
        <w:rPr>
          <w:rFonts w:ascii="Arial" w:hAnsi="Arial" w:cs="Arial"/>
          <w:sz w:val="20"/>
          <w:szCs w:val="20"/>
        </w:rPr>
        <w:t xml:space="preserve"> для перевода средств на счет в банке в </w:t>
      </w:r>
      <w:r w:rsidR="00D04260" w:rsidRPr="000973F1">
        <w:rPr>
          <w:rFonts w:ascii="Arial" w:hAnsi="Arial" w:cs="Arial"/>
          <w:sz w:val="20"/>
          <w:szCs w:val="20"/>
        </w:rPr>
        <w:t>США</w:t>
      </w:r>
      <w:r w:rsidR="00A40B70" w:rsidRPr="000973F1">
        <w:rPr>
          <w:rFonts w:ascii="Arial" w:hAnsi="Arial" w:cs="Arial"/>
          <w:sz w:val="20"/>
          <w:szCs w:val="20"/>
        </w:rPr>
        <w:t>;</w:t>
      </w:r>
    </w:p>
    <w:p w:rsidR="00181F33" w:rsidRPr="000973F1" w:rsidRDefault="00410D1A" w:rsidP="00EE0630">
      <w:pPr>
        <w:numPr>
          <w:ilvl w:val="0"/>
          <w:numId w:val="75"/>
        </w:numPr>
        <w:spacing w:after="0" w:line="240" w:lineRule="auto"/>
        <w:ind w:left="1134" w:hanging="425"/>
        <w:contextualSpacing/>
        <w:jc w:val="both"/>
        <w:rPr>
          <w:rFonts w:ascii="Arial" w:hAnsi="Arial" w:cs="Arial"/>
          <w:sz w:val="20"/>
          <w:szCs w:val="20"/>
        </w:rPr>
      </w:pPr>
      <w:r w:rsidRPr="000973F1">
        <w:rPr>
          <w:rFonts w:ascii="Arial" w:hAnsi="Arial" w:cs="Arial"/>
          <w:sz w:val="20"/>
          <w:szCs w:val="20"/>
        </w:rPr>
        <w:t xml:space="preserve">наличие </w:t>
      </w:r>
      <w:r w:rsidR="00181F33" w:rsidRPr="000973F1">
        <w:rPr>
          <w:rFonts w:ascii="Arial" w:hAnsi="Arial" w:cs="Arial"/>
          <w:sz w:val="20"/>
          <w:szCs w:val="20"/>
        </w:rPr>
        <w:t>доверенност</w:t>
      </w:r>
      <w:r w:rsidRPr="000973F1">
        <w:rPr>
          <w:rFonts w:ascii="Arial" w:hAnsi="Arial" w:cs="Arial"/>
          <w:sz w:val="20"/>
          <w:szCs w:val="20"/>
        </w:rPr>
        <w:t>и</w:t>
      </w:r>
      <w:r w:rsidR="00181F33" w:rsidRPr="000973F1">
        <w:rPr>
          <w:rFonts w:ascii="Arial" w:hAnsi="Arial" w:cs="Arial"/>
          <w:sz w:val="20"/>
          <w:szCs w:val="20"/>
        </w:rPr>
        <w:t xml:space="preserve"> или прав</w:t>
      </w:r>
      <w:r w:rsidRPr="000973F1">
        <w:rPr>
          <w:rFonts w:ascii="Arial" w:hAnsi="Arial" w:cs="Arial"/>
          <w:sz w:val="20"/>
          <w:szCs w:val="20"/>
        </w:rPr>
        <w:t>а</w:t>
      </w:r>
      <w:r w:rsidR="00181F33" w:rsidRPr="000973F1">
        <w:rPr>
          <w:rFonts w:ascii="Arial" w:hAnsi="Arial" w:cs="Arial"/>
          <w:sz w:val="20"/>
          <w:szCs w:val="20"/>
        </w:rPr>
        <w:t xml:space="preserve"> подписи, предоставленное лицу</w:t>
      </w:r>
      <w:r w:rsidRPr="000973F1">
        <w:rPr>
          <w:rFonts w:ascii="Arial" w:hAnsi="Arial" w:cs="Arial"/>
          <w:sz w:val="20"/>
          <w:szCs w:val="20"/>
        </w:rPr>
        <w:t>,</w:t>
      </w:r>
      <w:r w:rsidR="00A50402" w:rsidRPr="000973F1">
        <w:rPr>
          <w:rFonts w:ascii="Arial" w:hAnsi="Arial" w:cs="Arial"/>
          <w:sz w:val="20"/>
          <w:szCs w:val="20"/>
        </w:rPr>
        <w:t xml:space="preserve"> </w:t>
      </w:r>
      <w:r w:rsidRPr="000973F1">
        <w:rPr>
          <w:rFonts w:ascii="Arial" w:hAnsi="Arial" w:cs="Arial"/>
          <w:sz w:val="20"/>
          <w:szCs w:val="20"/>
        </w:rPr>
        <w:t>место жительств</w:t>
      </w:r>
      <w:r w:rsidR="00656127" w:rsidRPr="000973F1">
        <w:rPr>
          <w:rFonts w:ascii="Arial" w:hAnsi="Arial" w:cs="Arial"/>
          <w:sz w:val="20"/>
          <w:szCs w:val="20"/>
        </w:rPr>
        <w:t>а</w:t>
      </w:r>
      <w:r w:rsidRPr="000973F1">
        <w:rPr>
          <w:rFonts w:ascii="Arial" w:hAnsi="Arial" w:cs="Arial"/>
          <w:sz w:val="20"/>
          <w:szCs w:val="20"/>
        </w:rPr>
        <w:t xml:space="preserve"> которого</w:t>
      </w:r>
      <w:r w:rsidR="00181F33" w:rsidRPr="000973F1">
        <w:rPr>
          <w:rFonts w:ascii="Arial" w:hAnsi="Arial" w:cs="Arial"/>
          <w:sz w:val="20"/>
          <w:szCs w:val="20"/>
        </w:rPr>
        <w:t xml:space="preserve"> </w:t>
      </w:r>
      <w:r w:rsidR="00B3156A" w:rsidRPr="000973F1">
        <w:rPr>
          <w:rFonts w:ascii="Arial" w:hAnsi="Arial" w:cs="Arial"/>
          <w:sz w:val="20"/>
          <w:szCs w:val="20"/>
        </w:rPr>
        <w:t xml:space="preserve">находится </w:t>
      </w:r>
      <w:r w:rsidR="00181F33" w:rsidRPr="000973F1">
        <w:rPr>
          <w:rFonts w:ascii="Arial" w:hAnsi="Arial" w:cs="Arial"/>
          <w:sz w:val="20"/>
          <w:szCs w:val="20"/>
        </w:rPr>
        <w:t xml:space="preserve">в </w:t>
      </w:r>
      <w:r w:rsidR="00D04260" w:rsidRPr="000973F1">
        <w:rPr>
          <w:rFonts w:ascii="Arial" w:hAnsi="Arial" w:cs="Arial"/>
          <w:sz w:val="20"/>
          <w:szCs w:val="20"/>
        </w:rPr>
        <w:t>США</w:t>
      </w:r>
      <w:r w:rsidR="00A40B70" w:rsidRPr="000973F1">
        <w:rPr>
          <w:rFonts w:ascii="Arial" w:hAnsi="Arial" w:cs="Arial"/>
          <w:sz w:val="20"/>
          <w:szCs w:val="20"/>
        </w:rPr>
        <w:t>;</w:t>
      </w:r>
    </w:p>
    <w:p w:rsidR="00181F33" w:rsidRPr="00064978" w:rsidRDefault="00181F33" w:rsidP="00EE0630">
      <w:pPr>
        <w:numPr>
          <w:ilvl w:val="0"/>
          <w:numId w:val="75"/>
        </w:numPr>
        <w:spacing w:after="0" w:line="240" w:lineRule="auto"/>
        <w:ind w:left="1134" w:hanging="425"/>
        <w:contextualSpacing/>
        <w:jc w:val="both"/>
        <w:rPr>
          <w:rFonts w:ascii="Arial" w:hAnsi="Arial" w:cs="Arial"/>
          <w:sz w:val="20"/>
          <w:szCs w:val="20"/>
        </w:rPr>
      </w:pPr>
      <w:r w:rsidRPr="00064978">
        <w:rPr>
          <w:rFonts w:ascii="Arial" w:hAnsi="Arial" w:cs="Arial"/>
          <w:sz w:val="20"/>
          <w:szCs w:val="20"/>
        </w:rPr>
        <w:lastRenderedPageBreak/>
        <w:t>в</w:t>
      </w:r>
      <w:r w:rsidR="00C21EA0" w:rsidRPr="00064978">
        <w:rPr>
          <w:rFonts w:ascii="Arial" w:hAnsi="Arial" w:cs="Arial"/>
          <w:sz w:val="20"/>
          <w:szCs w:val="20"/>
        </w:rPr>
        <w:t xml:space="preserve"> качестве единственного адреса для направления выписок по </w:t>
      </w:r>
      <w:r w:rsidR="006E52AA" w:rsidRPr="00064978">
        <w:rPr>
          <w:rFonts w:ascii="Arial" w:hAnsi="Arial" w:cs="Arial"/>
          <w:sz w:val="20"/>
          <w:szCs w:val="20"/>
        </w:rPr>
        <w:t>С</w:t>
      </w:r>
      <w:r w:rsidR="00C21EA0" w:rsidRPr="00064978">
        <w:rPr>
          <w:rFonts w:ascii="Arial" w:hAnsi="Arial" w:cs="Arial"/>
          <w:sz w:val="20"/>
          <w:szCs w:val="20"/>
        </w:rPr>
        <w:t>четам, открытым в Банке, а также иной корреспонденции, в отношении данного лица указано «для передачи» или «до востребования»</w:t>
      </w:r>
      <w:r w:rsidRPr="00064978">
        <w:rPr>
          <w:rFonts w:ascii="Arial" w:hAnsi="Arial" w:cs="Arial"/>
          <w:sz w:val="20"/>
          <w:szCs w:val="20"/>
        </w:rPr>
        <w:t>.</w:t>
      </w:r>
    </w:p>
    <w:p w:rsidR="00A7618E" w:rsidRPr="00064978" w:rsidRDefault="00A7618E" w:rsidP="00EE0630">
      <w:pPr>
        <w:numPr>
          <w:ilvl w:val="2"/>
          <w:numId w:val="33"/>
        </w:numPr>
        <w:shd w:val="clear" w:color="auto" w:fill="FFFFFF"/>
        <w:spacing w:after="0" w:line="240" w:lineRule="auto"/>
        <w:ind w:left="709" w:hanging="709"/>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 xml:space="preserve">Порядок учета критериев </w:t>
      </w:r>
      <w:r w:rsidR="00C417FA" w:rsidRPr="00064978">
        <w:rPr>
          <w:rFonts w:ascii="Arial" w:hAnsi="Arial" w:cs="Arial"/>
          <w:sz w:val="20"/>
          <w:szCs w:val="20"/>
        </w:rPr>
        <w:t>для Клиентов – физических лиц и индивидуальных предпринимателей</w:t>
      </w:r>
      <w:r w:rsidR="00C417FA" w:rsidRPr="00064978">
        <w:rPr>
          <w:rFonts w:ascii="Arial" w:eastAsia="Times New Roman" w:hAnsi="Arial" w:cs="Arial"/>
          <w:sz w:val="20"/>
          <w:szCs w:val="20"/>
          <w:lang w:eastAsia="ru-RU"/>
        </w:rPr>
        <w:t xml:space="preserve"> в целях</w:t>
      </w:r>
      <w:r w:rsidRPr="00064978">
        <w:rPr>
          <w:rFonts w:ascii="Arial" w:eastAsia="Times New Roman" w:hAnsi="Arial" w:cs="Arial"/>
          <w:sz w:val="20"/>
          <w:szCs w:val="20"/>
          <w:lang w:eastAsia="ru-RU"/>
        </w:rPr>
        <w:t xml:space="preserve"> отнесени</w:t>
      </w:r>
      <w:r w:rsidR="00C417FA" w:rsidRPr="00064978">
        <w:rPr>
          <w:rFonts w:ascii="Arial" w:eastAsia="Times New Roman" w:hAnsi="Arial" w:cs="Arial"/>
          <w:sz w:val="20"/>
          <w:szCs w:val="20"/>
          <w:lang w:eastAsia="ru-RU"/>
        </w:rPr>
        <w:t>я</w:t>
      </w:r>
      <w:r w:rsidRPr="00064978">
        <w:rPr>
          <w:rFonts w:ascii="Arial" w:eastAsia="Times New Roman" w:hAnsi="Arial" w:cs="Arial"/>
          <w:sz w:val="20"/>
          <w:szCs w:val="20"/>
          <w:lang w:eastAsia="ru-RU"/>
        </w:rPr>
        <w:t xml:space="preserve"> к категории Иностранный налогоплательщик (налогоплательщик США).</w:t>
      </w:r>
    </w:p>
    <w:p w:rsidR="0018778B" w:rsidRPr="00064978" w:rsidRDefault="0018778B" w:rsidP="00EE0630">
      <w:pPr>
        <w:numPr>
          <w:ilvl w:val="0"/>
          <w:numId w:val="70"/>
        </w:numPr>
        <w:spacing w:after="0" w:line="240" w:lineRule="auto"/>
        <w:ind w:hanging="720"/>
        <w:contextualSpacing/>
        <w:jc w:val="both"/>
        <w:rPr>
          <w:rFonts w:ascii="Arial" w:hAnsi="Arial" w:cs="Arial"/>
          <w:bCs/>
          <w:color w:val="000000"/>
          <w:sz w:val="20"/>
          <w:szCs w:val="20"/>
          <w:lang w:eastAsia="ru-RU"/>
        </w:rPr>
      </w:pPr>
      <w:r w:rsidRPr="00064978">
        <w:rPr>
          <w:rFonts w:ascii="Arial" w:hAnsi="Arial" w:cs="Arial"/>
          <w:sz w:val="20"/>
          <w:szCs w:val="20"/>
        </w:rPr>
        <w:t xml:space="preserve">«Гражданство США» </w:t>
      </w:r>
      <w:r w:rsidRPr="00064978">
        <w:rPr>
          <w:rFonts w:ascii="Arial" w:eastAsia="Times New Roman" w:hAnsi="Arial" w:cs="Arial"/>
          <w:sz w:val="20"/>
          <w:szCs w:val="20"/>
          <w:lang w:eastAsia="ru-RU"/>
        </w:rPr>
        <w:t xml:space="preserve">(п. </w:t>
      </w:r>
      <w:r w:rsidR="00A7618E" w:rsidRPr="00064978">
        <w:rPr>
          <w:rFonts w:ascii="Arial" w:eastAsia="Times New Roman" w:hAnsi="Arial" w:cs="Arial"/>
          <w:sz w:val="20"/>
          <w:szCs w:val="20"/>
          <w:lang w:eastAsia="ru-RU"/>
        </w:rPr>
        <w:t>9.1(а)</w:t>
      </w:r>
      <w:r w:rsidRPr="00064978">
        <w:rPr>
          <w:rFonts w:ascii="Arial" w:eastAsia="Times New Roman" w:hAnsi="Arial" w:cs="Arial"/>
          <w:sz w:val="20"/>
          <w:szCs w:val="20"/>
          <w:lang w:eastAsia="ru-RU"/>
        </w:rPr>
        <w:t>)</w:t>
      </w:r>
      <w:r w:rsidR="000219F5" w:rsidRPr="00064978">
        <w:rPr>
          <w:rFonts w:ascii="Arial" w:hAnsi="Arial" w:cs="Arial"/>
          <w:sz w:val="20"/>
          <w:szCs w:val="20"/>
        </w:rPr>
        <w:t xml:space="preserve">: </w:t>
      </w:r>
    </w:p>
    <w:p w:rsidR="000219F5" w:rsidRPr="00064978" w:rsidRDefault="0018778B" w:rsidP="002500A6">
      <w:pPr>
        <w:spacing w:after="0" w:line="240" w:lineRule="auto"/>
        <w:ind w:left="709"/>
        <w:contextualSpacing/>
        <w:jc w:val="both"/>
        <w:rPr>
          <w:rFonts w:ascii="Arial" w:hAnsi="Arial" w:cs="Arial"/>
          <w:bCs/>
          <w:color w:val="000000"/>
          <w:sz w:val="20"/>
          <w:szCs w:val="20"/>
          <w:lang w:eastAsia="ru-RU"/>
        </w:rPr>
      </w:pPr>
      <w:r w:rsidRPr="00064978">
        <w:rPr>
          <w:rFonts w:ascii="Arial" w:hAnsi="Arial" w:cs="Arial"/>
          <w:sz w:val="20"/>
          <w:szCs w:val="20"/>
        </w:rPr>
        <w:t xml:space="preserve">Определяет </w:t>
      </w:r>
      <w:r w:rsidR="000219F5" w:rsidRPr="00064978">
        <w:rPr>
          <w:rFonts w:ascii="Arial" w:hAnsi="Arial" w:cs="Arial"/>
          <w:sz w:val="20"/>
          <w:szCs w:val="20"/>
        </w:rPr>
        <w:t>необходимост</w:t>
      </w:r>
      <w:r w:rsidRPr="00064978">
        <w:rPr>
          <w:rFonts w:ascii="Arial" w:hAnsi="Arial" w:cs="Arial"/>
          <w:sz w:val="20"/>
          <w:szCs w:val="20"/>
        </w:rPr>
        <w:t>ь</w:t>
      </w:r>
      <w:r w:rsidR="00A7618E" w:rsidRPr="00064978">
        <w:rPr>
          <w:rFonts w:ascii="Arial" w:eastAsia="Times New Roman" w:hAnsi="Arial" w:cs="Arial"/>
          <w:sz w:val="20"/>
          <w:szCs w:val="20"/>
          <w:lang w:eastAsia="ru-RU"/>
        </w:rPr>
        <w:t xml:space="preserve"> отнесени</w:t>
      </w:r>
      <w:r w:rsidR="000219F5" w:rsidRPr="00064978">
        <w:rPr>
          <w:rFonts w:ascii="Arial" w:eastAsia="Times New Roman" w:hAnsi="Arial" w:cs="Arial"/>
          <w:sz w:val="20"/>
          <w:szCs w:val="20"/>
          <w:lang w:eastAsia="ru-RU"/>
        </w:rPr>
        <w:t>я</w:t>
      </w:r>
      <w:r w:rsidR="00A7618E" w:rsidRPr="00064978">
        <w:rPr>
          <w:rFonts w:ascii="Arial" w:eastAsia="Times New Roman" w:hAnsi="Arial" w:cs="Arial"/>
          <w:sz w:val="20"/>
          <w:szCs w:val="20"/>
          <w:lang w:eastAsia="ru-RU"/>
        </w:rPr>
        <w:t xml:space="preserve"> </w:t>
      </w:r>
      <w:r w:rsidR="000219F5" w:rsidRPr="00064978">
        <w:rPr>
          <w:rFonts w:ascii="Arial" w:eastAsia="Times New Roman" w:hAnsi="Arial" w:cs="Arial"/>
          <w:sz w:val="20"/>
          <w:szCs w:val="20"/>
          <w:lang w:eastAsia="ru-RU"/>
        </w:rPr>
        <w:t xml:space="preserve">лица </w:t>
      </w:r>
      <w:r w:rsidR="00A7618E" w:rsidRPr="00064978">
        <w:rPr>
          <w:rFonts w:ascii="Arial" w:eastAsia="Times New Roman" w:hAnsi="Arial" w:cs="Arial"/>
          <w:sz w:val="20"/>
          <w:szCs w:val="20"/>
          <w:lang w:eastAsia="ru-RU"/>
        </w:rPr>
        <w:t>к категории Иностранный налогоплательщик (налогоплательщик США)</w:t>
      </w:r>
      <w:r w:rsidR="000219F5" w:rsidRPr="00064978">
        <w:rPr>
          <w:rFonts w:ascii="Arial" w:eastAsia="Times New Roman" w:hAnsi="Arial" w:cs="Arial"/>
          <w:sz w:val="20"/>
          <w:szCs w:val="20"/>
          <w:lang w:eastAsia="ru-RU"/>
        </w:rPr>
        <w:t xml:space="preserve">. </w:t>
      </w:r>
      <w:r w:rsidR="001E4731" w:rsidRPr="00064978">
        <w:rPr>
          <w:rFonts w:ascii="Arial" w:eastAsia="Times New Roman" w:hAnsi="Arial" w:cs="Arial"/>
          <w:sz w:val="20"/>
          <w:szCs w:val="20"/>
          <w:lang w:eastAsia="ru-RU"/>
        </w:rPr>
        <w:t>У Клиента</w:t>
      </w:r>
      <w:r w:rsidR="000219F5" w:rsidRPr="00064978">
        <w:rPr>
          <w:rFonts w:ascii="Arial" w:eastAsia="Times New Roman" w:hAnsi="Arial" w:cs="Arial"/>
          <w:sz w:val="20"/>
          <w:szCs w:val="20"/>
          <w:lang w:eastAsia="ru-RU"/>
        </w:rPr>
        <w:t xml:space="preserve"> необходимо запросить копию паспорта гражданина США, </w:t>
      </w:r>
      <w:r w:rsidR="000219F5" w:rsidRPr="00064978">
        <w:rPr>
          <w:rFonts w:ascii="Arial" w:eastAsia="Times New Roman" w:hAnsi="Arial" w:cs="Arial"/>
          <w:sz w:val="20"/>
          <w:szCs w:val="20"/>
          <w:lang w:val="en-US" w:eastAsia="ru-RU"/>
        </w:rPr>
        <w:t>FATCA</w:t>
      </w:r>
      <w:r w:rsidR="000219F5" w:rsidRPr="00064978">
        <w:rPr>
          <w:rFonts w:ascii="Arial" w:eastAsia="Times New Roman" w:hAnsi="Arial" w:cs="Arial"/>
          <w:sz w:val="20"/>
          <w:szCs w:val="20"/>
          <w:lang w:eastAsia="ru-RU"/>
        </w:rPr>
        <w:t xml:space="preserve">-форму </w:t>
      </w:r>
      <w:r w:rsidR="000219F5" w:rsidRPr="00064978">
        <w:rPr>
          <w:rFonts w:ascii="Arial" w:eastAsia="Times New Roman" w:hAnsi="Arial" w:cs="Arial"/>
          <w:sz w:val="20"/>
          <w:szCs w:val="20"/>
          <w:lang w:val="en-US" w:eastAsia="ru-RU"/>
        </w:rPr>
        <w:t>W</w:t>
      </w:r>
      <w:r w:rsidR="000219F5" w:rsidRPr="00064978">
        <w:rPr>
          <w:rFonts w:ascii="Arial" w:eastAsia="Times New Roman" w:hAnsi="Arial" w:cs="Arial"/>
          <w:sz w:val="20"/>
          <w:szCs w:val="20"/>
          <w:lang w:eastAsia="ru-RU"/>
        </w:rPr>
        <w:t>-9;</w:t>
      </w:r>
    </w:p>
    <w:p w:rsidR="0018778B" w:rsidRPr="000973F1" w:rsidRDefault="0018778B" w:rsidP="00EE0630">
      <w:pPr>
        <w:numPr>
          <w:ilvl w:val="0"/>
          <w:numId w:val="71"/>
        </w:numPr>
        <w:spacing w:after="0" w:line="240" w:lineRule="auto"/>
        <w:ind w:hanging="720"/>
        <w:contextualSpacing/>
        <w:jc w:val="both"/>
        <w:rPr>
          <w:rFonts w:ascii="Arial" w:hAnsi="Arial" w:cs="Arial"/>
          <w:sz w:val="20"/>
          <w:szCs w:val="20"/>
        </w:rPr>
      </w:pPr>
      <w:r w:rsidRPr="00064978">
        <w:rPr>
          <w:rFonts w:ascii="Arial" w:hAnsi="Arial" w:cs="Arial"/>
          <w:sz w:val="20"/>
          <w:szCs w:val="20"/>
        </w:rPr>
        <w:t>«</w:t>
      </w:r>
      <w:r w:rsidRPr="000973F1">
        <w:rPr>
          <w:rFonts w:ascii="Arial" w:hAnsi="Arial" w:cs="Arial"/>
          <w:sz w:val="20"/>
          <w:szCs w:val="20"/>
        </w:rPr>
        <w:t>Green</w:t>
      </w:r>
      <w:r w:rsidRPr="00064978">
        <w:rPr>
          <w:rFonts w:ascii="Arial" w:hAnsi="Arial" w:cs="Arial"/>
          <w:sz w:val="20"/>
          <w:szCs w:val="20"/>
        </w:rPr>
        <w:t xml:space="preserve"> </w:t>
      </w:r>
      <w:r w:rsidRPr="000973F1">
        <w:rPr>
          <w:rFonts w:ascii="Arial" w:hAnsi="Arial" w:cs="Arial"/>
          <w:sz w:val="20"/>
          <w:szCs w:val="20"/>
        </w:rPr>
        <w:t>Card</w:t>
      </w:r>
      <w:r w:rsidRPr="00064978">
        <w:rPr>
          <w:rFonts w:ascii="Arial" w:hAnsi="Arial" w:cs="Arial"/>
          <w:sz w:val="20"/>
          <w:szCs w:val="20"/>
        </w:rPr>
        <w:t>»</w:t>
      </w:r>
      <w:r w:rsidRPr="000973F1">
        <w:rPr>
          <w:rFonts w:ascii="Arial" w:hAnsi="Arial" w:cs="Arial"/>
          <w:sz w:val="20"/>
          <w:szCs w:val="20"/>
        </w:rPr>
        <w:t xml:space="preserve"> (п.</w:t>
      </w:r>
      <w:r w:rsidR="000219F5" w:rsidRPr="000973F1">
        <w:rPr>
          <w:rFonts w:ascii="Arial" w:hAnsi="Arial" w:cs="Arial"/>
          <w:sz w:val="20"/>
          <w:szCs w:val="20"/>
        </w:rPr>
        <w:t xml:space="preserve"> 9.1(б)</w:t>
      </w:r>
      <w:r w:rsidRPr="000973F1">
        <w:rPr>
          <w:rFonts w:ascii="Arial" w:hAnsi="Arial" w:cs="Arial"/>
          <w:sz w:val="20"/>
          <w:szCs w:val="20"/>
        </w:rPr>
        <w:t>):</w:t>
      </w:r>
      <w:r w:rsidR="000219F5" w:rsidRPr="000973F1">
        <w:rPr>
          <w:rFonts w:ascii="Arial" w:hAnsi="Arial" w:cs="Arial"/>
          <w:sz w:val="20"/>
          <w:szCs w:val="20"/>
        </w:rPr>
        <w:t xml:space="preserve"> </w:t>
      </w:r>
    </w:p>
    <w:p w:rsidR="000219F5" w:rsidRPr="00064978" w:rsidRDefault="0018778B" w:rsidP="00064978">
      <w:pPr>
        <w:spacing w:after="0" w:line="240" w:lineRule="auto"/>
        <w:ind w:left="720"/>
        <w:contextualSpacing/>
        <w:jc w:val="both"/>
        <w:rPr>
          <w:rFonts w:ascii="Arial" w:hAnsi="Arial" w:cs="Arial"/>
          <w:bCs/>
          <w:color w:val="000000"/>
          <w:sz w:val="20"/>
          <w:szCs w:val="20"/>
          <w:lang w:eastAsia="ru-RU"/>
        </w:rPr>
      </w:pPr>
      <w:r w:rsidRPr="00064978">
        <w:rPr>
          <w:rFonts w:ascii="Arial" w:hAnsi="Arial" w:cs="Arial"/>
          <w:sz w:val="20"/>
          <w:szCs w:val="20"/>
        </w:rPr>
        <w:t>Определяет необходимость</w:t>
      </w:r>
      <w:r w:rsidRPr="00064978">
        <w:rPr>
          <w:rFonts w:ascii="Arial" w:eastAsia="Times New Roman" w:hAnsi="Arial" w:cs="Arial"/>
          <w:sz w:val="20"/>
          <w:szCs w:val="20"/>
          <w:lang w:eastAsia="ru-RU"/>
        </w:rPr>
        <w:t xml:space="preserve"> отнесения лица к </w:t>
      </w:r>
      <w:r w:rsidRPr="00064978">
        <w:rPr>
          <w:rFonts w:ascii="Arial" w:hAnsi="Arial" w:cs="Arial"/>
          <w:sz w:val="20"/>
          <w:szCs w:val="20"/>
        </w:rPr>
        <w:t xml:space="preserve">категории </w:t>
      </w:r>
      <w:r w:rsidR="00145023" w:rsidRPr="00064978">
        <w:rPr>
          <w:rFonts w:ascii="Arial" w:hAnsi="Arial" w:cs="Arial"/>
          <w:sz w:val="20"/>
          <w:szCs w:val="20"/>
        </w:rPr>
        <w:t>Иностранный налогоплательщик (налогоплательщик США) при условии</w:t>
      </w:r>
      <w:r w:rsidRPr="00064978">
        <w:rPr>
          <w:rFonts w:ascii="Arial" w:hAnsi="Arial" w:cs="Arial"/>
          <w:sz w:val="20"/>
          <w:szCs w:val="20"/>
        </w:rPr>
        <w:t>:</w:t>
      </w:r>
    </w:p>
    <w:p w:rsidR="008A7989" w:rsidRPr="00064978" w:rsidRDefault="00182790" w:rsidP="00EE0630">
      <w:pPr>
        <w:numPr>
          <w:ilvl w:val="0"/>
          <w:numId w:val="2"/>
        </w:numPr>
        <w:spacing w:after="0" w:line="240" w:lineRule="auto"/>
        <w:ind w:left="993" w:hanging="284"/>
        <w:jc w:val="both"/>
        <w:rPr>
          <w:rFonts w:ascii="Arial" w:hAnsi="Arial" w:cs="Arial"/>
          <w:sz w:val="20"/>
          <w:szCs w:val="20"/>
        </w:rPr>
      </w:pPr>
      <w:r w:rsidRPr="00064978">
        <w:rPr>
          <w:rFonts w:ascii="Arial" w:hAnsi="Arial" w:cs="Arial"/>
          <w:sz w:val="20"/>
          <w:szCs w:val="20"/>
        </w:rPr>
        <w:t xml:space="preserve">обладатель </w:t>
      </w:r>
      <w:r w:rsidR="000219F5" w:rsidRPr="00064978">
        <w:rPr>
          <w:rFonts w:ascii="Arial" w:hAnsi="Arial" w:cs="Arial"/>
          <w:sz w:val="20"/>
          <w:szCs w:val="20"/>
        </w:rPr>
        <w:t>Грин-карт</w:t>
      </w:r>
      <w:r w:rsidRPr="00064978">
        <w:rPr>
          <w:rFonts w:ascii="Arial" w:hAnsi="Arial" w:cs="Arial"/>
          <w:sz w:val="20"/>
          <w:szCs w:val="20"/>
        </w:rPr>
        <w:t>ы</w:t>
      </w:r>
      <w:r w:rsidR="000219F5" w:rsidRPr="00064978">
        <w:rPr>
          <w:rFonts w:ascii="Arial" w:hAnsi="Arial" w:cs="Arial"/>
          <w:sz w:val="20"/>
          <w:szCs w:val="20"/>
        </w:rPr>
        <w:t xml:space="preserve"> сроком действия 10 лет </w:t>
      </w:r>
      <w:r w:rsidRPr="00064978">
        <w:rPr>
          <w:rFonts w:ascii="Arial" w:hAnsi="Arial" w:cs="Arial"/>
          <w:sz w:val="20"/>
          <w:szCs w:val="20"/>
        </w:rPr>
        <w:t>(</w:t>
      </w:r>
      <w:r w:rsidR="007531AE" w:rsidRPr="00064978">
        <w:rPr>
          <w:rFonts w:ascii="Arial" w:hAnsi="Arial" w:cs="Arial"/>
          <w:sz w:val="20"/>
          <w:szCs w:val="20"/>
        </w:rPr>
        <w:t>«</w:t>
      </w:r>
      <w:r w:rsidR="000219F5" w:rsidRPr="00064978">
        <w:rPr>
          <w:rFonts w:ascii="Arial" w:hAnsi="Arial" w:cs="Arial"/>
          <w:sz w:val="20"/>
          <w:szCs w:val="20"/>
        </w:rPr>
        <w:t>Постоянная</w:t>
      </w:r>
      <w:r w:rsidR="007531AE" w:rsidRPr="00064978">
        <w:rPr>
          <w:rFonts w:ascii="Arial" w:hAnsi="Arial" w:cs="Arial"/>
          <w:sz w:val="20"/>
          <w:szCs w:val="20"/>
        </w:rPr>
        <w:t>»</w:t>
      </w:r>
      <w:r w:rsidRPr="00064978">
        <w:rPr>
          <w:rFonts w:ascii="Arial" w:hAnsi="Arial" w:cs="Arial"/>
          <w:sz w:val="20"/>
          <w:szCs w:val="20"/>
        </w:rPr>
        <w:t xml:space="preserve">) </w:t>
      </w:r>
      <w:r w:rsidR="0018778B" w:rsidRPr="00064978">
        <w:rPr>
          <w:rFonts w:ascii="Arial" w:hAnsi="Arial" w:cs="Arial"/>
          <w:sz w:val="20"/>
          <w:szCs w:val="20"/>
        </w:rPr>
        <w:t>призна</w:t>
      </w:r>
      <w:r w:rsidRPr="00064978">
        <w:rPr>
          <w:rFonts w:ascii="Arial" w:hAnsi="Arial" w:cs="Arial"/>
          <w:sz w:val="20"/>
          <w:szCs w:val="20"/>
        </w:rPr>
        <w:t>ется</w:t>
      </w:r>
      <w:r w:rsidR="0018778B" w:rsidRPr="00064978">
        <w:rPr>
          <w:rFonts w:ascii="Arial" w:hAnsi="Arial" w:cs="Arial"/>
          <w:sz w:val="20"/>
          <w:szCs w:val="20"/>
        </w:rPr>
        <w:t xml:space="preserve"> </w:t>
      </w:r>
      <w:r w:rsidR="000219F5" w:rsidRPr="00064978">
        <w:rPr>
          <w:rFonts w:ascii="Arial" w:hAnsi="Arial" w:cs="Arial"/>
          <w:sz w:val="20"/>
          <w:szCs w:val="20"/>
        </w:rPr>
        <w:t>Иностранны</w:t>
      </w:r>
      <w:r w:rsidR="0018778B" w:rsidRPr="00064978">
        <w:rPr>
          <w:rFonts w:ascii="Arial" w:hAnsi="Arial" w:cs="Arial"/>
          <w:sz w:val="20"/>
          <w:szCs w:val="20"/>
        </w:rPr>
        <w:t>м</w:t>
      </w:r>
      <w:r w:rsidR="000219F5" w:rsidRPr="00064978">
        <w:rPr>
          <w:rFonts w:ascii="Arial" w:hAnsi="Arial" w:cs="Arial"/>
          <w:sz w:val="20"/>
          <w:szCs w:val="20"/>
        </w:rPr>
        <w:t xml:space="preserve"> налогоплательщик</w:t>
      </w:r>
      <w:r w:rsidR="0018778B" w:rsidRPr="00064978">
        <w:rPr>
          <w:rFonts w:ascii="Arial" w:hAnsi="Arial" w:cs="Arial"/>
          <w:sz w:val="20"/>
          <w:szCs w:val="20"/>
        </w:rPr>
        <w:t>ом</w:t>
      </w:r>
      <w:r w:rsidR="000219F5" w:rsidRPr="00064978">
        <w:rPr>
          <w:rFonts w:ascii="Arial" w:hAnsi="Arial" w:cs="Arial"/>
          <w:sz w:val="20"/>
          <w:szCs w:val="20"/>
        </w:rPr>
        <w:t xml:space="preserve"> (налогоплательщик</w:t>
      </w:r>
      <w:r w:rsidR="0018778B" w:rsidRPr="00064978">
        <w:rPr>
          <w:rFonts w:ascii="Arial" w:hAnsi="Arial" w:cs="Arial"/>
          <w:sz w:val="20"/>
          <w:szCs w:val="20"/>
        </w:rPr>
        <w:t>ом</w:t>
      </w:r>
      <w:r w:rsidRPr="00064978">
        <w:rPr>
          <w:rFonts w:ascii="Arial" w:hAnsi="Arial" w:cs="Arial"/>
          <w:sz w:val="20"/>
          <w:szCs w:val="20"/>
        </w:rPr>
        <w:t xml:space="preserve"> </w:t>
      </w:r>
      <w:r w:rsidR="000219F5" w:rsidRPr="00064978">
        <w:rPr>
          <w:rFonts w:ascii="Arial" w:hAnsi="Arial" w:cs="Arial"/>
          <w:sz w:val="20"/>
          <w:szCs w:val="20"/>
        </w:rPr>
        <w:t xml:space="preserve">США). </w:t>
      </w:r>
    </w:p>
    <w:p w:rsidR="00182790" w:rsidRPr="00064978" w:rsidRDefault="00182790" w:rsidP="00064978">
      <w:pPr>
        <w:spacing w:after="0" w:line="240" w:lineRule="auto"/>
        <w:ind w:left="993"/>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 xml:space="preserve">У Клиента необходимо запросить копию паспорта гражданина США, а также </w:t>
      </w:r>
      <w:r w:rsidRPr="00064978">
        <w:rPr>
          <w:rFonts w:ascii="Arial" w:eastAsia="Times New Roman" w:hAnsi="Arial" w:cs="Arial"/>
          <w:sz w:val="20"/>
          <w:szCs w:val="20"/>
          <w:lang w:val="en-US" w:eastAsia="ru-RU"/>
        </w:rPr>
        <w:t>FATCA</w:t>
      </w:r>
      <w:r w:rsidRPr="00064978">
        <w:rPr>
          <w:rFonts w:ascii="Arial" w:eastAsia="Times New Roman" w:hAnsi="Arial" w:cs="Arial"/>
          <w:sz w:val="20"/>
          <w:szCs w:val="20"/>
          <w:lang w:eastAsia="ru-RU"/>
        </w:rPr>
        <w:t xml:space="preserve">-форму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 xml:space="preserve">-9. </w:t>
      </w:r>
    </w:p>
    <w:p w:rsidR="00182790" w:rsidRPr="00064978" w:rsidRDefault="00182790" w:rsidP="00064978">
      <w:pPr>
        <w:spacing w:after="0" w:line="240" w:lineRule="auto"/>
        <w:ind w:left="993"/>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Постоянная Грин-карта является разновидностью Вида на жительства применительно к положению п. 9.1.2 Порядка.</w:t>
      </w:r>
    </w:p>
    <w:p w:rsidR="007531AE" w:rsidRPr="00064978" w:rsidRDefault="007531AE" w:rsidP="00064978">
      <w:pPr>
        <w:spacing w:after="0" w:line="240" w:lineRule="auto"/>
        <w:ind w:left="993"/>
        <w:jc w:val="both"/>
        <w:rPr>
          <w:rFonts w:ascii="Arial" w:hAnsi="Arial" w:cs="Arial"/>
          <w:sz w:val="20"/>
          <w:szCs w:val="20"/>
        </w:rPr>
      </w:pPr>
      <w:r w:rsidRPr="00064978">
        <w:rPr>
          <w:rFonts w:ascii="Arial" w:hAnsi="Arial" w:cs="Arial"/>
          <w:sz w:val="20"/>
          <w:szCs w:val="20"/>
        </w:rPr>
        <w:t>*</w:t>
      </w:r>
      <w:r w:rsidR="00182790" w:rsidRPr="00064978">
        <w:rPr>
          <w:rFonts w:ascii="Arial" w:hAnsi="Arial" w:cs="Arial"/>
          <w:sz w:val="20"/>
          <w:szCs w:val="20"/>
        </w:rPr>
        <w:t xml:space="preserve"> </w:t>
      </w:r>
      <w:r w:rsidRPr="00064978">
        <w:rPr>
          <w:rFonts w:ascii="Arial" w:hAnsi="Arial" w:cs="Arial"/>
          <w:sz w:val="20"/>
          <w:szCs w:val="20"/>
        </w:rPr>
        <w:t xml:space="preserve">Справочно: Постоянная Грин-карта наделяет лицо статусом постоянного жителя США, обеспечивает возможность постоянного жительства и работы в США неограниченное время. Выдается сроком на 10 лет и должна продлеваться по истечении срока действия. При просроченной постоянной Грин-карте статус лица не меняется, лицо продолжает пользоваться правом постоянного жительства и работы в США. </w:t>
      </w:r>
    </w:p>
    <w:p w:rsidR="007531AE" w:rsidRPr="00064978" w:rsidRDefault="00182790" w:rsidP="00EE0630">
      <w:pPr>
        <w:numPr>
          <w:ilvl w:val="0"/>
          <w:numId w:val="2"/>
        </w:numPr>
        <w:spacing w:after="0" w:line="240" w:lineRule="auto"/>
        <w:ind w:left="993" w:hanging="284"/>
        <w:jc w:val="both"/>
        <w:rPr>
          <w:rFonts w:ascii="Arial" w:hAnsi="Arial" w:cs="Arial"/>
          <w:sz w:val="20"/>
          <w:szCs w:val="20"/>
        </w:rPr>
      </w:pPr>
      <w:r w:rsidRPr="00064978">
        <w:rPr>
          <w:rFonts w:ascii="Arial" w:eastAsia="Times New Roman" w:hAnsi="Arial" w:cs="Arial"/>
          <w:sz w:val="20"/>
          <w:szCs w:val="20"/>
          <w:lang w:eastAsia="ru-RU"/>
        </w:rPr>
        <w:t xml:space="preserve">обладатель </w:t>
      </w:r>
      <w:r w:rsidR="000219F5" w:rsidRPr="00064978">
        <w:rPr>
          <w:rFonts w:ascii="Arial" w:hAnsi="Arial" w:cs="Arial"/>
          <w:sz w:val="20"/>
          <w:szCs w:val="20"/>
        </w:rPr>
        <w:t>Грин-карт</w:t>
      </w:r>
      <w:r w:rsidRPr="00064978">
        <w:rPr>
          <w:rFonts w:ascii="Arial" w:hAnsi="Arial" w:cs="Arial"/>
          <w:sz w:val="20"/>
          <w:szCs w:val="20"/>
        </w:rPr>
        <w:t>ы</w:t>
      </w:r>
      <w:r w:rsidR="000219F5" w:rsidRPr="00064978">
        <w:rPr>
          <w:rFonts w:ascii="Arial" w:hAnsi="Arial" w:cs="Arial"/>
          <w:sz w:val="20"/>
          <w:szCs w:val="20"/>
        </w:rPr>
        <w:t xml:space="preserve"> сроком действия 2 года </w:t>
      </w:r>
      <w:r w:rsidRPr="00064978">
        <w:rPr>
          <w:rFonts w:ascii="Arial" w:hAnsi="Arial" w:cs="Arial"/>
          <w:sz w:val="20"/>
          <w:szCs w:val="20"/>
        </w:rPr>
        <w:t>(</w:t>
      </w:r>
      <w:r w:rsidR="007531AE" w:rsidRPr="00064978">
        <w:rPr>
          <w:rFonts w:ascii="Arial" w:hAnsi="Arial" w:cs="Arial"/>
          <w:sz w:val="20"/>
          <w:szCs w:val="20"/>
        </w:rPr>
        <w:t>«У</w:t>
      </w:r>
      <w:r w:rsidR="000219F5" w:rsidRPr="00064978">
        <w:rPr>
          <w:rFonts w:ascii="Arial" w:hAnsi="Arial" w:cs="Arial"/>
          <w:sz w:val="20"/>
          <w:szCs w:val="20"/>
        </w:rPr>
        <w:t>словная</w:t>
      </w:r>
      <w:r w:rsidR="007531AE" w:rsidRPr="00064978">
        <w:rPr>
          <w:rFonts w:ascii="Arial" w:hAnsi="Arial" w:cs="Arial"/>
          <w:sz w:val="20"/>
          <w:szCs w:val="20"/>
        </w:rPr>
        <w:t>»</w:t>
      </w:r>
      <w:r w:rsidRPr="00064978">
        <w:rPr>
          <w:rFonts w:ascii="Arial" w:hAnsi="Arial" w:cs="Arial"/>
          <w:sz w:val="20"/>
          <w:szCs w:val="20"/>
        </w:rPr>
        <w:t>)</w:t>
      </w:r>
      <w:r w:rsidR="007531AE" w:rsidRPr="00064978">
        <w:rPr>
          <w:rFonts w:ascii="Arial" w:hAnsi="Arial" w:cs="Arial"/>
          <w:sz w:val="20"/>
          <w:szCs w:val="20"/>
        </w:rPr>
        <w:t xml:space="preserve"> </w:t>
      </w:r>
      <w:r w:rsidRPr="00064978">
        <w:rPr>
          <w:rFonts w:ascii="Arial" w:hAnsi="Arial" w:cs="Arial"/>
          <w:sz w:val="20"/>
          <w:szCs w:val="20"/>
        </w:rPr>
        <w:t>признается</w:t>
      </w:r>
      <w:r w:rsidR="007531AE" w:rsidRPr="00064978">
        <w:rPr>
          <w:rFonts w:ascii="Arial" w:hAnsi="Arial" w:cs="Arial"/>
          <w:sz w:val="20"/>
          <w:szCs w:val="20"/>
        </w:rPr>
        <w:t xml:space="preserve"> Иностранны</w:t>
      </w:r>
      <w:r w:rsidRPr="00064978">
        <w:rPr>
          <w:rFonts w:ascii="Arial" w:hAnsi="Arial" w:cs="Arial"/>
          <w:sz w:val="20"/>
          <w:szCs w:val="20"/>
        </w:rPr>
        <w:t>м</w:t>
      </w:r>
      <w:r w:rsidR="007531AE" w:rsidRPr="00064978">
        <w:rPr>
          <w:rFonts w:ascii="Arial" w:hAnsi="Arial" w:cs="Arial"/>
          <w:sz w:val="20"/>
          <w:szCs w:val="20"/>
        </w:rPr>
        <w:t xml:space="preserve"> налогоплательщик</w:t>
      </w:r>
      <w:r w:rsidRPr="00064978">
        <w:rPr>
          <w:rFonts w:ascii="Arial" w:hAnsi="Arial" w:cs="Arial"/>
          <w:sz w:val="20"/>
          <w:szCs w:val="20"/>
        </w:rPr>
        <w:t>ом</w:t>
      </w:r>
      <w:r w:rsidR="007531AE" w:rsidRPr="00064978">
        <w:rPr>
          <w:rFonts w:ascii="Arial" w:hAnsi="Arial" w:cs="Arial"/>
          <w:sz w:val="20"/>
          <w:szCs w:val="20"/>
        </w:rPr>
        <w:t xml:space="preserve"> (налогоплательщик</w:t>
      </w:r>
      <w:r w:rsidRPr="00064978">
        <w:rPr>
          <w:rFonts w:ascii="Arial" w:hAnsi="Arial" w:cs="Arial"/>
          <w:sz w:val="20"/>
          <w:szCs w:val="20"/>
        </w:rPr>
        <w:t>ом</w:t>
      </w:r>
      <w:r w:rsidR="007531AE" w:rsidRPr="00064978">
        <w:rPr>
          <w:rFonts w:ascii="Arial" w:hAnsi="Arial" w:cs="Arial"/>
          <w:sz w:val="20"/>
          <w:szCs w:val="20"/>
        </w:rPr>
        <w:t xml:space="preserve"> США)</w:t>
      </w:r>
      <w:r w:rsidRPr="00064978">
        <w:rPr>
          <w:rFonts w:ascii="Arial" w:hAnsi="Arial" w:cs="Arial"/>
          <w:sz w:val="20"/>
          <w:szCs w:val="20"/>
        </w:rPr>
        <w:t xml:space="preserve"> при условии действительности срока карты</w:t>
      </w:r>
      <w:r w:rsidR="007531AE" w:rsidRPr="00064978">
        <w:rPr>
          <w:rFonts w:ascii="Arial" w:hAnsi="Arial" w:cs="Arial"/>
          <w:sz w:val="20"/>
          <w:szCs w:val="20"/>
        </w:rPr>
        <w:t>.</w:t>
      </w:r>
    </w:p>
    <w:p w:rsidR="00182790" w:rsidRPr="00064978" w:rsidRDefault="00182790" w:rsidP="00064978">
      <w:pPr>
        <w:spacing w:after="0" w:line="240" w:lineRule="auto"/>
        <w:ind w:left="1277" w:hanging="284"/>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 xml:space="preserve">Клиенту необходимо предложить для заполнения </w:t>
      </w:r>
      <w:r w:rsidRPr="00064978">
        <w:rPr>
          <w:rFonts w:ascii="Arial" w:eastAsia="Times New Roman" w:hAnsi="Arial" w:cs="Arial"/>
          <w:sz w:val="20"/>
          <w:szCs w:val="20"/>
          <w:lang w:val="en-US" w:eastAsia="ru-RU"/>
        </w:rPr>
        <w:t>FATCA</w:t>
      </w:r>
      <w:r w:rsidRPr="00064978">
        <w:rPr>
          <w:rFonts w:ascii="Arial" w:eastAsia="Times New Roman" w:hAnsi="Arial" w:cs="Arial"/>
          <w:sz w:val="20"/>
          <w:szCs w:val="20"/>
          <w:lang w:eastAsia="ru-RU"/>
        </w:rPr>
        <w:t xml:space="preserve">-форму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-9.</w:t>
      </w:r>
    </w:p>
    <w:p w:rsidR="000219F5" w:rsidRPr="00064978" w:rsidRDefault="007531AE" w:rsidP="00064978">
      <w:pPr>
        <w:spacing w:after="0" w:line="240" w:lineRule="auto"/>
        <w:ind w:left="993"/>
        <w:jc w:val="both"/>
        <w:rPr>
          <w:rFonts w:ascii="Arial" w:hAnsi="Arial" w:cs="Arial"/>
          <w:sz w:val="20"/>
          <w:szCs w:val="20"/>
        </w:rPr>
      </w:pPr>
      <w:r w:rsidRPr="00064978">
        <w:rPr>
          <w:rFonts w:ascii="Arial" w:hAnsi="Arial" w:cs="Arial"/>
          <w:sz w:val="20"/>
          <w:szCs w:val="20"/>
        </w:rPr>
        <w:t>*</w:t>
      </w:r>
      <w:r w:rsidR="000E6561" w:rsidRPr="00064978">
        <w:rPr>
          <w:rFonts w:ascii="Arial" w:hAnsi="Arial" w:cs="Arial"/>
          <w:sz w:val="20"/>
          <w:szCs w:val="20"/>
        </w:rPr>
        <w:t xml:space="preserve"> </w:t>
      </w:r>
      <w:r w:rsidRPr="00064978">
        <w:rPr>
          <w:rFonts w:ascii="Arial" w:hAnsi="Arial" w:cs="Arial"/>
          <w:sz w:val="20"/>
          <w:szCs w:val="20"/>
        </w:rPr>
        <w:t xml:space="preserve">Справочно: </w:t>
      </w:r>
      <w:r w:rsidR="00FE0886" w:rsidRPr="00064978">
        <w:rPr>
          <w:rFonts w:ascii="Arial" w:hAnsi="Arial" w:cs="Arial"/>
          <w:sz w:val="20"/>
          <w:szCs w:val="20"/>
        </w:rPr>
        <w:t xml:space="preserve">наделяет статусом </w:t>
      </w:r>
      <w:r w:rsidR="000F6CDC" w:rsidRPr="00064978">
        <w:rPr>
          <w:rFonts w:ascii="Arial" w:hAnsi="Arial" w:cs="Arial"/>
          <w:sz w:val="20"/>
          <w:szCs w:val="20"/>
        </w:rPr>
        <w:t>иностранца-</w:t>
      </w:r>
      <w:r w:rsidR="00FE0886" w:rsidRPr="00064978">
        <w:rPr>
          <w:rFonts w:ascii="Arial" w:hAnsi="Arial" w:cs="Arial"/>
          <w:sz w:val="20"/>
          <w:szCs w:val="20"/>
        </w:rPr>
        <w:t xml:space="preserve">условного </w:t>
      </w:r>
      <w:r w:rsidR="000F6CDC" w:rsidRPr="00064978">
        <w:rPr>
          <w:rFonts w:ascii="Arial" w:hAnsi="Arial" w:cs="Arial"/>
          <w:sz w:val="20"/>
          <w:szCs w:val="20"/>
        </w:rPr>
        <w:t xml:space="preserve">резидента </w:t>
      </w:r>
      <w:r w:rsidR="00FE0886" w:rsidRPr="00064978">
        <w:rPr>
          <w:rFonts w:ascii="Arial" w:hAnsi="Arial" w:cs="Arial"/>
          <w:sz w:val="20"/>
          <w:szCs w:val="20"/>
        </w:rPr>
        <w:t>США</w:t>
      </w:r>
      <w:r w:rsidR="000F6CDC" w:rsidRPr="00064978">
        <w:rPr>
          <w:rFonts w:ascii="Arial" w:hAnsi="Arial" w:cs="Arial"/>
          <w:sz w:val="20"/>
          <w:szCs w:val="20"/>
        </w:rPr>
        <w:t xml:space="preserve">, </w:t>
      </w:r>
      <w:r w:rsidR="000219F5" w:rsidRPr="00064978">
        <w:rPr>
          <w:rFonts w:ascii="Arial" w:hAnsi="Arial" w:cs="Arial"/>
          <w:sz w:val="20"/>
          <w:szCs w:val="20"/>
        </w:rPr>
        <w:t xml:space="preserve">выдается и обеспечивает возможность </w:t>
      </w:r>
      <w:r w:rsidR="00B87009" w:rsidRPr="00064978">
        <w:rPr>
          <w:rFonts w:ascii="Arial" w:hAnsi="Arial" w:cs="Arial"/>
          <w:sz w:val="20"/>
          <w:szCs w:val="20"/>
        </w:rPr>
        <w:t>временного проживания</w:t>
      </w:r>
      <w:r w:rsidR="000219F5" w:rsidRPr="00064978">
        <w:rPr>
          <w:rFonts w:ascii="Arial" w:hAnsi="Arial" w:cs="Arial"/>
          <w:sz w:val="20"/>
          <w:szCs w:val="20"/>
        </w:rPr>
        <w:t xml:space="preserve"> и работы в США </w:t>
      </w:r>
      <w:r w:rsidR="00B87009" w:rsidRPr="00064978">
        <w:rPr>
          <w:rFonts w:ascii="Arial" w:hAnsi="Arial" w:cs="Arial"/>
          <w:sz w:val="20"/>
          <w:szCs w:val="20"/>
        </w:rPr>
        <w:t xml:space="preserve">сроком </w:t>
      </w:r>
      <w:r w:rsidR="000219F5" w:rsidRPr="00064978">
        <w:rPr>
          <w:rFonts w:ascii="Arial" w:hAnsi="Arial" w:cs="Arial"/>
          <w:sz w:val="20"/>
          <w:szCs w:val="20"/>
        </w:rPr>
        <w:t>на 2 года. </w:t>
      </w:r>
      <w:r w:rsidR="001E4731" w:rsidRPr="00064978">
        <w:rPr>
          <w:rFonts w:ascii="Arial" w:hAnsi="Arial" w:cs="Arial"/>
          <w:sz w:val="20"/>
          <w:szCs w:val="20"/>
        </w:rPr>
        <w:t xml:space="preserve">По истечении указанного </w:t>
      </w:r>
      <w:r w:rsidR="000219F5" w:rsidRPr="00064978">
        <w:rPr>
          <w:rFonts w:ascii="Arial" w:hAnsi="Arial" w:cs="Arial"/>
          <w:sz w:val="20"/>
          <w:szCs w:val="20"/>
        </w:rPr>
        <w:t>срок</w:t>
      </w:r>
      <w:r w:rsidR="001E4731" w:rsidRPr="00064978">
        <w:rPr>
          <w:rFonts w:ascii="Arial" w:hAnsi="Arial" w:cs="Arial"/>
          <w:sz w:val="20"/>
          <w:szCs w:val="20"/>
        </w:rPr>
        <w:t>а</w:t>
      </w:r>
      <w:r w:rsidR="000219F5" w:rsidRPr="00064978">
        <w:rPr>
          <w:rFonts w:ascii="Arial" w:hAnsi="Arial" w:cs="Arial"/>
          <w:sz w:val="20"/>
          <w:szCs w:val="20"/>
        </w:rPr>
        <w:t xml:space="preserve"> </w:t>
      </w:r>
      <w:r w:rsidRPr="00064978">
        <w:rPr>
          <w:rFonts w:ascii="Arial" w:hAnsi="Arial" w:cs="Arial"/>
          <w:sz w:val="20"/>
          <w:szCs w:val="20"/>
        </w:rPr>
        <w:t>необходимо</w:t>
      </w:r>
      <w:r w:rsidR="000219F5" w:rsidRPr="00064978">
        <w:rPr>
          <w:rFonts w:ascii="Arial" w:hAnsi="Arial" w:cs="Arial"/>
          <w:sz w:val="20"/>
          <w:szCs w:val="20"/>
        </w:rPr>
        <w:t xml:space="preserve"> подать заявление на изменение временного статуса на статус постоянного жителя и получить постоянную Грин-карту. В противном случае </w:t>
      </w:r>
      <w:r w:rsidR="000F6CDC" w:rsidRPr="00064978">
        <w:rPr>
          <w:rFonts w:ascii="Arial" w:hAnsi="Arial" w:cs="Arial"/>
          <w:sz w:val="20"/>
          <w:szCs w:val="20"/>
        </w:rPr>
        <w:t>условная Грин-карта аннулируется, л</w:t>
      </w:r>
      <w:r w:rsidR="000219F5" w:rsidRPr="00064978">
        <w:rPr>
          <w:rFonts w:ascii="Arial" w:hAnsi="Arial" w:cs="Arial"/>
          <w:sz w:val="20"/>
          <w:szCs w:val="20"/>
        </w:rPr>
        <w:t>ицо утра</w:t>
      </w:r>
      <w:r w:rsidR="000F6CDC" w:rsidRPr="00064978">
        <w:rPr>
          <w:rFonts w:ascii="Arial" w:hAnsi="Arial" w:cs="Arial"/>
          <w:sz w:val="20"/>
          <w:szCs w:val="20"/>
        </w:rPr>
        <w:t>чивает</w:t>
      </w:r>
      <w:r w:rsidR="000219F5" w:rsidRPr="00064978">
        <w:rPr>
          <w:rFonts w:ascii="Arial" w:hAnsi="Arial" w:cs="Arial"/>
          <w:sz w:val="20"/>
          <w:szCs w:val="20"/>
        </w:rPr>
        <w:t xml:space="preserve"> возможность дальнейшего проживания и работы в США</w:t>
      </w:r>
      <w:r w:rsidR="00D63816" w:rsidRPr="00064978">
        <w:rPr>
          <w:rFonts w:ascii="Arial" w:hAnsi="Arial" w:cs="Arial"/>
          <w:sz w:val="20"/>
          <w:szCs w:val="20"/>
        </w:rPr>
        <w:t>. На период действия условной Грин-карты лицо имеет статус иностранца-налогового резидента США</w:t>
      </w:r>
      <w:r w:rsidRPr="00064978">
        <w:rPr>
          <w:rFonts w:ascii="Arial" w:hAnsi="Arial" w:cs="Arial"/>
          <w:sz w:val="20"/>
          <w:szCs w:val="20"/>
        </w:rPr>
        <w:t>.</w:t>
      </w:r>
      <w:r w:rsidR="000219F5" w:rsidRPr="00064978">
        <w:rPr>
          <w:rFonts w:ascii="Arial" w:hAnsi="Arial" w:cs="Arial"/>
          <w:sz w:val="20"/>
          <w:szCs w:val="20"/>
        </w:rPr>
        <w:t xml:space="preserve"> </w:t>
      </w:r>
    </w:p>
    <w:p w:rsidR="000E6561" w:rsidRPr="00064978" w:rsidRDefault="007531AE" w:rsidP="00064978">
      <w:pPr>
        <w:spacing w:after="0" w:line="240" w:lineRule="auto"/>
        <w:ind w:left="993"/>
        <w:jc w:val="both"/>
        <w:rPr>
          <w:rFonts w:ascii="Arial" w:hAnsi="Arial" w:cs="Arial"/>
          <w:sz w:val="20"/>
          <w:szCs w:val="20"/>
        </w:rPr>
      </w:pPr>
      <w:r w:rsidRPr="00064978">
        <w:rPr>
          <w:rFonts w:ascii="Arial" w:hAnsi="Arial" w:cs="Arial"/>
          <w:sz w:val="20"/>
          <w:szCs w:val="20"/>
        </w:rPr>
        <w:t xml:space="preserve">По окончании срока действия </w:t>
      </w:r>
      <w:r w:rsidR="000219F5" w:rsidRPr="00064978">
        <w:rPr>
          <w:rFonts w:ascii="Arial" w:hAnsi="Arial" w:cs="Arial"/>
          <w:sz w:val="20"/>
          <w:szCs w:val="20"/>
        </w:rPr>
        <w:t>условн</w:t>
      </w:r>
      <w:r w:rsidRPr="00064978">
        <w:rPr>
          <w:rFonts w:ascii="Arial" w:hAnsi="Arial" w:cs="Arial"/>
          <w:sz w:val="20"/>
          <w:szCs w:val="20"/>
        </w:rPr>
        <w:t>ой</w:t>
      </w:r>
      <w:r w:rsidR="000219F5" w:rsidRPr="00064978">
        <w:rPr>
          <w:rFonts w:ascii="Arial" w:hAnsi="Arial" w:cs="Arial"/>
          <w:sz w:val="20"/>
          <w:szCs w:val="20"/>
        </w:rPr>
        <w:t xml:space="preserve"> Грин-карт</w:t>
      </w:r>
      <w:r w:rsidR="000E6561" w:rsidRPr="00064978">
        <w:rPr>
          <w:rFonts w:ascii="Arial" w:hAnsi="Arial" w:cs="Arial"/>
          <w:sz w:val="20"/>
          <w:szCs w:val="20"/>
        </w:rPr>
        <w:t>ы</w:t>
      </w:r>
      <w:r w:rsidR="000219F5" w:rsidRPr="00064978">
        <w:rPr>
          <w:rFonts w:ascii="Arial" w:hAnsi="Arial" w:cs="Arial"/>
          <w:sz w:val="20"/>
          <w:szCs w:val="20"/>
        </w:rPr>
        <w:t xml:space="preserve"> </w:t>
      </w:r>
      <w:r w:rsidRPr="00064978">
        <w:rPr>
          <w:rFonts w:ascii="Arial" w:hAnsi="Arial" w:cs="Arial"/>
          <w:sz w:val="20"/>
          <w:szCs w:val="20"/>
        </w:rPr>
        <w:t xml:space="preserve">она становится просроченной. Факт просрочки условной Грин-карты создает необходимость обновления </w:t>
      </w:r>
      <w:r w:rsidR="000E6561" w:rsidRPr="00064978">
        <w:rPr>
          <w:rFonts w:ascii="Arial" w:hAnsi="Arial" w:cs="Arial"/>
          <w:sz w:val="20"/>
          <w:szCs w:val="20"/>
        </w:rPr>
        <w:t>информации и проведени</w:t>
      </w:r>
      <w:r w:rsidR="005C4964" w:rsidRPr="00064978">
        <w:rPr>
          <w:rFonts w:ascii="Arial" w:hAnsi="Arial" w:cs="Arial"/>
          <w:sz w:val="20"/>
          <w:szCs w:val="20"/>
        </w:rPr>
        <w:t>е</w:t>
      </w:r>
      <w:r w:rsidR="000E6561" w:rsidRPr="00064978">
        <w:rPr>
          <w:rFonts w:ascii="Arial" w:hAnsi="Arial" w:cs="Arial"/>
          <w:sz w:val="20"/>
          <w:szCs w:val="20"/>
        </w:rPr>
        <w:t xml:space="preserve"> повторной идентификации</w:t>
      </w:r>
      <w:r w:rsidRPr="00064978">
        <w:rPr>
          <w:rFonts w:ascii="Arial" w:hAnsi="Arial" w:cs="Arial"/>
          <w:sz w:val="20"/>
          <w:szCs w:val="20"/>
        </w:rPr>
        <w:t>.</w:t>
      </w:r>
    </w:p>
    <w:p w:rsidR="000E6561" w:rsidRPr="00064978" w:rsidRDefault="000E6561" w:rsidP="00064978">
      <w:pPr>
        <w:spacing w:after="0" w:line="240" w:lineRule="auto"/>
        <w:ind w:left="993"/>
        <w:jc w:val="both"/>
        <w:rPr>
          <w:rFonts w:ascii="Arial" w:hAnsi="Arial" w:cs="Arial"/>
          <w:sz w:val="20"/>
          <w:szCs w:val="20"/>
        </w:rPr>
      </w:pPr>
      <w:r w:rsidRPr="00064978">
        <w:rPr>
          <w:rFonts w:ascii="Arial" w:hAnsi="Arial" w:cs="Arial"/>
          <w:sz w:val="20"/>
          <w:szCs w:val="20"/>
        </w:rPr>
        <w:t>Просроченная условная Грин-карта является косвенным признаком для отнесения к категории Иностранный налогоплательщик (налогоплательщик США). При</w:t>
      </w:r>
      <w:r w:rsidR="000219F5" w:rsidRPr="00064978">
        <w:rPr>
          <w:rFonts w:ascii="Arial" w:hAnsi="Arial" w:cs="Arial"/>
          <w:sz w:val="20"/>
          <w:szCs w:val="20"/>
        </w:rPr>
        <w:t xml:space="preserve"> </w:t>
      </w:r>
      <w:r w:rsidR="00D63816" w:rsidRPr="00064978">
        <w:rPr>
          <w:rFonts w:ascii="Arial" w:hAnsi="Arial" w:cs="Arial"/>
          <w:sz w:val="20"/>
          <w:szCs w:val="20"/>
        </w:rPr>
        <w:t>наличи</w:t>
      </w:r>
      <w:r w:rsidRPr="00064978">
        <w:rPr>
          <w:rFonts w:ascii="Arial" w:hAnsi="Arial" w:cs="Arial"/>
          <w:sz w:val="20"/>
          <w:szCs w:val="20"/>
        </w:rPr>
        <w:t>и</w:t>
      </w:r>
      <w:r w:rsidR="00D63816" w:rsidRPr="00064978">
        <w:rPr>
          <w:rFonts w:ascii="Arial" w:hAnsi="Arial" w:cs="Arial"/>
          <w:sz w:val="20"/>
          <w:szCs w:val="20"/>
        </w:rPr>
        <w:t xml:space="preserve"> в досье </w:t>
      </w:r>
      <w:r w:rsidR="000219F5" w:rsidRPr="00064978">
        <w:rPr>
          <w:rFonts w:ascii="Arial" w:hAnsi="Arial" w:cs="Arial"/>
          <w:sz w:val="20"/>
          <w:szCs w:val="20"/>
        </w:rPr>
        <w:t>просроченной условной Гри</w:t>
      </w:r>
      <w:r w:rsidR="00FE0886" w:rsidRPr="00064978">
        <w:rPr>
          <w:rFonts w:ascii="Arial" w:hAnsi="Arial" w:cs="Arial"/>
          <w:sz w:val="20"/>
          <w:szCs w:val="20"/>
        </w:rPr>
        <w:t>н-карты необходимо запросить у К</w:t>
      </w:r>
      <w:r w:rsidR="000219F5" w:rsidRPr="00064978">
        <w:rPr>
          <w:rFonts w:ascii="Arial" w:hAnsi="Arial" w:cs="Arial"/>
          <w:sz w:val="20"/>
          <w:szCs w:val="20"/>
        </w:rPr>
        <w:t>лиента о</w:t>
      </w:r>
      <w:r w:rsidR="00B87009" w:rsidRPr="00064978">
        <w:rPr>
          <w:rFonts w:ascii="Arial" w:hAnsi="Arial" w:cs="Arial"/>
          <w:sz w:val="20"/>
          <w:szCs w:val="20"/>
        </w:rPr>
        <w:t>бновление сведений</w:t>
      </w:r>
      <w:r w:rsidRPr="00064978">
        <w:rPr>
          <w:rFonts w:ascii="Arial" w:hAnsi="Arial" w:cs="Arial"/>
          <w:sz w:val="20"/>
          <w:szCs w:val="20"/>
        </w:rPr>
        <w:t xml:space="preserve"> и документов (Анкету самосертификации, </w:t>
      </w:r>
      <w:r w:rsidR="00143231" w:rsidRPr="00064978">
        <w:rPr>
          <w:rFonts w:ascii="Arial" w:hAnsi="Arial" w:cs="Arial"/>
          <w:sz w:val="20"/>
          <w:szCs w:val="20"/>
        </w:rPr>
        <w:t>FATCA-формы W-8</w:t>
      </w:r>
      <w:r w:rsidRPr="00064978">
        <w:rPr>
          <w:rFonts w:ascii="Arial" w:hAnsi="Arial" w:cs="Arial"/>
          <w:sz w:val="20"/>
          <w:szCs w:val="20"/>
        </w:rPr>
        <w:t>/</w:t>
      </w:r>
      <w:r w:rsidR="00143231" w:rsidRPr="00064978">
        <w:rPr>
          <w:rFonts w:ascii="Arial" w:hAnsi="Arial" w:cs="Arial"/>
          <w:sz w:val="20"/>
          <w:szCs w:val="20"/>
        </w:rPr>
        <w:t>W-9 (заполняется Клиентом только 1 из форм в зависимости от принадлежности)</w:t>
      </w:r>
      <w:r w:rsidRPr="00064978">
        <w:rPr>
          <w:rFonts w:ascii="Arial" w:hAnsi="Arial" w:cs="Arial"/>
          <w:sz w:val="20"/>
          <w:szCs w:val="20"/>
        </w:rPr>
        <w:t>)</w:t>
      </w:r>
      <w:r w:rsidR="00143231" w:rsidRPr="00064978">
        <w:rPr>
          <w:rFonts w:ascii="Arial" w:hAnsi="Arial" w:cs="Arial"/>
          <w:sz w:val="20"/>
          <w:szCs w:val="20"/>
        </w:rPr>
        <w:t>.</w:t>
      </w:r>
    </w:p>
    <w:p w:rsidR="005D2684" w:rsidRPr="000973F1" w:rsidRDefault="005D2684" w:rsidP="00EE0630">
      <w:pPr>
        <w:numPr>
          <w:ilvl w:val="0"/>
          <w:numId w:val="72"/>
        </w:numPr>
        <w:spacing w:after="0" w:line="240" w:lineRule="auto"/>
        <w:ind w:hanging="720"/>
        <w:contextualSpacing/>
        <w:jc w:val="both"/>
        <w:rPr>
          <w:rFonts w:ascii="Arial" w:hAnsi="Arial" w:cs="Arial"/>
          <w:sz w:val="20"/>
          <w:szCs w:val="20"/>
        </w:rPr>
      </w:pPr>
      <w:r w:rsidRPr="00064978">
        <w:rPr>
          <w:rFonts w:ascii="Arial" w:hAnsi="Arial" w:cs="Arial"/>
          <w:sz w:val="20"/>
          <w:szCs w:val="20"/>
        </w:rPr>
        <w:t>«Долгосрочное пребывание на территории США» (п.</w:t>
      </w:r>
      <w:r w:rsidR="007930B0" w:rsidRPr="000973F1">
        <w:rPr>
          <w:rFonts w:ascii="Arial" w:hAnsi="Arial" w:cs="Arial"/>
          <w:sz w:val="20"/>
          <w:szCs w:val="20"/>
        </w:rPr>
        <w:t xml:space="preserve"> 9.1(в</w:t>
      </w:r>
      <w:r w:rsidRPr="000973F1">
        <w:rPr>
          <w:rFonts w:ascii="Arial" w:hAnsi="Arial" w:cs="Arial"/>
          <w:sz w:val="20"/>
          <w:szCs w:val="20"/>
        </w:rPr>
        <w:t>)</w:t>
      </w:r>
      <w:r w:rsidR="007930B0" w:rsidRPr="000973F1">
        <w:rPr>
          <w:rFonts w:ascii="Arial" w:hAnsi="Arial" w:cs="Arial"/>
          <w:sz w:val="20"/>
          <w:szCs w:val="20"/>
        </w:rPr>
        <w:t>)</w:t>
      </w:r>
      <w:r w:rsidRPr="000973F1">
        <w:rPr>
          <w:rFonts w:ascii="Arial" w:hAnsi="Arial" w:cs="Arial"/>
          <w:sz w:val="20"/>
          <w:szCs w:val="20"/>
        </w:rPr>
        <w:t>:</w:t>
      </w:r>
      <w:r w:rsidR="007930B0" w:rsidRPr="000973F1">
        <w:rPr>
          <w:rFonts w:ascii="Arial" w:hAnsi="Arial" w:cs="Arial"/>
          <w:sz w:val="20"/>
          <w:szCs w:val="20"/>
        </w:rPr>
        <w:t xml:space="preserve"> </w:t>
      </w:r>
    </w:p>
    <w:p w:rsidR="007930B0" w:rsidRPr="00064978" w:rsidRDefault="005D2684" w:rsidP="00064978">
      <w:pPr>
        <w:spacing w:after="0" w:line="240" w:lineRule="auto"/>
        <w:ind w:left="720"/>
        <w:contextualSpacing/>
        <w:jc w:val="both"/>
        <w:rPr>
          <w:rFonts w:ascii="Arial" w:hAnsi="Arial" w:cs="Arial"/>
          <w:bCs/>
          <w:color w:val="000000"/>
          <w:sz w:val="20"/>
          <w:szCs w:val="20"/>
          <w:lang w:eastAsia="ru-RU"/>
        </w:rPr>
      </w:pPr>
      <w:r w:rsidRPr="00064978">
        <w:rPr>
          <w:rFonts w:ascii="Arial" w:hAnsi="Arial" w:cs="Arial"/>
          <w:sz w:val="20"/>
          <w:szCs w:val="20"/>
        </w:rPr>
        <w:t xml:space="preserve">Критерий </w:t>
      </w:r>
      <w:r w:rsidR="00145023" w:rsidRPr="00064978">
        <w:rPr>
          <w:rFonts w:ascii="Arial" w:hAnsi="Arial" w:cs="Arial"/>
          <w:sz w:val="20"/>
          <w:szCs w:val="20"/>
        </w:rPr>
        <w:t>является основанием для отнесения лица к категории Иностранный налогоплательщик (налогоплательщик США) за исключением описанных ниже случаев</w:t>
      </w:r>
      <w:r w:rsidR="007930B0" w:rsidRPr="00064978">
        <w:rPr>
          <w:rFonts w:ascii="Arial" w:hAnsi="Arial" w:cs="Arial"/>
          <w:sz w:val="20"/>
          <w:szCs w:val="20"/>
        </w:rPr>
        <w:t>:</w:t>
      </w:r>
    </w:p>
    <w:p w:rsidR="007930B0" w:rsidRPr="00064978" w:rsidRDefault="007930B0" w:rsidP="002500A6">
      <w:pPr>
        <w:spacing w:after="0" w:line="240" w:lineRule="auto"/>
        <w:ind w:left="720"/>
        <w:jc w:val="both"/>
        <w:rPr>
          <w:rFonts w:ascii="Arial" w:hAnsi="Arial" w:cs="Arial"/>
          <w:sz w:val="20"/>
          <w:szCs w:val="20"/>
        </w:rPr>
      </w:pPr>
      <w:r w:rsidRPr="00064978">
        <w:rPr>
          <w:rFonts w:ascii="Arial" w:hAnsi="Arial" w:cs="Arial"/>
          <w:sz w:val="20"/>
          <w:szCs w:val="20"/>
        </w:rPr>
        <w:t xml:space="preserve">Физическое лицо признается налоговым резидентом США,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физическое лицо присутствовало на территории США в текущем году, а также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- 1/3; коэффициент позапрошлого года - 1/6. </w:t>
      </w:r>
    </w:p>
    <w:p w:rsidR="007930B0" w:rsidRPr="00064978" w:rsidRDefault="007930B0" w:rsidP="002500A6">
      <w:pPr>
        <w:spacing w:after="0" w:line="240" w:lineRule="auto"/>
        <w:ind w:left="720"/>
        <w:jc w:val="both"/>
        <w:rPr>
          <w:rFonts w:ascii="Arial" w:hAnsi="Arial" w:cs="Arial"/>
          <w:sz w:val="20"/>
          <w:szCs w:val="20"/>
        </w:rPr>
      </w:pPr>
      <w:r w:rsidRPr="00064978">
        <w:rPr>
          <w:rFonts w:ascii="Arial" w:hAnsi="Arial" w:cs="Arial"/>
          <w:sz w:val="20"/>
          <w:szCs w:val="20"/>
        </w:rPr>
        <w:t xml:space="preserve">Пример: ФЛ провел на территории США в 2023 г. 130 дней, в 2022 г.  - 120 дней, в 2021 г. - 120 дней. Таким образом, подсчет будет произведен следующим образом: (130 + 120*1/3 + 120*1/6)=190. Поскольку общее количество дней превышает в сумме 183, и в текущем году ФЛ провел в США более 31 дня, то в 2023 г. лицо будет признано налоговым резидентом США. </w:t>
      </w:r>
    </w:p>
    <w:p w:rsidR="007930B0" w:rsidRPr="00064978" w:rsidRDefault="00A71254" w:rsidP="002500A6">
      <w:pPr>
        <w:spacing w:after="0" w:line="240" w:lineRule="auto"/>
        <w:ind w:left="720"/>
        <w:jc w:val="both"/>
        <w:rPr>
          <w:rFonts w:ascii="Arial" w:hAnsi="Arial" w:cs="Arial"/>
          <w:sz w:val="20"/>
          <w:szCs w:val="20"/>
        </w:rPr>
      </w:pPr>
      <w:r w:rsidRPr="00064978">
        <w:rPr>
          <w:rFonts w:ascii="Arial" w:hAnsi="Arial" w:cs="Arial"/>
          <w:sz w:val="20"/>
          <w:szCs w:val="20"/>
        </w:rPr>
        <w:t>В</w:t>
      </w:r>
      <w:r w:rsidR="007930B0" w:rsidRPr="00064978">
        <w:rPr>
          <w:rFonts w:ascii="Arial" w:hAnsi="Arial" w:cs="Arial"/>
          <w:sz w:val="20"/>
          <w:szCs w:val="20"/>
        </w:rPr>
        <w:t xml:space="preserve"> случае наличия фактора Долгосрочного пребывания на территории США по визам учителя, студента, стажера, временно присутствующих на территории США</w:t>
      </w:r>
      <w:r w:rsidR="0014418B" w:rsidRPr="00064978">
        <w:rPr>
          <w:rFonts w:ascii="Arial" w:hAnsi="Arial" w:cs="Arial"/>
          <w:sz w:val="20"/>
          <w:szCs w:val="20"/>
        </w:rPr>
        <w:t>, указанные лица не признаются</w:t>
      </w:r>
      <w:r w:rsidR="007930B0" w:rsidRPr="00064978">
        <w:rPr>
          <w:rFonts w:ascii="Arial" w:hAnsi="Arial" w:cs="Arial"/>
          <w:sz w:val="20"/>
          <w:szCs w:val="20"/>
        </w:rPr>
        <w:t xml:space="preserve"> налоговыми резидентами США</w:t>
      </w:r>
      <w:r w:rsidR="0014418B" w:rsidRPr="00064978">
        <w:rPr>
          <w:rFonts w:ascii="Arial" w:hAnsi="Arial" w:cs="Arial"/>
          <w:sz w:val="20"/>
          <w:szCs w:val="20"/>
        </w:rPr>
        <w:t>,</w:t>
      </w:r>
      <w:r w:rsidR="007930B0" w:rsidRPr="00064978">
        <w:rPr>
          <w:rFonts w:ascii="Arial" w:hAnsi="Arial" w:cs="Arial"/>
          <w:sz w:val="20"/>
          <w:szCs w:val="20"/>
        </w:rPr>
        <w:t xml:space="preserve"> если не выполняется условие постоянного места пребывания</w:t>
      </w:r>
      <w:r w:rsidR="0014418B" w:rsidRPr="00064978">
        <w:rPr>
          <w:rFonts w:ascii="Arial" w:hAnsi="Arial" w:cs="Arial"/>
          <w:sz w:val="20"/>
          <w:szCs w:val="20"/>
        </w:rPr>
        <w:t xml:space="preserve"> (гражданство США/постоянная Грин-карта</w:t>
      </w:r>
      <w:r w:rsidR="007930B0" w:rsidRPr="00064978">
        <w:rPr>
          <w:rFonts w:ascii="Arial" w:hAnsi="Arial" w:cs="Arial"/>
          <w:sz w:val="20"/>
          <w:szCs w:val="20"/>
        </w:rPr>
        <w:t>).</w:t>
      </w:r>
      <w:r w:rsidR="0014418B" w:rsidRPr="00064978">
        <w:rPr>
          <w:rFonts w:ascii="Arial" w:hAnsi="Arial" w:cs="Arial"/>
          <w:sz w:val="20"/>
          <w:szCs w:val="20"/>
        </w:rPr>
        <w:t xml:space="preserve"> В названных целях</w:t>
      </w:r>
      <w:r w:rsidR="000E6561" w:rsidRPr="00064978">
        <w:rPr>
          <w:rFonts w:ascii="Arial" w:hAnsi="Arial" w:cs="Arial"/>
          <w:sz w:val="20"/>
          <w:szCs w:val="20"/>
        </w:rPr>
        <w:t xml:space="preserve"> (фактор Долгосрочного пребывания не рассматривается как критерий) </w:t>
      </w:r>
      <w:r w:rsidR="0014418B" w:rsidRPr="00064978">
        <w:rPr>
          <w:rFonts w:ascii="Arial" w:hAnsi="Arial" w:cs="Arial"/>
          <w:sz w:val="20"/>
          <w:szCs w:val="20"/>
        </w:rPr>
        <w:t>принимаются следующие категории Виз:</w:t>
      </w:r>
    </w:p>
    <w:p w:rsidR="0014418B" w:rsidRPr="00064978"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064978">
        <w:rPr>
          <w:rFonts w:ascii="Arial" w:hAnsi="Arial" w:cs="Arial"/>
          <w:sz w:val="20"/>
          <w:szCs w:val="20"/>
        </w:rPr>
        <w:t>временно присутствующие на территории США в качестве представителя иностранного правительства или лица, связанного с иностранным правительством, на основании виз категорий</w:t>
      </w:r>
      <w:r w:rsidRPr="00064978">
        <w:rPr>
          <w:rFonts w:ascii="Arial" w:eastAsia="Times New Roman" w:hAnsi="Arial" w:cs="Arial"/>
          <w:sz w:val="20"/>
          <w:szCs w:val="20"/>
          <w:lang w:eastAsia="ru-RU"/>
        </w:rPr>
        <w:t xml:space="preserve"> «A» или «G»;</w:t>
      </w:r>
    </w:p>
    <w:p w:rsidR="0014418B" w:rsidRPr="00064978"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учитель или ученик, временно находящиеся на территории США по визам категорий «J» или «Q»;</w:t>
      </w:r>
    </w:p>
    <w:p w:rsidR="0014418B" w:rsidRPr="00064978"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студент, временно находящийся на территории США по визам категорий «F», «J», «M» или «Q»;</w:t>
      </w:r>
    </w:p>
    <w:p w:rsidR="0014418B" w:rsidRPr="00064978" w:rsidRDefault="0014418B" w:rsidP="00EE0630">
      <w:pPr>
        <w:numPr>
          <w:ilvl w:val="0"/>
          <w:numId w:val="2"/>
        </w:numPr>
        <w:spacing w:after="0" w:line="240" w:lineRule="auto"/>
        <w:ind w:left="1134" w:hanging="425"/>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профессиональный спортсмен или тренер, временно находящийся на территории США для участия в благотворительных спортивных мероприятиях.</w:t>
      </w:r>
    </w:p>
    <w:p w:rsidR="0014418B" w:rsidRPr="00064978" w:rsidRDefault="001A5BDA" w:rsidP="00064978">
      <w:pPr>
        <w:pStyle w:val="af"/>
        <w:spacing w:after="60" w:line="240" w:lineRule="auto"/>
        <w:ind w:left="709"/>
        <w:jc w:val="both"/>
        <w:rPr>
          <w:rFonts w:ascii="Arial" w:hAnsi="Arial" w:cs="Arial"/>
          <w:sz w:val="20"/>
          <w:szCs w:val="20"/>
        </w:rPr>
      </w:pPr>
      <w:r w:rsidRPr="00064978">
        <w:rPr>
          <w:rFonts w:ascii="Arial" w:hAnsi="Arial" w:cs="Arial"/>
          <w:sz w:val="20"/>
          <w:szCs w:val="20"/>
        </w:rPr>
        <w:lastRenderedPageBreak/>
        <w:t>П</w:t>
      </w:r>
      <w:r w:rsidR="0014418B" w:rsidRPr="00064978">
        <w:rPr>
          <w:rFonts w:ascii="Arial" w:hAnsi="Arial" w:cs="Arial"/>
          <w:sz w:val="20"/>
          <w:szCs w:val="20"/>
        </w:rPr>
        <w:t>ризнак Долгосрочного пребывания на территории США (</w:t>
      </w:r>
      <w:r w:rsidRPr="00064978">
        <w:rPr>
          <w:rFonts w:ascii="Arial" w:hAnsi="Arial" w:cs="Arial"/>
          <w:sz w:val="20"/>
          <w:szCs w:val="20"/>
        </w:rPr>
        <w:t>кроме</w:t>
      </w:r>
      <w:r w:rsidR="0014418B" w:rsidRPr="00064978">
        <w:rPr>
          <w:rFonts w:ascii="Arial" w:hAnsi="Arial" w:cs="Arial"/>
          <w:sz w:val="20"/>
          <w:szCs w:val="20"/>
        </w:rPr>
        <w:t xml:space="preserve"> </w:t>
      </w:r>
      <w:r w:rsidR="005C4964" w:rsidRPr="00064978">
        <w:rPr>
          <w:rFonts w:ascii="Arial" w:hAnsi="Arial" w:cs="Arial"/>
          <w:sz w:val="20"/>
          <w:szCs w:val="20"/>
        </w:rPr>
        <w:t>выше</w:t>
      </w:r>
      <w:r w:rsidR="0014418B" w:rsidRPr="00064978">
        <w:rPr>
          <w:rFonts w:ascii="Arial" w:hAnsi="Arial" w:cs="Arial"/>
          <w:sz w:val="20"/>
          <w:szCs w:val="20"/>
        </w:rPr>
        <w:t xml:space="preserve">описанных исключений) является основанием для отнесения лица к категории Иностранный налогоплательщик (налогоплательщик США) с учетом п. </w:t>
      </w:r>
      <w:r w:rsidR="00E008BF" w:rsidRPr="00064978">
        <w:rPr>
          <w:rFonts w:ascii="Arial" w:hAnsi="Arial" w:cs="Arial"/>
          <w:sz w:val="20"/>
          <w:szCs w:val="20"/>
        </w:rPr>
        <w:t>9.</w:t>
      </w:r>
      <w:r w:rsidR="00AF4335" w:rsidRPr="00064978">
        <w:rPr>
          <w:rFonts w:ascii="Arial" w:hAnsi="Arial" w:cs="Arial"/>
          <w:sz w:val="20"/>
          <w:szCs w:val="20"/>
        </w:rPr>
        <w:t>1.2</w:t>
      </w:r>
      <w:r w:rsidR="0014418B" w:rsidRPr="00064978">
        <w:rPr>
          <w:rFonts w:ascii="Arial" w:hAnsi="Arial" w:cs="Arial"/>
          <w:sz w:val="20"/>
          <w:szCs w:val="20"/>
        </w:rPr>
        <w:t xml:space="preserve"> Порядка.</w:t>
      </w:r>
    </w:p>
    <w:p w:rsidR="0014418B" w:rsidRPr="00064978" w:rsidRDefault="0014418B" w:rsidP="00064978">
      <w:pPr>
        <w:pStyle w:val="af"/>
        <w:spacing w:after="60" w:line="240" w:lineRule="auto"/>
        <w:ind w:left="709"/>
        <w:jc w:val="both"/>
        <w:rPr>
          <w:rFonts w:ascii="Arial" w:hAnsi="Arial" w:cs="Arial"/>
          <w:bCs/>
          <w:color w:val="000000"/>
          <w:sz w:val="20"/>
          <w:szCs w:val="20"/>
          <w:lang w:eastAsia="ru-RU"/>
        </w:rPr>
      </w:pPr>
      <w:r w:rsidRPr="00064978">
        <w:rPr>
          <w:rFonts w:ascii="Arial" w:eastAsia="Times New Roman" w:hAnsi="Arial" w:cs="Arial"/>
          <w:sz w:val="20"/>
          <w:szCs w:val="20"/>
          <w:lang w:eastAsia="ru-RU"/>
        </w:rPr>
        <w:t xml:space="preserve">Клиенту </w:t>
      </w:r>
      <w:r w:rsidR="00311E9E" w:rsidRPr="00064978">
        <w:rPr>
          <w:rFonts w:ascii="Arial" w:eastAsia="Times New Roman" w:hAnsi="Arial" w:cs="Arial"/>
          <w:sz w:val="20"/>
          <w:szCs w:val="20"/>
          <w:lang w:eastAsia="ru-RU"/>
        </w:rPr>
        <w:t xml:space="preserve">(кроме лиц с исключаемыми категориями виз) </w:t>
      </w:r>
      <w:r w:rsidRPr="00064978">
        <w:rPr>
          <w:rFonts w:ascii="Arial" w:eastAsia="Times New Roman" w:hAnsi="Arial" w:cs="Arial"/>
          <w:sz w:val="20"/>
          <w:szCs w:val="20"/>
          <w:lang w:eastAsia="ru-RU"/>
        </w:rPr>
        <w:t xml:space="preserve">необходимо предложить для заполнения </w:t>
      </w:r>
      <w:r w:rsidR="001A5BDA" w:rsidRPr="00064978">
        <w:rPr>
          <w:rFonts w:ascii="Arial" w:hAnsi="Arial" w:cs="Arial"/>
          <w:sz w:val="20"/>
          <w:szCs w:val="20"/>
        </w:rPr>
        <w:t xml:space="preserve">Анкету самосертификации, </w:t>
      </w:r>
      <w:r w:rsidRPr="00064978">
        <w:rPr>
          <w:rFonts w:ascii="Arial" w:eastAsia="Times New Roman" w:hAnsi="Arial" w:cs="Arial"/>
          <w:sz w:val="20"/>
          <w:szCs w:val="20"/>
          <w:lang w:val="en-US" w:eastAsia="ru-RU"/>
        </w:rPr>
        <w:t>FATCA</w:t>
      </w:r>
      <w:r w:rsidRPr="00064978">
        <w:rPr>
          <w:rFonts w:ascii="Arial" w:eastAsia="Times New Roman" w:hAnsi="Arial" w:cs="Arial"/>
          <w:sz w:val="20"/>
          <w:szCs w:val="20"/>
          <w:lang w:eastAsia="ru-RU"/>
        </w:rPr>
        <w:t xml:space="preserve">-форму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-9.</w:t>
      </w:r>
    </w:p>
    <w:p w:rsidR="001A5BDA" w:rsidRPr="00064978" w:rsidRDefault="001A5BDA" w:rsidP="00064978">
      <w:pPr>
        <w:spacing w:after="0" w:line="240" w:lineRule="auto"/>
        <w:ind w:left="709"/>
        <w:jc w:val="both"/>
        <w:rPr>
          <w:rFonts w:ascii="Arial" w:hAnsi="Arial" w:cs="Arial"/>
          <w:bCs/>
          <w:color w:val="000000"/>
          <w:sz w:val="20"/>
          <w:szCs w:val="20"/>
          <w:lang w:eastAsia="ru-RU"/>
        </w:rPr>
      </w:pPr>
      <w:r w:rsidRPr="00064978">
        <w:rPr>
          <w:rFonts w:ascii="Arial" w:eastAsia="Times New Roman" w:hAnsi="Arial" w:cs="Arial"/>
          <w:sz w:val="20"/>
          <w:szCs w:val="20"/>
          <w:lang w:eastAsia="ru-RU"/>
        </w:rPr>
        <w:t xml:space="preserve">Клиенту с исключаемыми категориями виз необходимо предложить для заполнения </w:t>
      </w:r>
      <w:r w:rsidRPr="00064978">
        <w:rPr>
          <w:rFonts w:ascii="Arial" w:hAnsi="Arial" w:cs="Arial"/>
          <w:sz w:val="20"/>
          <w:szCs w:val="20"/>
        </w:rPr>
        <w:t xml:space="preserve">Анкету самосертификации, </w:t>
      </w:r>
      <w:r w:rsidRPr="00064978">
        <w:rPr>
          <w:rFonts w:ascii="Arial" w:eastAsia="Times New Roman" w:hAnsi="Arial" w:cs="Arial"/>
          <w:sz w:val="20"/>
          <w:szCs w:val="20"/>
          <w:lang w:val="en-US" w:eastAsia="ru-RU"/>
        </w:rPr>
        <w:t>FATCA</w:t>
      </w:r>
      <w:r w:rsidRPr="00064978">
        <w:rPr>
          <w:rFonts w:ascii="Arial" w:eastAsia="Times New Roman" w:hAnsi="Arial" w:cs="Arial"/>
          <w:sz w:val="20"/>
          <w:szCs w:val="20"/>
          <w:lang w:eastAsia="ru-RU"/>
        </w:rPr>
        <w:t xml:space="preserve">-формы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-8/</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-9 (заполняется Клиентом только 1 из форм в зависимости от принадлежности).</w:t>
      </w:r>
    </w:p>
    <w:p w:rsidR="005D2684" w:rsidRPr="000973F1" w:rsidRDefault="005D2684" w:rsidP="00EE0630">
      <w:pPr>
        <w:numPr>
          <w:ilvl w:val="0"/>
          <w:numId w:val="73"/>
        </w:numPr>
        <w:spacing w:after="0" w:line="240" w:lineRule="auto"/>
        <w:ind w:hanging="720"/>
        <w:contextualSpacing/>
        <w:jc w:val="both"/>
        <w:rPr>
          <w:rFonts w:ascii="Arial" w:hAnsi="Arial" w:cs="Arial"/>
          <w:sz w:val="20"/>
          <w:szCs w:val="20"/>
        </w:rPr>
      </w:pPr>
      <w:r w:rsidRPr="000973F1">
        <w:rPr>
          <w:rFonts w:ascii="Arial" w:hAnsi="Arial" w:cs="Arial"/>
          <w:sz w:val="20"/>
          <w:szCs w:val="20"/>
        </w:rPr>
        <w:t xml:space="preserve">«Место рождения </w:t>
      </w:r>
      <w:r w:rsidRPr="00064978">
        <w:rPr>
          <w:rFonts w:ascii="Arial" w:hAnsi="Arial" w:cs="Arial"/>
          <w:sz w:val="20"/>
          <w:szCs w:val="20"/>
        </w:rPr>
        <w:t>США» (п.</w:t>
      </w:r>
      <w:r w:rsidRPr="000973F1">
        <w:rPr>
          <w:rFonts w:ascii="Arial" w:hAnsi="Arial" w:cs="Arial"/>
          <w:sz w:val="20"/>
          <w:szCs w:val="20"/>
        </w:rPr>
        <w:t xml:space="preserve"> </w:t>
      </w:r>
      <w:r w:rsidR="0014418B" w:rsidRPr="000973F1">
        <w:rPr>
          <w:rFonts w:ascii="Arial" w:hAnsi="Arial" w:cs="Arial"/>
          <w:sz w:val="20"/>
          <w:szCs w:val="20"/>
        </w:rPr>
        <w:t>9.1(г</w:t>
      </w:r>
      <w:r w:rsidRPr="000973F1">
        <w:rPr>
          <w:rFonts w:ascii="Arial" w:hAnsi="Arial" w:cs="Arial"/>
          <w:sz w:val="20"/>
          <w:szCs w:val="20"/>
        </w:rPr>
        <w:t>)</w:t>
      </w:r>
      <w:r w:rsidR="0014418B" w:rsidRPr="000973F1">
        <w:rPr>
          <w:rFonts w:ascii="Arial" w:hAnsi="Arial" w:cs="Arial"/>
          <w:sz w:val="20"/>
          <w:szCs w:val="20"/>
        </w:rPr>
        <w:t>)</w:t>
      </w:r>
      <w:r w:rsidRPr="000973F1">
        <w:rPr>
          <w:rFonts w:ascii="Arial" w:hAnsi="Arial" w:cs="Arial"/>
          <w:sz w:val="20"/>
          <w:szCs w:val="20"/>
        </w:rPr>
        <w:t>:</w:t>
      </w:r>
    </w:p>
    <w:p w:rsidR="0014418B" w:rsidRPr="00064978" w:rsidRDefault="005D2684" w:rsidP="00064978">
      <w:pPr>
        <w:spacing w:after="0" w:line="240" w:lineRule="auto"/>
        <w:ind w:left="720"/>
        <w:contextualSpacing/>
        <w:jc w:val="both"/>
        <w:rPr>
          <w:rFonts w:ascii="Arial" w:hAnsi="Arial" w:cs="Arial"/>
          <w:bCs/>
          <w:color w:val="000000"/>
          <w:sz w:val="20"/>
          <w:szCs w:val="20"/>
          <w:lang w:eastAsia="ru-RU"/>
        </w:rPr>
      </w:pPr>
      <w:r w:rsidRPr="00064978">
        <w:rPr>
          <w:rFonts w:ascii="Arial" w:hAnsi="Arial" w:cs="Arial"/>
          <w:sz w:val="20"/>
          <w:szCs w:val="20"/>
        </w:rPr>
        <w:t>Критерий я</w:t>
      </w:r>
      <w:r w:rsidR="00145023" w:rsidRPr="00064978">
        <w:rPr>
          <w:rFonts w:ascii="Arial" w:hAnsi="Arial" w:cs="Arial"/>
          <w:sz w:val="20"/>
          <w:szCs w:val="20"/>
        </w:rPr>
        <w:t>вляется основанием для отнесения лица к категории Иностранный налогоплательщик (налогоплательщик США) за исключением описанных ниже случаев</w:t>
      </w:r>
      <w:r w:rsidR="0014418B" w:rsidRPr="00064978">
        <w:rPr>
          <w:rFonts w:ascii="Arial" w:hAnsi="Arial" w:cs="Arial"/>
          <w:sz w:val="20"/>
          <w:szCs w:val="20"/>
        </w:rPr>
        <w:t>:</w:t>
      </w:r>
    </w:p>
    <w:p w:rsidR="00311E9E" w:rsidRPr="00064978" w:rsidRDefault="00145023" w:rsidP="00064978">
      <w:pPr>
        <w:spacing w:after="0" w:line="240" w:lineRule="auto"/>
        <w:ind w:left="709"/>
        <w:jc w:val="both"/>
        <w:rPr>
          <w:rFonts w:ascii="Arial" w:eastAsia="Times New Roman" w:hAnsi="Arial" w:cs="Arial"/>
          <w:bCs/>
          <w:sz w:val="20"/>
          <w:szCs w:val="20"/>
          <w:lang w:eastAsia="ru-RU"/>
        </w:rPr>
      </w:pPr>
      <w:r w:rsidRPr="00064978">
        <w:rPr>
          <w:rFonts w:ascii="Arial" w:hAnsi="Arial" w:cs="Arial"/>
          <w:sz w:val="20"/>
          <w:szCs w:val="20"/>
        </w:rPr>
        <w:t xml:space="preserve">* Справочно: </w:t>
      </w:r>
      <w:r w:rsidR="00895466" w:rsidRPr="00064978">
        <w:rPr>
          <w:rFonts w:ascii="Arial" w:hAnsi="Arial" w:cs="Arial"/>
          <w:sz w:val="20"/>
          <w:szCs w:val="20"/>
          <w:shd w:val="clear" w:color="auto" w:fill="FFFFFF"/>
        </w:rPr>
        <w:t>Л</w:t>
      </w:r>
      <w:r w:rsidR="00311E9E" w:rsidRPr="00064978">
        <w:rPr>
          <w:rFonts w:ascii="Arial" w:eastAsia="Times New Roman" w:hAnsi="Arial" w:cs="Arial"/>
          <w:bCs/>
          <w:sz w:val="20"/>
          <w:szCs w:val="20"/>
          <w:lang w:eastAsia="ru-RU"/>
        </w:rPr>
        <w:t xml:space="preserve">ица, родившиеся на территории США, автоматически становятся гражданами и налогоплательщиками США по </w:t>
      </w:r>
      <w:r w:rsidR="001D6732" w:rsidRPr="00064978">
        <w:rPr>
          <w:rFonts w:ascii="Arial" w:eastAsia="Times New Roman" w:hAnsi="Arial" w:cs="Arial"/>
          <w:bCs/>
          <w:sz w:val="20"/>
          <w:szCs w:val="20"/>
          <w:lang w:eastAsia="ru-RU"/>
        </w:rPr>
        <w:t>факт</w:t>
      </w:r>
      <w:r w:rsidR="00311E9E" w:rsidRPr="00064978">
        <w:rPr>
          <w:rFonts w:ascii="Arial" w:eastAsia="Times New Roman" w:hAnsi="Arial" w:cs="Arial"/>
          <w:bCs/>
          <w:sz w:val="20"/>
          <w:szCs w:val="20"/>
          <w:lang w:eastAsia="ru-RU"/>
        </w:rPr>
        <w:t>у рождения</w:t>
      </w:r>
      <w:r w:rsidR="005C4964" w:rsidRPr="00064978">
        <w:rPr>
          <w:rFonts w:ascii="Arial" w:eastAsia="Times New Roman" w:hAnsi="Arial" w:cs="Arial"/>
          <w:bCs/>
          <w:sz w:val="20"/>
          <w:szCs w:val="20"/>
          <w:lang w:eastAsia="ru-RU"/>
        </w:rPr>
        <w:t>. Е</w:t>
      </w:r>
      <w:r w:rsidR="00311E9E" w:rsidRPr="00064978">
        <w:rPr>
          <w:rFonts w:ascii="Arial" w:eastAsia="Times New Roman" w:hAnsi="Arial" w:cs="Arial"/>
          <w:bCs/>
          <w:sz w:val="20"/>
          <w:szCs w:val="20"/>
          <w:lang w:eastAsia="ru-RU"/>
        </w:rPr>
        <w:t xml:space="preserve">сли впоследствии лицо не желает быть гражданином США, оно должно пройти процедуру отказа от гражданства и получить соответствующее свидетельство об отказе от гражданства - Сертификат потери гражданства США (Certificate of loss of Nationality of the U.S. по форме DS 4083 Бюро консульских дел Государственного департамента США). Простое бездействие (родился в США, всю жизнь живет в России) не лишает такое лицо статуса гражданина США, поэтому лицам – гражданам РФ с местом рождения США должно уделяться </w:t>
      </w:r>
      <w:r w:rsidR="001D6732" w:rsidRPr="00064978">
        <w:rPr>
          <w:rFonts w:ascii="Arial" w:eastAsia="Times New Roman" w:hAnsi="Arial" w:cs="Arial"/>
          <w:bCs/>
          <w:sz w:val="20"/>
          <w:szCs w:val="20"/>
          <w:lang w:eastAsia="ru-RU"/>
        </w:rPr>
        <w:t>особ</w:t>
      </w:r>
      <w:r w:rsidR="00311E9E" w:rsidRPr="00064978">
        <w:rPr>
          <w:rFonts w:ascii="Arial" w:eastAsia="Times New Roman" w:hAnsi="Arial" w:cs="Arial"/>
          <w:bCs/>
          <w:sz w:val="20"/>
          <w:szCs w:val="20"/>
          <w:lang w:eastAsia="ru-RU"/>
        </w:rPr>
        <w:t xml:space="preserve">ое внимание. </w:t>
      </w:r>
    </w:p>
    <w:p w:rsidR="005C4964" w:rsidRPr="00064978" w:rsidRDefault="007930B0" w:rsidP="00064978">
      <w:pPr>
        <w:shd w:val="clear" w:color="auto" w:fill="FFFFFF"/>
        <w:spacing w:after="0" w:line="240" w:lineRule="auto"/>
        <w:ind w:left="709"/>
        <w:jc w:val="both"/>
        <w:rPr>
          <w:rFonts w:ascii="Arial" w:hAnsi="Arial" w:cs="Arial"/>
          <w:sz w:val="20"/>
          <w:szCs w:val="20"/>
        </w:rPr>
      </w:pPr>
      <w:r w:rsidRPr="00064978">
        <w:rPr>
          <w:rFonts w:ascii="Arial" w:eastAsia="Times New Roman" w:hAnsi="Arial" w:cs="Arial"/>
          <w:sz w:val="20"/>
          <w:szCs w:val="20"/>
          <w:lang w:eastAsia="ru-RU"/>
        </w:rPr>
        <w:t xml:space="preserve">При наличии у Клиента признака «Место рождения» - США, Клиент </w:t>
      </w:r>
      <w:r w:rsidR="005C4964" w:rsidRPr="00064978">
        <w:rPr>
          <w:rFonts w:ascii="Arial" w:hAnsi="Arial" w:cs="Arial"/>
          <w:sz w:val="20"/>
          <w:szCs w:val="20"/>
        </w:rPr>
        <w:t>относится к категории Иностранный налогоплательщик (налогоплательщик США).</w:t>
      </w:r>
    </w:p>
    <w:p w:rsidR="007930B0" w:rsidRPr="00064978" w:rsidRDefault="005C4964" w:rsidP="00064978">
      <w:pPr>
        <w:shd w:val="clear" w:color="auto" w:fill="FFFFFF"/>
        <w:spacing w:after="0" w:line="240" w:lineRule="auto"/>
        <w:ind w:left="709"/>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Клиент с признаком «Место рождения» - США»</w:t>
      </w:r>
      <w:r w:rsidRPr="00064978">
        <w:rPr>
          <w:rFonts w:ascii="Arial" w:hAnsi="Arial" w:cs="Arial"/>
          <w:sz w:val="20"/>
          <w:szCs w:val="20"/>
        </w:rPr>
        <w:t xml:space="preserve"> </w:t>
      </w:r>
      <w:r w:rsidR="007930B0" w:rsidRPr="00064978">
        <w:rPr>
          <w:rFonts w:ascii="Arial" w:eastAsia="Times New Roman" w:hAnsi="Arial" w:cs="Arial"/>
          <w:sz w:val="20"/>
          <w:szCs w:val="20"/>
          <w:lang w:eastAsia="ru-RU"/>
        </w:rPr>
        <w:t>может не признаваться налоговым резидентом США только в случае документального подтверждения отсутствия/утраты гражданства США</w:t>
      </w:r>
      <w:r w:rsidR="00311E9E" w:rsidRPr="00064978">
        <w:rPr>
          <w:rFonts w:ascii="Arial" w:eastAsia="Times New Roman" w:hAnsi="Arial" w:cs="Arial"/>
          <w:sz w:val="20"/>
          <w:szCs w:val="20"/>
          <w:lang w:eastAsia="ru-RU"/>
        </w:rPr>
        <w:t xml:space="preserve"> </w:t>
      </w:r>
      <w:r w:rsidR="007930B0" w:rsidRPr="00064978">
        <w:rPr>
          <w:rFonts w:ascii="Arial" w:eastAsia="Times New Roman" w:hAnsi="Arial" w:cs="Arial"/>
          <w:sz w:val="20"/>
          <w:szCs w:val="20"/>
          <w:lang w:eastAsia="ru-RU"/>
        </w:rPr>
        <w:t>Сертификат</w:t>
      </w:r>
      <w:r w:rsidR="00311E9E" w:rsidRPr="00064978">
        <w:rPr>
          <w:rFonts w:ascii="Arial" w:eastAsia="Times New Roman" w:hAnsi="Arial" w:cs="Arial"/>
          <w:sz w:val="20"/>
          <w:szCs w:val="20"/>
          <w:lang w:eastAsia="ru-RU"/>
        </w:rPr>
        <w:t>ом</w:t>
      </w:r>
      <w:r w:rsidR="007930B0" w:rsidRPr="00064978">
        <w:rPr>
          <w:rFonts w:ascii="Arial" w:eastAsia="Times New Roman" w:hAnsi="Arial" w:cs="Arial"/>
          <w:sz w:val="20"/>
          <w:szCs w:val="20"/>
          <w:lang w:eastAsia="ru-RU"/>
        </w:rPr>
        <w:t xml:space="preserve"> потери гражданства США (Certificate of loss of Nationality of the U.S.). При непредоставлении Сертификата потери гражданства США Клиент расценивается как лицо, имеющее гражданство (по признаку рождения) и статус </w:t>
      </w:r>
      <w:r w:rsidR="00311E9E" w:rsidRPr="00064978">
        <w:rPr>
          <w:rFonts w:ascii="Arial" w:eastAsia="Times New Roman" w:hAnsi="Arial" w:cs="Arial"/>
          <w:sz w:val="20"/>
          <w:szCs w:val="20"/>
          <w:lang w:eastAsia="ru-RU"/>
        </w:rPr>
        <w:t>Иностранного налогоплательщика (</w:t>
      </w:r>
      <w:r w:rsidR="007930B0" w:rsidRPr="00064978">
        <w:rPr>
          <w:rFonts w:ascii="Arial" w:eastAsia="Times New Roman" w:hAnsi="Arial" w:cs="Arial"/>
          <w:sz w:val="20"/>
          <w:szCs w:val="20"/>
          <w:lang w:eastAsia="ru-RU"/>
        </w:rPr>
        <w:t>налогоплательщика США</w:t>
      </w:r>
      <w:r w:rsidR="00311E9E" w:rsidRPr="00064978">
        <w:rPr>
          <w:rFonts w:ascii="Arial" w:eastAsia="Times New Roman" w:hAnsi="Arial" w:cs="Arial"/>
          <w:sz w:val="20"/>
          <w:szCs w:val="20"/>
          <w:lang w:eastAsia="ru-RU"/>
        </w:rPr>
        <w:t>)</w:t>
      </w:r>
      <w:r w:rsidR="007930B0" w:rsidRPr="00064978">
        <w:rPr>
          <w:rFonts w:ascii="Arial" w:eastAsia="Times New Roman" w:hAnsi="Arial" w:cs="Arial"/>
          <w:sz w:val="20"/>
          <w:szCs w:val="20"/>
          <w:lang w:eastAsia="ru-RU"/>
        </w:rPr>
        <w:t>.</w:t>
      </w:r>
    </w:p>
    <w:p w:rsidR="00E008BF" w:rsidRPr="00064978" w:rsidRDefault="008A7989" w:rsidP="00064978">
      <w:pPr>
        <w:shd w:val="clear" w:color="auto" w:fill="FFFFFF"/>
        <w:spacing w:after="0" w:line="240" w:lineRule="auto"/>
        <w:ind w:left="709"/>
        <w:jc w:val="both"/>
        <w:rPr>
          <w:rFonts w:ascii="Arial" w:eastAsia="Times New Roman" w:hAnsi="Arial" w:cs="Arial"/>
          <w:sz w:val="20"/>
          <w:szCs w:val="20"/>
          <w:lang w:eastAsia="ru-RU"/>
        </w:rPr>
      </w:pPr>
      <w:r w:rsidRPr="00064978">
        <w:rPr>
          <w:rFonts w:ascii="Arial" w:eastAsia="Times New Roman" w:hAnsi="Arial" w:cs="Arial"/>
          <w:bCs/>
          <w:sz w:val="20"/>
          <w:szCs w:val="20"/>
          <w:lang w:eastAsia="ru-RU"/>
        </w:rPr>
        <w:t xml:space="preserve">У Клиента необходимо запросить свидетельство об отказе от гражданства - Сертификат потери гражданства США (Certificate of loss of Nationality of the U.S. по форме DS 4083 Бюро консульских дел Государственного департамента США), а также </w:t>
      </w:r>
      <w:r w:rsidRPr="00064978">
        <w:rPr>
          <w:rFonts w:ascii="Arial" w:eastAsia="Times New Roman" w:hAnsi="Arial" w:cs="Arial"/>
          <w:sz w:val="20"/>
          <w:szCs w:val="20"/>
          <w:lang w:eastAsia="ru-RU"/>
        </w:rPr>
        <w:t xml:space="preserve">предложить для заполнения </w:t>
      </w:r>
      <w:r w:rsidRPr="00064978">
        <w:rPr>
          <w:rFonts w:ascii="Arial" w:eastAsia="Times New Roman" w:hAnsi="Arial" w:cs="Arial"/>
          <w:sz w:val="20"/>
          <w:szCs w:val="20"/>
          <w:lang w:val="en-US" w:eastAsia="ru-RU"/>
        </w:rPr>
        <w:t>FATCA</w:t>
      </w:r>
      <w:r w:rsidRPr="00064978">
        <w:rPr>
          <w:rFonts w:ascii="Arial" w:eastAsia="Times New Roman" w:hAnsi="Arial" w:cs="Arial"/>
          <w:sz w:val="20"/>
          <w:szCs w:val="20"/>
          <w:lang w:eastAsia="ru-RU"/>
        </w:rPr>
        <w:t xml:space="preserve">-форму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-9.</w:t>
      </w:r>
    </w:p>
    <w:p w:rsidR="001622EE" w:rsidRPr="000973F1" w:rsidRDefault="00937203" w:rsidP="00EE0630">
      <w:pPr>
        <w:numPr>
          <w:ilvl w:val="0"/>
          <w:numId w:val="74"/>
        </w:numPr>
        <w:spacing w:after="0" w:line="240" w:lineRule="auto"/>
        <w:ind w:hanging="720"/>
        <w:contextualSpacing/>
        <w:jc w:val="both"/>
        <w:rPr>
          <w:rFonts w:ascii="Arial" w:hAnsi="Arial" w:cs="Arial"/>
          <w:sz w:val="20"/>
          <w:szCs w:val="20"/>
        </w:rPr>
      </w:pPr>
      <w:r w:rsidRPr="000973F1">
        <w:rPr>
          <w:rFonts w:ascii="Arial" w:hAnsi="Arial" w:cs="Arial"/>
          <w:sz w:val="20"/>
          <w:szCs w:val="20"/>
        </w:rPr>
        <w:t>Критери</w:t>
      </w:r>
      <w:r w:rsidR="00311E9E" w:rsidRPr="000973F1">
        <w:rPr>
          <w:rFonts w:ascii="Arial" w:hAnsi="Arial" w:cs="Arial"/>
          <w:sz w:val="20"/>
          <w:szCs w:val="20"/>
        </w:rPr>
        <w:t>и</w:t>
      </w:r>
      <w:r w:rsidRPr="000973F1">
        <w:rPr>
          <w:rFonts w:ascii="Arial" w:hAnsi="Arial" w:cs="Arial"/>
          <w:sz w:val="20"/>
          <w:szCs w:val="20"/>
        </w:rPr>
        <w:t xml:space="preserve"> 9.1(д)-(и) - </w:t>
      </w:r>
      <w:r w:rsidRPr="00064978">
        <w:rPr>
          <w:rFonts w:ascii="Arial" w:hAnsi="Arial" w:cs="Arial"/>
          <w:sz w:val="20"/>
          <w:szCs w:val="20"/>
        </w:rPr>
        <w:t>косвенны</w:t>
      </w:r>
      <w:r w:rsidR="00A4144B" w:rsidRPr="00064978">
        <w:rPr>
          <w:rFonts w:ascii="Arial" w:hAnsi="Arial" w:cs="Arial"/>
          <w:sz w:val="20"/>
          <w:szCs w:val="20"/>
        </w:rPr>
        <w:t>е</w:t>
      </w:r>
      <w:r w:rsidRPr="00064978">
        <w:rPr>
          <w:rFonts w:ascii="Arial" w:hAnsi="Arial" w:cs="Arial"/>
          <w:sz w:val="20"/>
          <w:szCs w:val="20"/>
        </w:rPr>
        <w:t xml:space="preserve"> признаки отнесения к категории Иностранный налогоплательщик (налогоплательщик США). </w:t>
      </w:r>
    </w:p>
    <w:p w:rsidR="00937203" w:rsidRPr="00064978" w:rsidRDefault="00937203" w:rsidP="00064978">
      <w:pPr>
        <w:spacing w:after="0" w:line="240" w:lineRule="auto"/>
        <w:ind w:left="720"/>
        <w:contextualSpacing/>
        <w:jc w:val="both"/>
        <w:rPr>
          <w:rFonts w:ascii="Arial" w:hAnsi="Arial" w:cs="Arial"/>
          <w:bCs/>
          <w:color w:val="000000"/>
          <w:sz w:val="20"/>
          <w:szCs w:val="20"/>
          <w:lang w:eastAsia="ru-RU"/>
        </w:rPr>
      </w:pPr>
      <w:r w:rsidRPr="00064978">
        <w:rPr>
          <w:rFonts w:ascii="Arial" w:hAnsi="Arial" w:cs="Arial"/>
          <w:sz w:val="20"/>
          <w:szCs w:val="20"/>
        </w:rPr>
        <w:t>Клиенту предлагаются для заполнения</w:t>
      </w:r>
      <w:r w:rsidR="001622EE" w:rsidRPr="00064978">
        <w:rPr>
          <w:rFonts w:ascii="Arial" w:hAnsi="Arial" w:cs="Arial"/>
          <w:sz w:val="20"/>
          <w:szCs w:val="20"/>
        </w:rPr>
        <w:t>:</w:t>
      </w:r>
      <w:r w:rsidRPr="00064978">
        <w:rPr>
          <w:rFonts w:ascii="Arial" w:hAnsi="Arial" w:cs="Arial"/>
          <w:sz w:val="20"/>
          <w:szCs w:val="20"/>
        </w:rPr>
        <w:t xml:space="preserve"> Анкета самосертификации полной формы</w:t>
      </w:r>
      <w:r w:rsidR="001622EE" w:rsidRPr="00064978">
        <w:rPr>
          <w:rFonts w:ascii="Arial" w:eastAsia="Times New Roman" w:hAnsi="Arial" w:cs="Arial"/>
          <w:sz w:val="20"/>
          <w:szCs w:val="20"/>
          <w:lang w:eastAsia="ru-RU"/>
        </w:rPr>
        <w:t xml:space="preserve"> (для получения сведений о налоговом резидентстве и пояснений по выявленным критериям связи с США в случае, если при этом Клиент не подтверждает статус налогоплательщика США)</w:t>
      </w:r>
      <w:r w:rsidR="001622EE" w:rsidRPr="00064978">
        <w:rPr>
          <w:rFonts w:ascii="Arial" w:hAnsi="Arial" w:cs="Arial"/>
          <w:sz w:val="20"/>
          <w:szCs w:val="20"/>
        </w:rPr>
        <w:t>;</w:t>
      </w:r>
      <w:r w:rsidR="00311E9E" w:rsidRPr="00064978">
        <w:rPr>
          <w:rFonts w:ascii="Arial" w:hAnsi="Arial" w:cs="Arial"/>
          <w:sz w:val="20"/>
          <w:szCs w:val="20"/>
        </w:rPr>
        <w:t xml:space="preserve"> </w:t>
      </w:r>
      <w:r w:rsidRPr="00064978">
        <w:rPr>
          <w:rFonts w:ascii="Arial" w:eastAsia="Times New Roman" w:hAnsi="Arial" w:cs="Arial"/>
          <w:sz w:val="20"/>
          <w:szCs w:val="20"/>
          <w:lang w:val="en-US" w:eastAsia="ru-RU"/>
        </w:rPr>
        <w:t>FATCA</w:t>
      </w:r>
      <w:r w:rsidRPr="00064978">
        <w:rPr>
          <w:rFonts w:ascii="Arial" w:eastAsia="Times New Roman" w:hAnsi="Arial" w:cs="Arial"/>
          <w:sz w:val="20"/>
          <w:szCs w:val="20"/>
          <w:lang w:eastAsia="ru-RU"/>
        </w:rPr>
        <w:t xml:space="preserve">-формы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 xml:space="preserve">-8 и </w:t>
      </w:r>
      <w:r w:rsidRPr="00064978">
        <w:rPr>
          <w:rFonts w:ascii="Arial" w:eastAsia="Times New Roman" w:hAnsi="Arial" w:cs="Arial"/>
          <w:sz w:val="20"/>
          <w:szCs w:val="20"/>
          <w:lang w:val="en-US" w:eastAsia="ru-RU"/>
        </w:rPr>
        <w:t>W</w:t>
      </w:r>
      <w:r w:rsidRPr="00064978">
        <w:rPr>
          <w:rFonts w:ascii="Arial" w:eastAsia="Times New Roman" w:hAnsi="Arial" w:cs="Arial"/>
          <w:sz w:val="20"/>
          <w:szCs w:val="20"/>
          <w:lang w:eastAsia="ru-RU"/>
        </w:rPr>
        <w:t>-9 (заполняется Клиентом только 1 из форм в зависимости от принадлежности).</w:t>
      </w:r>
      <w:r w:rsidR="004A32CD" w:rsidRPr="00064978">
        <w:rPr>
          <w:rFonts w:ascii="Arial" w:eastAsia="Times New Roman" w:hAnsi="Arial" w:cs="Arial"/>
          <w:sz w:val="20"/>
          <w:szCs w:val="20"/>
          <w:lang w:eastAsia="ru-RU"/>
        </w:rPr>
        <w:t xml:space="preserve"> </w:t>
      </w:r>
    </w:p>
    <w:p w:rsidR="00C21EA0" w:rsidRPr="00064978" w:rsidRDefault="00C21EA0" w:rsidP="00EE0630">
      <w:pPr>
        <w:numPr>
          <w:ilvl w:val="2"/>
          <w:numId w:val="33"/>
        </w:numPr>
        <w:shd w:val="clear" w:color="auto" w:fill="FFFFFF"/>
        <w:spacing w:after="0" w:line="240" w:lineRule="auto"/>
        <w:ind w:left="709" w:hanging="709"/>
        <w:jc w:val="both"/>
        <w:rPr>
          <w:rFonts w:ascii="Arial" w:eastAsia="Times New Roman" w:hAnsi="Arial" w:cs="Arial"/>
          <w:sz w:val="20"/>
          <w:szCs w:val="20"/>
          <w:lang w:eastAsia="ru-RU"/>
        </w:rPr>
      </w:pPr>
      <w:r w:rsidRPr="00064978">
        <w:rPr>
          <w:rFonts w:ascii="Arial" w:eastAsia="Times New Roman" w:hAnsi="Arial" w:cs="Arial"/>
          <w:sz w:val="20"/>
          <w:szCs w:val="20"/>
          <w:lang w:eastAsia="ru-RU"/>
        </w:rPr>
        <w:t>Физическое лицо</w:t>
      </w:r>
      <w:r w:rsidR="0018778B" w:rsidRPr="00064978">
        <w:rPr>
          <w:rFonts w:ascii="Arial" w:eastAsia="Times New Roman" w:hAnsi="Arial" w:cs="Arial"/>
          <w:sz w:val="20"/>
          <w:szCs w:val="20"/>
          <w:lang w:eastAsia="ru-RU"/>
        </w:rPr>
        <w:t xml:space="preserve"> (в т.ч. </w:t>
      </w:r>
      <w:r w:rsidRPr="00064978">
        <w:rPr>
          <w:rFonts w:ascii="Arial" w:eastAsia="Times New Roman" w:hAnsi="Arial" w:cs="Arial"/>
          <w:sz w:val="20"/>
          <w:szCs w:val="20"/>
          <w:lang w:eastAsia="ru-RU"/>
        </w:rPr>
        <w:t>индивидуальный предприниматель</w:t>
      </w:r>
      <w:r w:rsidR="0018778B" w:rsidRPr="00064978">
        <w:rPr>
          <w:rFonts w:ascii="Arial" w:eastAsia="Times New Roman" w:hAnsi="Arial" w:cs="Arial"/>
          <w:sz w:val="20"/>
          <w:szCs w:val="20"/>
          <w:lang w:eastAsia="ru-RU"/>
        </w:rPr>
        <w:t>)</w:t>
      </w:r>
      <w:r w:rsidRPr="00064978">
        <w:rPr>
          <w:rFonts w:ascii="Arial" w:eastAsia="Times New Roman" w:hAnsi="Arial" w:cs="Arial"/>
          <w:sz w:val="20"/>
          <w:szCs w:val="20"/>
          <w:lang w:eastAsia="ru-RU"/>
        </w:rPr>
        <w:t xml:space="preserve"> не может быть отнесено к категории Клиента – иностранного налогоплательщика </w:t>
      </w:r>
      <w:r w:rsidR="001622EE" w:rsidRPr="00064978">
        <w:rPr>
          <w:rFonts w:ascii="Arial" w:eastAsia="Times New Roman" w:hAnsi="Arial" w:cs="Arial"/>
          <w:sz w:val="20"/>
          <w:szCs w:val="20"/>
          <w:lang w:eastAsia="ru-RU"/>
        </w:rPr>
        <w:t xml:space="preserve">(налогоплательщика США) </w:t>
      </w:r>
      <w:r w:rsidRPr="00064978">
        <w:rPr>
          <w:rFonts w:ascii="Arial" w:eastAsia="Times New Roman" w:hAnsi="Arial" w:cs="Arial"/>
          <w:sz w:val="20"/>
          <w:szCs w:val="20"/>
          <w:lang w:eastAsia="ru-RU"/>
        </w:rPr>
        <w:t xml:space="preserve">в том случае, если </w:t>
      </w:r>
      <w:r w:rsidR="0018778B" w:rsidRPr="00064978">
        <w:rPr>
          <w:rFonts w:ascii="Arial" w:eastAsia="Times New Roman" w:hAnsi="Arial" w:cs="Arial"/>
          <w:sz w:val="20"/>
          <w:szCs w:val="20"/>
          <w:lang w:eastAsia="ru-RU"/>
        </w:rPr>
        <w:t xml:space="preserve">указанное </w:t>
      </w:r>
      <w:r w:rsidRPr="00064978">
        <w:rPr>
          <w:rFonts w:ascii="Arial" w:eastAsia="Times New Roman" w:hAnsi="Arial" w:cs="Arial"/>
          <w:sz w:val="20"/>
          <w:szCs w:val="20"/>
          <w:lang w:eastAsia="ru-RU"/>
        </w:rPr>
        <w:t>лицо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(за исключением гражданства государства – члена Таможенного союза</w:t>
      </w:r>
      <w:r w:rsidR="006F0828" w:rsidRPr="00064978">
        <w:rPr>
          <w:rFonts w:ascii="Arial" w:eastAsia="Times New Roman" w:hAnsi="Arial" w:cs="Arial"/>
          <w:sz w:val="20"/>
          <w:szCs w:val="20"/>
          <w:lang w:eastAsia="ru-RU"/>
        </w:rPr>
        <w:t>:</w:t>
      </w:r>
      <w:r w:rsidR="006F0828" w:rsidRPr="00064978">
        <w:rPr>
          <w:rFonts w:ascii="Arial" w:hAnsi="Arial" w:cs="Arial"/>
          <w:sz w:val="18"/>
          <w:szCs w:val="18"/>
          <w:shd w:val="clear" w:color="auto" w:fill="FFFFFF"/>
        </w:rPr>
        <w:t xml:space="preserve"> </w:t>
      </w:r>
      <w:r w:rsidR="006F0828" w:rsidRPr="00064978">
        <w:rPr>
          <w:rFonts w:ascii="Arial" w:eastAsia="Times New Roman" w:hAnsi="Arial" w:cs="Arial"/>
          <w:sz w:val="20"/>
          <w:szCs w:val="20"/>
          <w:lang w:eastAsia="ru-RU"/>
        </w:rPr>
        <w:t>Республика Армения, Республика Беларусь, Республика Казахстан, Кыргызская Республика)</w:t>
      </w:r>
      <w:r w:rsidR="005B0419" w:rsidRPr="00064978">
        <w:rPr>
          <w:rFonts w:ascii="Arial" w:eastAsia="Times New Roman" w:hAnsi="Arial" w:cs="Arial"/>
          <w:sz w:val="20"/>
          <w:szCs w:val="20"/>
          <w:lang w:eastAsia="ru-RU"/>
        </w:rPr>
        <w:t>, вида на жительство в иностранном государстве</w:t>
      </w:r>
      <w:r w:rsidR="00A4144B" w:rsidRPr="00064978">
        <w:rPr>
          <w:rFonts w:ascii="Arial" w:eastAsia="Times New Roman" w:hAnsi="Arial" w:cs="Arial"/>
          <w:sz w:val="20"/>
          <w:szCs w:val="20"/>
          <w:lang w:eastAsia="ru-RU"/>
        </w:rPr>
        <w:t xml:space="preserve"> (в качестве вида на жительство </w:t>
      </w:r>
      <w:r w:rsidR="0018778B" w:rsidRPr="00064978">
        <w:rPr>
          <w:rFonts w:ascii="Arial" w:eastAsia="Times New Roman" w:hAnsi="Arial" w:cs="Arial"/>
          <w:sz w:val="20"/>
          <w:szCs w:val="20"/>
          <w:lang w:eastAsia="ru-RU"/>
        </w:rPr>
        <w:t xml:space="preserve">применительно к </w:t>
      </w:r>
      <w:r w:rsidR="00A4144B" w:rsidRPr="00064978">
        <w:rPr>
          <w:rFonts w:ascii="Arial" w:eastAsia="Times New Roman" w:hAnsi="Arial" w:cs="Arial"/>
          <w:sz w:val="20"/>
          <w:szCs w:val="20"/>
          <w:lang w:eastAsia="ru-RU"/>
        </w:rPr>
        <w:t xml:space="preserve">США </w:t>
      </w:r>
      <w:r w:rsidR="0018778B" w:rsidRPr="00064978">
        <w:rPr>
          <w:rFonts w:ascii="Arial" w:eastAsia="Times New Roman" w:hAnsi="Arial" w:cs="Arial"/>
          <w:sz w:val="20"/>
          <w:szCs w:val="20"/>
          <w:lang w:eastAsia="ru-RU"/>
        </w:rPr>
        <w:t xml:space="preserve">должна </w:t>
      </w:r>
      <w:r w:rsidR="00A4144B" w:rsidRPr="00064978">
        <w:rPr>
          <w:rFonts w:ascii="Arial" w:eastAsia="Times New Roman" w:hAnsi="Arial" w:cs="Arial"/>
          <w:sz w:val="20"/>
          <w:szCs w:val="20"/>
          <w:lang w:eastAsia="ru-RU"/>
        </w:rPr>
        <w:t>рассматриват</w:t>
      </w:r>
      <w:r w:rsidR="0018778B" w:rsidRPr="00064978">
        <w:rPr>
          <w:rFonts w:ascii="Arial" w:eastAsia="Times New Roman" w:hAnsi="Arial" w:cs="Arial"/>
          <w:sz w:val="20"/>
          <w:szCs w:val="20"/>
          <w:lang w:eastAsia="ru-RU"/>
        </w:rPr>
        <w:t>ь</w:t>
      </w:r>
      <w:r w:rsidR="00A4144B" w:rsidRPr="00064978">
        <w:rPr>
          <w:rFonts w:ascii="Arial" w:eastAsia="Times New Roman" w:hAnsi="Arial" w:cs="Arial"/>
          <w:sz w:val="20"/>
          <w:szCs w:val="20"/>
          <w:lang w:eastAsia="ru-RU"/>
        </w:rPr>
        <w:t>ся постоянная (сроком на 10 лет) Грин-карта)</w:t>
      </w:r>
      <w:r w:rsidR="006F0828" w:rsidRPr="00064978">
        <w:rPr>
          <w:rFonts w:ascii="Arial" w:eastAsia="Times New Roman" w:hAnsi="Arial" w:cs="Arial"/>
          <w:sz w:val="20"/>
          <w:szCs w:val="20"/>
          <w:lang w:eastAsia="ru-RU"/>
        </w:rPr>
        <w:t>.</w:t>
      </w:r>
    </w:p>
    <w:p w:rsidR="00181F33" w:rsidRPr="00064978" w:rsidRDefault="00181F33" w:rsidP="00EE0630">
      <w:pPr>
        <w:pStyle w:val="2"/>
        <w:keepNext w:val="0"/>
        <w:numPr>
          <w:ilvl w:val="1"/>
          <w:numId w:val="33"/>
        </w:numPr>
        <w:spacing w:before="0" w:after="0" w:line="240" w:lineRule="auto"/>
        <w:ind w:left="709" w:hanging="709"/>
        <w:rPr>
          <w:rFonts w:ascii="Arial" w:hAnsi="Arial" w:cs="Arial"/>
          <w:i w:val="0"/>
          <w:sz w:val="20"/>
          <w:szCs w:val="20"/>
        </w:rPr>
      </w:pPr>
      <w:bookmarkStart w:id="20" w:name="_Toc156924207"/>
      <w:r w:rsidRPr="00064978">
        <w:rPr>
          <w:rFonts w:ascii="Arial" w:hAnsi="Arial" w:cs="Arial"/>
          <w:i w:val="0"/>
          <w:sz w:val="20"/>
          <w:szCs w:val="20"/>
        </w:rPr>
        <w:t xml:space="preserve">Критерии для </w:t>
      </w:r>
      <w:r w:rsidR="00D57DAC" w:rsidRPr="00064978">
        <w:rPr>
          <w:rFonts w:ascii="Arial" w:hAnsi="Arial" w:cs="Arial"/>
          <w:i w:val="0"/>
          <w:sz w:val="20"/>
          <w:szCs w:val="20"/>
        </w:rPr>
        <w:t>К</w:t>
      </w:r>
      <w:r w:rsidRPr="00064978">
        <w:rPr>
          <w:rFonts w:ascii="Arial" w:hAnsi="Arial" w:cs="Arial"/>
          <w:i w:val="0"/>
          <w:sz w:val="20"/>
          <w:szCs w:val="20"/>
        </w:rPr>
        <w:t>лиентов – юридических лиц:</w:t>
      </w:r>
      <w:bookmarkEnd w:id="20"/>
    </w:p>
    <w:p w:rsidR="00925CE4" w:rsidRPr="00064978" w:rsidRDefault="0088291C"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Ю</w:t>
      </w:r>
      <w:r w:rsidR="00F360BF" w:rsidRPr="00064978">
        <w:rPr>
          <w:rFonts w:ascii="Arial" w:eastAsia="Times New Roman" w:hAnsi="Arial" w:cs="Arial"/>
          <w:bCs/>
          <w:sz w:val="20"/>
          <w:szCs w:val="20"/>
          <w:lang w:eastAsia="ru-RU"/>
        </w:rPr>
        <w:t>ридическое лицо</w:t>
      </w:r>
      <w:r w:rsidR="005C6603" w:rsidRPr="00064978">
        <w:rPr>
          <w:rFonts w:ascii="Arial" w:eastAsia="Times New Roman" w:hAnsi="Arial" w:cs="Arial"/>
          <w:bCs/>
          <w:sz w:val="20"/>
          <w:szCs w:val="20"/>
          <w:lang w:eastAsia="ru-RU"/>
        </w:rPr>
        <w:t xml:space="preserve"> является </w:t>
      </w:r>
      <w:r w:rsidR="00F360BF" w:rsidRPr="00064978">
        <w:rPr>
          <w:rFonts w:ascii="Arial" w:eastAsia="Times New Roman" w:hAnsi="Arial" w:cs="Arial"/>
          <w:bCs/>
          <w:sz w:val="20"/>
          <w:szCs w:val="20"/>
          <w:lang w:eastAsia="ru-RU"/>
        </w:rPr>
        <w:t>налоговы</w:t>
      </w:r>
      <w:r w:rsidR="005C6603" w:rsidRPr="00064978">
        <w:rPr>
          <w:rFonts w:ascii="Arial" w:eastAsia="Times New Roman" w:hAnsi="Arial" w:cs="Arial"/>
          <w:bCs/>
          <w:sz w:val="20"/>
          <w:szCs w:val="20"/>
          <w:lang w:eastAsia="ru-RU"/>
        </w:rPr>
        <w:t>м</w:t>
      </w:r>
      <w:r w:rsidR="00F360BF" w:rsidRPr="00064978">
        <w:rPr>
          <w:rFonts w:ascii="Arial" w:eastAsia="Times New Roman" w:hAnsi="Arial" w:cs="Arial"/>
          <w:bCs/>
          <w:sz w:val="20"/>
          <w:szCs w:val="20"/>
          <w:lang w:eastAsia="ru-RU"/>
        </w:rPr>
        <w:t xml:space="preserve"> резидент</w:t>
      </w:r>
      <w:r w:rsidR="005C6603" w:rsidRPr="00064978">
        <w:rPr>
          <w:rFonts w:ascii="Arial" w:eastAsia="Times New Roman" w:hAnsi="Arial" w:cs="Arial"/>
          <w:bCs/>
          <w:sz w:val="20"/>
          <w:szCs w:val="20"/>
          <w:lang w:eastAsia="ru-RU"/>
        </w:rPr>
        <w:t>ом</w:t>
      </w:r>
      <w:r w:rsidR="00F360BF" w:rsidRPr="00064978">
        <w:rPr>
          <w:rFonts w:ascii="Arial" w:eastAsia="Times New Roman" w:hAnsi="Arial" w:cs="Arial"/>
          <w:bCs/>
          <w:sz w:val="20"/>
          <w:szCs w:val="20"/>
          <w:lang w:eastAsia="ru-RU"/>
        </w:rPr>
        <w:t xml:space="preserve"> США (Specified US person)</w:t>
      </w:r>
      <w:r w:rsidRPr="00064978">
        <w:rPr>
          <w:rFonts w:ascii="Arial" w:eastAsia="Times New Roman" w:hAnsi="Arial" w:cs="Arial"/>
          <w:bCs/>
          <w:sz w:val="20"/>
          <w:szCs w:val="20"/>
          <w:lang w:eastAsia="ru-RU"/>
        </w:rPr>
        <w:t>,</w:t>
      </w:r>
      <w:r w:rsidR="00F360BF" w:rsidRPr="00064978" w:rsidDel="00F360BF">
        <w:rPr>
          <w:rFonts w:ascii="Arial" w:eastAsia="Times New Roman" w:hAnsi="Arial" w:cs="Arial"/>
          <w:bCs/>
          <w:sz w:val="20"/>
          <w:szCs w:val="20"/>
          <w:lang w:eastAsia="ru-RU"/>
        </w:rPr>
        <w:t xml:space="preserve"> </w:t>
      </w:r>
      <w:r w:rsidRPr="00064978">
        <w:rPr>
          <w:rFonts w:ascii="Arial" w:eastAsia="Times New Roman" w:hAnsi="Arial" w:cs="Arial"/>
          <w:bCs/>
          <w:sz w:val="20"/>
          <w:szCs w:val="20"/>
          <w:lang w:eastAsia="ru-RU"/>
        </w:rPr>
        <w:t>пр</w:t>
      </w:r>
      <w:r w:rsidR="005C6603" w:rsidRPr="00064978">
        <w:rPr>
          <w:rFonts w:ascii="Arial" w:eastAsia="Times New Roman" w:hAnsi="Arial" w:cs="Arial"/>
          <w:bCs/>
          <w:sz w:val="20"/>
          <w:szCs w:val="20"/>
          <w:lang w:eastAsia="ru-RU"/>
        </w:rPr>
        <w:t xml:space="preserve">и </w:t>
      </w:r>
      <w:r w:rsidRPr="00064978">
        <w:rPr>
          <w:rFonts w:ascii="Arial" w:eastAsia="Times New Roman" w:hAnsi="Arial" w:cs="Arial"/>
          <w:bCs/>
          <w:sz w:val="20"/>
          <w:szCs w:val="20"/>
          <w:lang w:eastAsia="ru-RU"/>
        </w:rPr>
        <w:t xml:space="preserve">этом </w:t>
      </w:r>
      <w:r w:rsidR="005C6603" w:rsidRPr="00064978">
        <w:rPr>
          <w:rFonts w:ascii="Arial" w:eastAsia="Times New Roman" w:hAnsi="Arial" w:cs="Arial"/>
          <w:bCs/>
          <w:sz w:val="20"/>
          <w:szCs w:val="20"/>
          <w:lang w:eastAsia="ru-RU"/>
        </w:rPr>
        <w:t>не относится к исключаемым категориям (</w:t>
      </w:r>
      <w:r w:rsidR="006317A8" w:rsidRPr="00064978">
        <w:rPr>
          <w:rFonts w:ascii="Arial" w:eastAsia="Times New Roman" w:hAnsi="Arial" w:cs="Arial"/>
          <w:bCs/>
          <w:sz w:val="20"/>
          <w:szCs w:val="20"/>
          <w:lang w:eastAsia="ru-RU"/>
        </w:rPr>
        <w:t xml:space="preserve">Non-Specified US Person). </w:t>
      </w:r>
      <w:r w:rsidR="006317A8" w:rsidRPr="00064978">
        <w:rPr>
          <w:rFonts w:ascii="Arial" w:eastAsia="Times New Roman" w:hAnsi="Arial" w:cs="Arial"/>
          <w:bCs/>
          <w:sz w:val="20"/>
          <w:szCs w:val="20"/>
          <w:lang w:val="en-US" w:eastAsia="ru-RU"/>
        </w:rPr>
        <w:t>FATCA</w:t>
      </w:r>
      <w:r w:rsidR="006317A8" w:rsidRPr="00064978">
        <w:rPr>
          <w:rFonts w:ascii="Arial" w:eastAsia="Times New Roman" w:hAnsi="Arial" w:cs="Arial"/>
          <w:bCs/>
          <w:sz w:val="20"/>
          <w:szCs w:val="20"/>
          <w:lang w:eastAsia="ru-RU"/>
        </w:rPr>
        <w:t>-статус лица</w:t>
      </w:r>
      <w:r w:rsidR="00925CE4" w:rsidRPr="00064978">
        <w:rPr>
          <w:rFonts w:ascii="Arial" w:eastAsia="Times New Roman" w:hAnsi="Arial" w:cs="Arial"/>
          <w:bCs/>
          <w:sz w:val="20"/>
          <w:szCs w:val="20"/>
          <w:lang w:eastAsia="ru-RU"/>
        </w:rPr>
        <w:t>, в том числе принадлежность к Specified/Non-Specified US Person</w:t>
      </w:r>
      <w:r w:rsidR="003D5FE6" w:rsidRPr="00064978">
        <w:rPr>
          <w:rFonts w:ascii="Arial" w:eastAsia="Times New Roman" w:hAnsi="Arial" w:cs="Arial"/>
          <w:bCs/>
          <w:sz w:val="20"/>
          <w:szCs w:val="20"/>
          <w:lang w:eastAsia="ru-RU"/>
        </w:rPr>
        <w:t>,</w:t>
      </w:r>
      <w:r w:rsidR="00925CE4" w:rsidRPr="00064978">
        <w:rPr>
          <w:rFonts w:ascii="Arial" w:eastAsia="Times New Roman" w:hAnsi="Arial" w:cs="Arial"/>
          <w:bCs/>
          <w:sz w:val="20"/>
          <w:szCs w:val="20"/>
          <w:lang w:eastAsia="ru-RU"/>
        </w:rPr>
        <w:t xml:space="preserve"> </w:t>
      </w:r>
      <w:r w:rsidR="006317A8" w:rsidRPr="00064978">
        <w:rPr>
          <w:rFonts w:ascii="Arial" w:eastAsia="Times New Roman" w:hAnsi="Arial" w:cs="Arial"/>
          <w:bCs/>
          <w:sz w:val="20"/>
          <w:szCs w:val="20"/>
          <w:lang w:eastAsia="ru-RU"/>
        </w:rPr>
        <w:t>определяется в соответствии с Приложением №</w:t>
      </w:r>
      <w:r w:rsidR="003D5FE6" w:rsidRPr="00064978">
        <w:rPr>
          <w:rFonts w:ascii="Arial" w:eastAsia="Times New Roman" w:hAnsi="Arial" w:cs="Arial"/>
          <w:bCs/>
          <w:sz w:val="20"/>
          <w:szCs w:val="20"/>
          <w:lang w:eastAsia="ru-RU"/>
        </w:rPr>
        <w:t>9</w:t>
      </w:r>
      <w:r w:rsidR="006317A8" w:rsidRPr="00064978">
        <w:rPr>
          <w:rFonts w:ascii="Arial" w:eastAsia="Times New Roman" w:hAnsi="Arial" w:cs="Arial"/>
          <w:bCs/>
          <w:sz w:val="20"/>
          <w:szCs w:val="20"/>
          <w:lang w:eastAsia="ru-RU"/>
        </w:rPr>
        <w:t xml:space="preserve"> к Порядку</w:t>
      </w:r>
      <w:r w:rsidR="00925CE4" w:rsidRPr="00064978">
        <w:rPr>
          <w:rFonts w:ascii="Arial" w:eastAsia="Times New Roman" w:hAnsi="Arial" w:cs="Arial"/>
          <w:bCs/>
          <w:sz w:val="20"/>
          <w:szCs w:val="20"/>
          <w:lang w:eastAsia="ru-RU"/>
        </w:rPr>
        <w:t xml:space="preserve">. </w:t>
      </w:r>
    </w:p>
    <w:p w:rsidR="00BF00E2" w:rsidRPr="00064978" w:rsidRDefault="005A3EF2" w:rsidP="00064978">
      <w:pPr>
        <w:shd w:val="clear" w:color="auto" w:fill="FFFFFF"/>
        <w:spacing w:after="0" w:line="240" w:lineRule="auto"/>
        <w:ind w:left="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П</w:t>
      </w:r>
      <w:r w:rsidR="00925CE4" w:rsidRPr="00064978">
        <w:rPr>
          <w:rFonts w:ascii="Arial" w:eastAsia="Times New Roman" w:hAnsi="Arial" w:cs="Arial"/>
          <w:bCs/>
          <w:sz w:val="20"/>
          <w:szCs w:val="20"/>
          <w:lang w:eastAsia="ru-RU"/>
        </w:rPr>
        <w:t>ринадлежност</w:t>
      </w:r>
      <w:r w:rsidRPr="00064978">
        <w:rPr>
          <w:rFonts w:ascii="Arial" w:eastAsia="Times New Roman" w:hAnsi="Arial" w:cs="Arial"/>
          <w:bCs/>
          <w:sz w:val="20"/>
          <w:szCs w:val="20"/>
          <w:lang w:eastAsia="ru-RU"/>
        </w:rPr>
        <w:t>ь</w:t>
      </w:r>
      <w:r w:rsidR="00925CE4" w:rsidRPr="00064978">
        <w:rPr>
          <w:rFonts w:ascii="Arial" w:eastAsia="Times New Roman" w:hAnsi="Arial" w:cs="Arial"/>
          <w:bCs/>
          <w:sz w:val="20"/>
          <w:szCs w:val="20"/>
          <w:lang w:eastAsia="ru-RU"/>
        </w:rPr>
        <w:t xml:space="preserve"> юридического лица к категории налоговых резидентов США </w:t>
      </w:r>
      <w:r w:rsidRPr="00064978">
        <w:rPr>
          <w:rFonts w:ascii="Arial" w:eastAsia="Times New Roman" w:hAnsi="Arial" w:cs="Arial"/>
          <w:bCs/>
          <w:sz w:val="20"/>
          <w:szCs w:val="20"/>
          <w:lang w:eastAsia="ru-RU"/>
        </w:rPr>
        <w:t>опреде</w:t>
      </w:r>
      <w:r w:rsidR="00925CE4" w:rsidRPr="00064978">
        <w:rPr>
          <w:rFonts w:ascii="Arial" w:eastAsia="Times New Roman" w:hAnsi="Arial" w:cs="Arial"/>
          <w:bCs/>
          <w:sz w:val="20"/>
          <w:szCs w:val="20"/>
          <w:lang w:eastAsia="ru-RU"/>
        </w:rPr>
        <w:t>ляется</w:t>
      </w:r>
      <w:r w:rsidRPr="00064978">
        <w:rPr>
          <w:rFonts w:ascii="Arial" w:eastAsia="Times New Roman" w:hAnsi="Arial" w:cs="Arial"/>
          <w:bCs/>
          <w:sz w:val="20"/>
          <w:szCs w:val="20"/>
          <w:lang w:eastAsia="ru-RU"/>
        </w:rPr>
        <w:t xml:space="preserve"> страной его юрисдикции («</w:t>
      </w:r>
      <w:r w:rsidR="00925CE4" w:rsidRPr="00064978">
        <w:rPr>
          <w:rFonts w:ascii="Arial" w:eastAsia="Times New Roman" w:hAnsi="Arial" w:cs="Arial"/>
          <w:bCs/>
          <w:sz w:val="20"/>
          <w:szCs w:val="20"/>
          <w:lang w:eastAsia="ru-RU"/>
        </w:rPr>
        <w:t>Место юрисдикции (регистрации/учреждения) Клиента – США»</w:t>
      </w:r>
      <w:r w:rsidRPr="00064978">
        <w:rPr>
          <w:rFonts w:ascii="Arial" w:eastAsia="Times New Roman" w:hAnsi="Arial" w:cs="Arial"/>
          <w:bCs/>
          <w:sz w:val="20"/>
          <w:szCs w:val="20"/>
          <w:lang w:eastAsia="ru-RU"/>
        </w:rPr>
        <w:t>, е</w:t>
      </w:r>
      <w:r w:rsidR="00925CE4" w:rsidRPr="00064978">
        <w:rPr>
          <w:rFonts w:ascii="Arial" w:eastAsia="Times New Roman" w:hAnsi="Arial" w:cs="Arial"/>
          <w:bCs/>
          <w:sz w:val="20"/>
          <w:szCs w:val="20"/>
          <w:lang w:eastAsia="ru-RU"/>
        </w:rPr>
        <w:t>сли Клиентом является филиал юридического лица, то оценка страны юрисдикции осуществляется в отношении его головной организации</w:t>
      </w:r>
      <w:r w:rsidRPr="00064978">
        <w:rPr>
          <w:rFonts w:ascii="Arial" w:eastAsia="Times New Roman" w:hAnsi="Arial" w:cs="Arial"/>
          <w:bCs/>
          <w:sz w:val="20"/>
          <w:szCs w:val="20"/>
          <w:lang w:eastAsia="ru-RU"/>
        </w:rPr>
        <w:t>)</w:t>
      </w:r>
      <w:r w:rsidR="00925CE4" w:rsidRPr="00064978">
        <w:rPr>
          <w:rFonts w:ascii="Arial" w:eastAsia="Times New Roman" w:hAnsi="Arial" w:cs="Arial"/>
          <w:bCs/>
          <w:sz w:val="20"/>
          <w:szCs w:val="20"/>
          <w:lang w:eastAsia="ru-RU"/>
        </w:rPr>
        <w:t>.</w:t>
      </w:r>
    </w:p>
    <w:p w:rsidR="008A7989" w:rsidRPr="00064978" w:rsidRDefault="0088291C"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Н</w:t>
      </w:r>
      <w:r w:rsidR="008C59C4" w:rsidRPr="00064978">
        <w:rPr>
          <w:rFonts w:ascii="Arial" w:eastAsia="Times New Roman" w:hAnsi="Arial" w:cs="Arial"/>
          <w:bCs/>
          <w:sz w:val="20"/>
          <w:szCs w:val="20"/>
          <w:lang w:eastAsia="ru-RU"/>
        </w:rPr>
        <w:t xml:space="preserve">аличие </w:t>
      </w:r>
      <w:r w:rsidR="00BF00E2" w:rsidRPr="00064978">
        <w:rPr>
          <w:rFonts w:ascii="Arial" w:eastAsia="Times New Roman" w:hAnsi="Arial" w:cs="Arial"/>
          <w:bCs/>
          <w:sz w:val="20"/>
          <w:szCs w:val="20"/>
          <w:lang w:eastAsia="ru-RU"/>
        </w:rPr>
        <w:t xml:space="preserve">в </w:t>
      </w:r>
      <w:r w:rsidR="00181F33" w:rsidRPr="00064978">
        <w:rPr>
          <w:rFonts w:ascii="Arial" w:eastAsia="Times New Roman" w:hAnsi="Arial" w:cs="Arial"/>
          <w:bCs/>
          <w:sz w:val="20"/>
          <w:szCs w:val="20"/>
          <w:lang w:eastAsia="ru-RU"/>
        </w:rPr>
        <w:t xml:space="preserve">составе бенефициаров (контролирующих лиц) </w:t>
      </w:r>
      <w:r w:rsidR="008C59C4" w:rsidRPr="00064978">
        <w:rPr>
          <w:rFonts w:ascii="Arial" w:eastAsia="Times New Roman" w:hAnsi="Arial" w:cs="Arial"/>
          <w:bCs/>
          <w:sz w:val="20"/>
          <w:szCs w:val="20"/>
          <w:lang w:eastAsia="ru-RU"/>
        </w:rPr>
        <w:t>К</w:t>
      </w:r>
      <w:r w:rsidR="00BF00E2" w:rsidRPr="00064978">
        <w:rPr>
          <w:rFonts w:ascii="Arial" w:eastAsia="Times New Roman" w:hAnsi="Arial" w:cs="Arial"/>
          <w:bCs/>
          <w:sz w:val="20"/>
          <w:szCs w:val="20"/>
          <w:lang w:eastAsia="ru-RU"/>
        </w:rPr>
        <w:t>лиента</w:t>
      </w:r>
      <w:r w:rsidR="002435D7" w:rsidRPr="00064978">
        <w:rPr>
          <w:rFonts w:ascii="Arial" w:eastAsia="Times New Roman" w:hAnsi="Arial" w:cs="Arial"/>
          <w:bCs/>
          <w:sz w:val="20"/>
          <w:szCs w:val="20"/>
          <w:lang w:eastAsia="ru-RU"/>
        </w:rPr>
        <w:t>-Пассивной НФО</w:t>
      </w:r>
      <w:r w:rsidR="009A6399" w:rsidRPr="00064978">
        <w:rPr>
          <w:rFonts w:ascii="Arial" w:eastAsia="Times New Roman" w:hAnsi="Arial" w:cs="Arial"/>
          <w:bCs/>
          <w:sz w:val="20"/>
          <w:szCs w:val="20"/>
          <w:lang w:eastAsia="ru-RU"/>
        </w:rPr>
        <w:t>*</w:t>
      </w:r>
      <w:r w:rsidR="00617066" w:rsidRPr="00064978">
        <w:rPr>
          <w:rFonts w:ascii="Arial" w:eastAsia="Times New Roman" w:hAnsi="Arial" w:cs="Arial"/>
          <w:bCs/>
          <w:sz w:val="20"/>
          <w:szCs w:val="20"/>
          <w:lang w:eastAsia="ru-RU"/>
        </w:rPr>
        <w:t xml:space="preserve"> лиц</w:t>
      </w:r>
      <w:r w:rsidR="00BF00E2" w:rsidRPr="00064978">
        <w:rPr>
          <w:rFonts w:ascii="Arial" w:eastAsia="Times New Roman" w:hAnsi="Arial" w:cs="Arial"/>
          <w:bCs/>
          <w:sz w:val="20"/>
          <w:szCs w:val="20"/>
          <w:lang w:eastAsia="ru-RU"/>
        </w:rPr>
        <w:t xml:space="preserve">, которым прямо или косвенно принадлежит более 10% акций или долей </w:t>
      </w:r>
      <w:r w:rsidR="008761C2" w:rsidRPr="00064978">
        <w:rPr>
          <w:rFonts w:ascii="Arial" w:eastAsia="Times New Roman" w:hAnsi="Arial" w:cs="Arial"/>
          <w:bCs/>
          <w:sz w:val="20"/>
          <w:szCs w:val="20"/>
          <w:lang w:eastAsia="ru-RU"/>
        </w:rPr>
        <w:t xml:space="preserve">в уставном капитале </w:t>
      </w:r>
      <w:r w:rsidR="008C59C4" w:rsidRPr="00064978">
        <w:rPr>
          <w:rFonts w:ascii="Arial" w:eastAsia="Times New Roman" w:hAnsi="Arial" w:cs="Arial"/>
          <w:bCs/>
          <w:sz w:val="20"/>
          <w:szCs w:val="20"/>
          <w:lang w:eastAsia="ru-RU"/>
        </w:rPr>
        <w:t>К</w:t>
      </w:r>
      <w:r w:rsidR="00BF00E2" w:rsidRPr="00064978">
        <w:rPr>
          <w:rFonts w:ascii="Arial" w:eastAsia="Times New Roman" w:hAnsi="Arial" w:cs="Arial"/>
          <w:bCs/>
          <w:sz w:val="20"/>
          <w:szCs w:val="20"/>
          <w:lang w:eastAsia="ru-RU"/>
        </w:rPr>
        <w:t>лиента – юридического лица</w:t>
      </w:r>
      <w:r w:rsidR="008A7989" w:rsidRPr="00064978">
        <w:rPr>
          <w:rFonts w:ascii="Arial" w:eastAsia="Times New Roman" w:hAnsi="Arial" w:cs="Arial"/>
          <w:bCs/>
          <w:sz w:val="20"/>
          <w:szCs w:val="20"/>
          <w:lang w:eastAsia="ru-RU"/>
        </w:rPr>
        <w:t>:</w:t>
      </w:r>
    </w:p>
    <w:p w:rsidR="008A7989" w:rsidRPr="00064978" w:rsidRDefault="008A7989" w:rsidP="00EE0630">
      <w:pPr>
        <w:numPr>
          <w:ilvl w:val="0"/>
          <w:numId w:val="22"/>
        </w:numPr>
        <w:shd w:val="clear" w:color="auto" w:fill="FFFFFF"/>
        <w:spacing w:after="0" w:line="240" w:lineRule="auto"/>
        <w:ind w:left="1134" w:hanging="425"/>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 xml:space="preserve">физических лиц, являющихся гражданами США/ имеющих постоянную Грин-карту (разрешение на постоянное пребывание на территории США)/ долгосрочно пребывающих на территории США, или </w:t>
      </w:r>
    </w:p>
    <w:p w:rsidR="00BF00E2" w:rsidRPr="00064978" w:rsidRDefault="008A7989" w:rsidP="00EE0630">
      <w:pPr>
        <w:numPr>
          <w:ilvl w:val="0"/>
          <w:numId w:val="22"/>
        </w:numPr>
        <w:shd w:val="clear" w:color="auto" w:fill="FFFFFF"/>
        <w:spacing w:after="0" w:line="240" w:lineRule="auto"/>
        <w:ind w:left="1134" w:hanging="425"/>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юридических лиц, являющихся налоговыми резидентами США</w:t>
      </w:r>
      <w:r w:rsidR="00A4144B" w:rsidRPr="00064978">
        <w:rPr>
          <w:rFonts w:ascii="Arial" w:eastAsia="Times New Roman" w:hAnsi="Arial" w:cs="Arial"/>
          <w:bCs/>
          <w:sz w:val="20"/>
          <w:szCs w:val="20"/>
          <w:lang w:eastAsia="ru-RU"/>
        </w:rPr>
        <w:t>.</w:t>
      </w:r>
    </w:p>
    <w:p w:rsidR="00F2514E" w:rsidRPr="00064978" w:rsidRDefault="00F2514E" w:rsidP="00064978">
      <w:pPr>
        <w:shd w:val="clear" w:color="auto" w:fill="FFFFFF"/>
        <w:spacing w:after="0" w:line="240" w:lineRule="auto"/>
        <w:ind w:left="774"/>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При выявлении бенефициаров (контролирующих лиц) Клиента-Пассивной НФО должна рассматриваться вся цепочка владения, прямая (через владение долями в уставном фонде/прибыли/капитале, акциями) и косвенная (через управление и принятие существенных решений). При этом выявленный в составе цепочки бенефициар (контролирующее лицо)-</w:t>
      </w:r>
      <w:r w:rsidRPr="00064978">
        <w:rPr>
          <w:rFonts w:ascii="Arial" w:eastAsia="Times New Roman" w:hAnsi="Arial" w:cs="Arial"/>
          <w:bCs/>
          <w:sz w:val="20"/>
          <w:szCs w:val="20"/>
          <w:lang w:eastAsia="ru-RU"/>
        </w:rPr>
        <w:lastRenderedPageBreak/>
        <w:t>Иностранный налогоплательщик (налогоплательщик США) не обязательно должен быть конечным собственником и может занимать место в середине такой цепочки.</w:t>
      </w:r>
    </w:p>
    <w:p w:rsidR="009A6399" w:rsidRPr="00064978" w:rsidRDefault="009A6399" w:rsidP="00064978">
      <w:pPr>
        <w:shd w:val="clear" w:color="auto" w:fill="FFFFFF"/>
        <w:spacing w:after="0" w:line="240" w:lineRule="auto"/>
        <w:ind w:left="774"/>
        <w:contextualSpacing/>
        <w:jc w:val="both"/>
        <w:rPr>
          <w:rFonts w:ascii="Arial" w:eastAsia="Times New Roman" w:hAnsi="Arial" w:cs="Arial"/>
          <w:bCs/>
          <w:sz w:val="20"/>
          <w:szCs w:val="20"/>
          <w:lang w:eastAsia="ru-RU"/>
        </w:rPr>
      </w:pPr>
    </w:p>
    <w:p w:rsidR="003F3EDA" w:rsidRPr="00064978" w:rsidRDefault="003F3EDA" w:rsidP="00064978">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Примечание</w:t>
      </w:r>
      <w:r w:rsidR="004A32CD" w:rsidRPr="00064978">
        <w:rPr>
          <w:rFonts w:ascii="Arial" w:hAnsi="Arial" w:cs="Arial"/>
          <w:color w:val="000000"/>
          <w:sz w:val="20"/>
          <w:szCs w:val="20"/>
          <w:lang w:eastAsia="ru-RU"/>
        </w:rPr>
        <w:t xml:space="preserve"> к пункту</w:t>
      </w:r>
      <w:r w:rsidR="00925CE4" w:rsidRPr="00064978">
        <w:rPr>
          <w:rFonts w:ascii="Arial" w:hAnsi="Arial" w:cs="Arial"/>
          <w:color w:val="000000"/>
          <w:sz w:val="20"/>
          <w:szCs w:val="20"/>
          <w:lang w:eastAsia="ru-RU"/>
        </w:rPr>
        <w:t xml:space="preserve"> 9.2.2</w:t>
      </w:r>
      <w:r w:rsidRPr="00064978">
        <w:rPr>
          <w:rFonts w:ascii="Arial" w:hAnsi="Arial" w:cs="Arial"/>
          <w:color w:val="000000"/>
          <w:sz w:val="20"/>
          <w:szCs w:val="20"/>
          <w:lang w:eastAsia="ru-RU"/>
        </w:rPr>
        <w:t>:</w:t>
      </w:r>
    </w:p>
    <w:p w:rsidR="003F3EDA" w:rsidRPr="00064978" w:rsidRDefault="003F3EDA" w:rsidP="00064978">
      <w:pPr>
        <w:spacing w:after="0" w:line="240" w:lineRule="auto"/>
        <w:ind w:left="709"/>
        <w:jc w:val="both"/>
        <w:rPr>
          <w:rFonts w:ascii="Arial" w:hAnsi="Arial" w:cs="Arial"/>
          <w:color w:val="000000"/>
          <w:sz w:val="20"/>
          <w:szCs w:val="20"/>
          <w:lang w:eastAsia="ru-RU"/>
        </w:rPr>
      </w:pPr>
      <w:r w:rsidRPr="00064978">
        <w:rPr>
          <w:rFonts w:ascii="Arial" w:hAnsi="Arial" w:cs="Arial"/>
          <w:color w:val="000000"/>
          <w:sz w:val="20"/>
          <w:szCs w:val="20"/>
          <w:lang w:eastAsia="ru-RU"/>
        </w:rPr>
        <w:t>* выявление Клиентов-Пассивных НФО, осуществляется в соответствии с п. 8.4 Порядка</w:t>
      </w:r>
      <w:r w:rsidR="005A3EF2" w:rsidRPr="00064978">
        <w:rPr>
          <w:rFonts w:ascii="Arial" w:hAnsi="Arial" w:cs="Arial"/>
          <w:color w:val="000000"/>
          <w:sz w:val="20"/>
          <w:szCs w:val="20"/>
          <w:lang w:eastAsia="ru-RU"/>
        </w:rPr>
        <w:t xml:space="preserve"> с учетом особенностей, установленных настоящим пунктом</w:t>
      </w:r>
      <w:r w:rsidRPr="00064978">
        <w:rPr>
          <w:rFonts w:ascii="Arial" w:hAnsi="Arial" w:cs="Arial"/>
          <w:color w:val="000000"/>
          <w:sz w:val="20"/>
          <w:szCs w:val="20"/>
          <w:lang w:eastAsia="ru-RU"/>
        </w:rPr>
        <w:t xml:space="preserve">. </w:t>
      </w:r>
    </w:p>
    <w:p w:rsidR="00144CB2" w:rsidRPr="00064978" w:rsidRDefault="00AF4335"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Не может быть отнес</w:t>
      </w:r>
      <w:r w:rsidR="009A6399" w:rsidRPr="00064978">
        <w:rPr>
          <w:rFonts w:ascii="Arial" w:eastAsia="Times New Roman" w:hAnsi="Arial" w:cs="Arial"/>
          <w:bCs/>
          <w:sz w:val="20"/>
          <w:szCs w:val="20"/>
          <w:lang w:eastAsia="ru-RU"/>
        </w:rPr>
        <w:t>ено к категории И</w:t>
      </w:r>
      <w:r w:rsidRPr="00064978">
        <w:rPr>
          <w:rFonts w:ascii="Arial" w:eastAsia="Times New Roman" w:hAnsi="Arial" w:cs="Arial"/>
          <w:bCs/>
          <w:sz w:val="20"/>
          <w:szCs w:val="20"/>
          <w:lang w:eastAsia="ru-RU"/>
        </w:rPr>
        <w:t xml:space="preserve">ностранного налогоплательщика </w:t>
      </w:r>
      <w:r w:rsidR="0088291C" w:rsidRPr="00064978">
        <w:rPr>
          <w:rFonts w:ascii="Arial" w:eastAsia="Times New Roman" w:hAnsi="Arial" w:cs="Arial"/>
          <w:bCs/>
          <w:sz w:val="20"/>
          <w:szCs w:val="20"/>
          <w:lang w:eastAsia="ru-RU"/>
        </w:rPr>
        <w:t xml:space="preserve">(налогоплательщика США) </w:t>
      </w:r>
      <w:r w:rsidRPr="00064978">
        <w:rPr>
          <w:rFonts w:ascii="Arial" w:eastAsia="Times New Roman" w:hAnsi="Arial" w:cs="Arial"/>
          <w:bCs/>
          <w:sz w:val="20"/>
          <w:szCs w:val="20"/>
          <w:lang w:eastAsia="ru-RU"/>
        </w:rPr>
        <w:t xml:space="preserve">Клиент-юридическое лицо, созданное в соответствии с законодательством Российской Федерации, более 90 процентов акций (долей) уставного капитала которого прямо или косвенно контролируются Российской Федерацией и/или гражданами Российской Федерации, </w:t>
      </w:r>
      <w:r w:rsidR="00AA56A1" w:rsidRPr="00064978">
        <w:rPr>
          <w:rFonts w:ascii="Arial" w:eastAsia="Times New Roman" w:hAnsi="Arial" w:cs="Arial"/>
          <w:bCs/>
          <w:sz w:val="20"/>
          <w:szCs w:val="20"/>
          <w:lang w:eastAsia="ru-RU"/>
        </w:rPr>
        <w:t>указанными в п. 9.1.2 Порядка.</w:t>
      </w:r>
    </w:p>
    <w:p w:rsidR="002E55A2" w:rsidRPr="00064978" w:rsidRDefault="00297A31" w:rsidP="00EE0630">
      <w:pPr>
        <w:pStyle w:val="2"/>
        <w:keepNext w:val="0"/>
        <w:numPr>
          <w:ilvl w:val="1"/>
          <w:numId w:val="33"/>
        </w:numPr>
        <w:spacing w:before="0" w:after="0" w:line="240" w:lineRule="auto"/>
        <w:ind w:left="709" w:hanging="709"/>
        <w:rPr>
          <w:rFonts w:ascii="Arial" w:hAnsi="Arial" w:cs="Arial"/>
          <w:i w:val="0"/>
          <w:sz w:val="20"/>
          <w:szCs w:val="20"/>
        </w:rPr>
      </w:pPr>
      <w:bookmarkStart w:id="21" w:name="_Toc156924208"/>
      <w:r w:rsidRPr="00064978">
        <w:rPr>
          <w:rFonts w:ascii="Arial" w:hAnsi="Arial" w:cs="Arial"/>
          <w:i w:val="0"/>
          <w:sz w:val="20"/>
          <w:szCs w:val="20"/>
        </w:rPr>
        <w:t>Клиенты</w:t>
      </w:r>
      <w:r w:rsidR="00BC765A" w:rsidRPr="00064978">
        <w:rPr>
          <w:rFonts w:ascii="Arial" w:hAnsi="Arial" w:cs="Arial"/>
          <w:i w:val="0"/>
          <w:sz w:val="20"/>
          <w:szCs w:val="20"/>
        </w:rPr>
        <w:t>-</w:t>
      </w:r>
      <w:r w:rsidR="00E83E9C" w:rsidRPr="00064978">
        <w:rPr>
          <w:rFonts w:ascii="Arial" w:hAnsi="Arial" w:cs="Arial"/>
          <w:i w:val="0"/>
          <w:sz w:val="20"/>
          <w:szCs w:val="20"/>
        </w:rPr>
        <w:t>финансовые институты</w:t>
      </w:r>
      <w:r w:rsidRPr="00064978">
        <w:rPr>
          <w:rFonts w:ascii="Arial" w:hAnsi="Arial" w:cs="Arial"/>
          <w:i w:val="0"/>
          <w:sz w:val="20"/>
          <w:szCs w:val="20"/>
        </w:rPr>
        <w:t xml:space="preserve"> </w:t>
      </w:r>
      <w:r w:rsidR="002E55A2" w:rsidRPr="00064978">
        <w:rPr>
          <w:rFonts w:ascii="Arial" w:hAnsi="Arial" w:cs="Arial"/>
          <w:i w:val="0"/>
          <w:sz w:val="20"/>
          <w:szCs w:val="20"/>
        </w:rPr>
        <w:t>в целях FATCA:</w:t>
      </w:r>
      <w:bookmarkEnd w:id="21"/>
    </w:p>
    <w:p w:rsidR="00BC765A" w:rsidRPr="00064978" w:rsidRDefault="003A5CDC"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Банк пред</w:t>
      </w:r>
      <w:r w:rsidR="0088291C" w:rsidRPr="00064978">
        <w:rPr>
          <w:rFonts w:ascii="Arial" w:eastAsia="Times New Roman" w:hAnsi="Arial" w:cs="Arial"/>
          <w:bCs/>
          <w:sz w:val="20"/>
          <w:szCs w:val="20"/>
          <w:lang w:eastAsia="ru-RU"/>
        </w:rPr>
        <w:t>лагает</w:t>
      </w:r>
      <w:r w:rsidRPr="00064978">
        <w:rPr>
          <w:rFonts w:ascii="Arial" w:eastAsia="Times New Roman" w:hAnsi="Arial" w:cs="Arial"/>
          <w:bCs/>
          <w:sz w:val="20"/>
          <w:szCs w:val="20"/>
          <w:lang w:eastAsia="ru-RU"/>
        </w:rPr>
        <w:t xml:space="preserve"> </w:t>
      </w:r>
      <w:r w:rsidR="00D43463" w:rsidRPr="00064978">
        <w:rPr>
          <w:rFonts w:ascii="Arial" w:eastAsia="Times New Roman" w:hAnsi="Arial" w:cs="Arial"/>
          <w:bCs/>
          <w:sz w:val="20"/>
          <w:szCs w:val="20"/>
          <w:lang w:eastAsia="ru-RU"/>
        </w:rPr>
        <w:t xml:space="preserve">для заполнения </w:t>
      </w:r>
      <w:r w:rsidRPr="00064978">
        <w:rPr>
          <w:rFonts w:ascii="Arial" w:eastAsia="Times New Roman" w:hAnsi="Arial" w:cs="Arial"/>
          <w:bCs/>
          <w:sz w:val="20"/>
          <w:szCs w:val="20"/>
          <w:lang w:eastAsia="ru-RU"/>
        </w:rPr>
        <w:t>Клиентам-финансовым институтам Анкеты самосертификации</w:t>
      </w:r>
      <w:r w:rsidR="00D43463" w:rsidRPr="00064978">
        <w:rPr>
          <w:rFonts w:ascii="Arial" w:eastAsia="Times New Roman" w:hAnsi="Arial" w:cs="Arial"/>
          <w:bCs/>
          <w:sz w:val="20"/>
          <w:szCs w:val="20"/>
          <w:lang w:eastAsia="ru-RU"/>
        </w:rPr>
        <w:t xml:space="preserve">, </w:t>
      </w:r>
      <w:r w:rsidRPr="00064978">
        <w:rPr>
          <w:rFonts w:ascii="Arial" w:eastAsia="Times New Roman" w:hAnsi="Arial" w:cs="Arial"/>
          <w:bCs/>
          <w:sz w:val="20"/>
          <w:szCs w:val="20"/>
          <w:lang w:eastAsia="ru-RU"/>
        </w:rPr>
        <w:t xml:space="preserve">идентификационные формы </w:t>
      </w:r>
      <w:r w:rsidRPr="00064978">
        <w:rPr>
          <w:rFonts w:ascii="Arial" w:eastAsia="Times New Roman" w:hAnsi="Arial" w:cs="Arial"/>
          <w:bCs/>
          <w:sz w:val="20"/>
          <w:szCs w:val="20"/>
          <w:lang w:val="en-US" w:eastAsia="ru-RU"/>
        </w:rPr>
        <w:t>IRS</w:t>
      </w:r>
      <w:r w:rsidRPr="00064978">
        <w:rPr>
          <w:rFonts w:ascii="Arial" w:eastAsia="Times New Roman" w:hAnsi="Arial" w:cs="Arial"/>
          <w:bCs/>
          <w:sz w:val="20"/>
          <w:szCs w:val="20"/>
          <w:lang w:eastAsia="ru-RU"/>
        </w:rPr>
        <w:t xml:space="preserve"> </w:t>
      </w:r>
      <w:r w:rsidR="00D43463" w:rsidRPr="00064978">
        <w:rPr>
          <w:rFonts w:ascii="Arial" w:eastAsia="Times New Roman" w:hAnsi="Arial" w:cs="Arial"/>
          <w:bCs/>
          <w:sz w:val="20"/>
          <w:szCs w:val="20"/>
          <w:lang w:eastAsia="ru-RU"/>
        </w:rPr>
        <w:t xml:space="preserve">Налоговой службы </w:t>
      </w:r>
      <w:r w:rsidRPr="00064978">
        <w:rPr>
          <w:rFonts w:ascii="Arial" w:eastAsia="Times New Roman" w:hAnsi="Arial" w:cs="Arial"/>
          <w:bCs/>
          <w:sz w:val="20"/>
          <w:szCs w:val="20"/>
          <w:lang w:eastAsia="ru-RU"/>
        </w:rPr>
        <w:t>США (</w:t>
      </w:r>
      <w:r w:rsidR="00D43463" w:rsidRPr="00064978">
        <w:rPr>
          <w:rFonts w:ascii="Arial" w:eastAsia="Times New Roman" w:hAnsi="Arial" w:cs="Arial"/>
          <w:bCs/>
          <w:sz w:val="20"/>
          <w:szCs w:val="20"/>
          <w:lang w:val="en-US" w:eastAsia="ru-RU"/>
        </w:rPr>
        <w:t>FATCA</w:t>
      </w:r>
      <w:r w:rsidR="00D43463" w:rsidRPr="00064978">
        <w:rPr>
          <w:rFonts w:ascii="Arial" w:eastAsia="Times New Roman" w:hAnsi="Arial" w:cs="Arial"/>
          <w:bCs/>
          <w:sz w:val="20"/>
          <w:szCs w:val="20"/>
          <w:lang w:eastAsia="ru-RU"/>
        </w:rPr>
        <w:t xml:space="preserve">-формы </w:t>
      </w:r>
      <w:r w:rsidR="00D43463" w:rsidRPr="00064978">
        <w:rPr>
          <w:rFonts w:ascii="Arial" w:eastAsia="Times New Roman" w:hAnsi="Arial" w:cs="Arial"/>
          <w:bCs/>
          <w:sz w:val="20"/>
          <w:szCs w:val="20"/>
          <w:lang w:val="en-US" w:eastAsia="ru-RU"/>
        </w:rPr>
        <w:t>W</w:t>
      </w:r>
      <w:r w:rsidR="00D43463" w:rsidRPr="00064978">
        <w:rPr>
          <w:rFonts w:ascii="Arial" w:eastAsia="Times New Roman" w:hAnsi="Arial" w:cs="Arial"/>
          <w:bCs/>
          <w:sz w:val="20"/>
          <w:szCs w:val="20"/>
          <w:lang w:eastAsia="ru-RU"/>
        </w:rPr>
        <w:t xml:space="preserve">-9/W-8BEN-E, </w:t>
      </w:r>
      <w:r w:rsidRPr="00064978">
        <w:rPr>
          <w:rFonts w:ascii="Arial" w:eastAsia="Times New Roman" w:hAnsi="Arial" w:cs="Arial"/>
          <w:bCs/>
          <w:sz w:val="20"/>
          <w:szCs w:val="20"/>
          <w:lang w:eastAsia="ru-RU"/>
        </w:rPr>
        <w:t>Приложения №№3</w:t>
      </w:r>
      <w:r w:rsidR="00D43463" w:rsidRPr="00064978">
        <w:rPr>
          <w:rFonts w:ascii="Arial" w:eastAsia="Times New Roman" w:hAnsi="Arial" w:cs="Arial"/>
          <w:bCs/>
          <w:sz w:val="20"/>
          <w:szCs w:val="20"/>
          <w:lang w:eastAsia="ru-RU"/>
        </w:rPr>
        <w:t>,4</w:t>
      </w:r>
      <w:r w:rsidRPr="00064978">
        <w:rPr>
          <w:rFonts w:ascii="Arial" w:eastAsia="Times New Roman" w:hAnsi="Arial" w:cs="Arial"/>
          <w:bCs/>
          <w:sz w:val="20"/>
          <w:szCs w:val="20"/>
          <w:lang w:eastAsia="ru-RU"/>
        </w:rPr>
        <w:t xml:space="preserve"> к Порядку</w:t>
      </w:r>
      <w:r w:rsidR="00BC765A" w:rsidRPr="00064978">
        <w:rPr>
          <w:rFonts w:ascii="Arial" w:eastAsia="Times New Roman" w:hAnsi="Arial" w:cs="Arial"/>
          <w:bCs/>
          <w:sz w:val="20"/>
          <w:szCs w:val="20"/>
          <w:lang w:eastAsia="ru-RU"/>
        </w:rPr>
        <w:t>)</w:t>
      </w:r>
      <w:r w:rsidRPr="00064978">
        <w:rPr>
          <w:rFonts w:ascii="Arial" w:eastAsia="Times New Roman" w:hAnsi="Arial" w:cs="Arial"/>
          <w:bCs/>
          <w:sz w:val="20"/>
          <w:szCs w:val="20"/>
          <w:lang w:eastAsia="ru-RU"/>
        </w:rPr>
        <w:t xml:space="preserve">. </w:t>
      </w:r>
    </w:p>
    <w:p w:rsidR="00D43463" w:rsidRPr="00064978" w:rsidRDefault="00D43463"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Статус FATCA определяется на основании идентификационных сведений в соответствии с Приложением №</w:t>
      </w:r>
      <w:r w:rsidR="003D5FE6" w:rsidRPr="00064978">
        <w:rPr>
          <w:rFonts w:ascii="Arial" w:eastAsia="Times New Roman" w:hAnsi="Arial" w:cs="Arial"/>
          <w:bCs/>
          <w:sz w:val="20"/>
          <w:szCs w:val="20"/>
          <w:lang w:eastAsia="ru-RU"/>
        </w:rPr>
        <w:t>9</w:t>
      </w:r>
      <w:r w:rsidRPr="00064978">
        <w:rPr>
          <w:rFonts w:ascii="Arial" w:eastAsia="Times New Roman" w:hAnsi="Arial" w:cs="Arial"/>
          <w:bCs/>
          <w:sz w:val="20"/>
          <w:szCs w:val="20"/>
          <w:lang w:eastAsia="ru-RU"/>
        </w:rPr>
        <w:t xml:space="preserve"> к Порядку.</w:t>
      </w:r>
    </w:p>
    <w:p w:rsidR="00D43463" w:rsidRPr="00064978" w:rsidRDefault="00D43463" w:rsidP="00EE0630">
      <w:pPr>
        <w:numPr>
          <w:ilvl w:val="2"/>
          <w:numId w:val="33"/>
        </w:numPr>
        <w:shd w:val="clear" w:color="auto" w:fill="FFFFFF"/>
        <w:spacing w:after="0" w:line="240" w:lineRule="auto"/>
        <w:ind w:left="709" w:hanging="709"/>
        <w:contextualSpacing/>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Целью установления FATCA-статуса является выявление финансовых институтов</w:t>
      </w:r>
      <w:r w:rsidR="004E1E65" w:rsidRPr="00064978">
        <w:rPr>
          <w:rFonts w:ascii="Arial" w:eastAsia="Times New Roman" w:hAnsi="Arial" w:cs="Arial"/>
          <w:bCs/>
          <w:sz w:val="20"/>
          <w:szCs w:val="20"/>
          <w:lang w:eastAsia="ru-RU"/>
        </w:rPr>
        <w:t xml:space="preserve"> – Клиентов или контрагентов</w:t>
      </w:r>
      <w:r w:rsidRPr="00064978">
        <w:rPr>
          <w:rFonts w:ascii="Arial" w:eastAsia="Times New Roman" w:hAnsi="Arial" w:cs="Arial"/>
          <w:bCs/>
          <w:sz w:val="20"/>
          <w:szCs w:val="20"/>
          <w:lang w:eastAsia="ru-RU"/>
        </w:rPr>
        <w:t>, не участвующих в FATCA</w:t>
      </w:r>
      <w:r w:rsidR="004E1E65" w:rsidRPr="00064978">
        <w:rPr>
          <w:rFonts w:ascii="Arial" w:eastAsia="Times New Roman" w:hAnsi="Arial" w:cs="Arial"/>
          <w:bCs/>
          <w:sz w:val="20"/>
          <w:szCs w:val="20"/>
          <w:lang w:eastAsia="ru-RU"/>
        </w:rPr>
        <w:t xml:space="preserve"> (NPFFI), в</w:t>
      </w:r>
      <w:r w:rsidRPr="00064978">
        <w:rPr>
          <w:rFonts w:ascii="Arial" w:eastAsia="Times New Roman" w:hAnsi="Arial" w:cs="Arial"/>
          <w:bCs/>
          <w:sz w:val="20"/>
          <w:szCs w:val="20"/>
          <w:lang w:eastAsia="ru-RU"/>
        </w:rPr>
        <w:t xml:space="preserve"> отношении</w:t>
      </w:r>
      <w:r w:rsidR="004E1E65" w:rsidRPr="00064978">
        <w:rPr>
          <w:rFonts w:ascii="Arial" w:eastAsia="Times New Roman" w:hAnsi="Arial" w:cs="Arial"/>
          <w:bCs/>
          <w:sz w:val="20"/>
          <w:szCs w:val="20"/>
          <w:lang w:eastAsia="ru-RU"/>
        </w:rPr>
        <w:t xml:space="preserve"> которых </w:t>
      </w:r>
      <w:r w:rsidRPr="00064978">
        <w:rPr>
          <w:rFonts w:ascii="Arial" w:eastAsia="Times New Roman" w:hAnsi="Arial" w:cs="Arial"/>
          <w:bCs/>
          <w:sz w:val="20"/>
          <w:szCs w:val="20"/>
          <w:lang w:eastAsia="ru-RU"/>
        </w:rPr>
        <w:t xml:space="preserve">возникает необходимость удержания 30%-ного </w:t>
      </w:r>
      <w:r w:rsidRPr="00064978">
        <w:rPr>
          <w:rFonts w:ascii="Arial" w:eastAsia="Times New Roman" w:hAnsi="Arial" w:cs="Arial"/>
          <w:bCs/>
          <w:sz w:val="20"/>
          <w:szCs w:val="20"/>
          <w:lang w:val="en-US" w:eastAsia="ru-RU"/>
        </w:rPr>
        <w:t>FATCA</w:t>
      </w:r>
      <w:r w:rsidRPr="00064978">
        <w:rPr>
          <w:rFonts w:ascii="Arial" w:eastAsia="Times New Roman" w:hAnsi="Arial" w:cs="Arial"/>
          <w:bCs/>
          <w:sz w:val="20"/>
          <w:szCs w:val="20"/>
          <w:lang w:eastAsia="ru-RU"/>
        </w:rPr>
        <w:t xml:space="preserve">-штрафа от выплат из американского источника </w:t>
      </w:r>
      <w:r w:rsidR="004E1E65" w:rsidRPr="00064978">
        <w:rPr>
          <w:rFonts w:ascii="Arial" w:eastAsia="Times New Roman" w:hAnsi="Arial" w:cs="Arial"/>
          <w:bCs/>
          <w:sz w:val="20"/>
          <w:szCs w:val="20"/>
          <w:lang w:eastAsia="ru-RU"/>
        </w:rPr>
        <w:t xml:space="preserve">по </w:t>
      </w:r>
      <w:r w:rsidR="004E1E65" w:rsidRPr="00064978">
        <w:rPr>
          <w:rFonts w:ascii="Arial" w:eastAsia="Times New Roman" w:hAnsi="Arial" w:cs="Arial"/>
          <w:bCs/>
          <w:sz w:val="20"/>
          <w:szCs w:val="20"/>
          <w:lang w:val="en-US" w:eastAsia="ru-RU"/>
        </w:rPr>
        <w:t>FDAP</w:t>
      </w:r>
      <w:r w:rsidR="004E1E65" w:rsidRPr="00064978">
        <w:rPr>
          <w:rFonts w:ascii="Arial" w:eastAsia="Times New Roman" w:hAnsi="Arial" w:cs="Arial"/>
          <w:bCs/>
          <w:sz w:val="20"/>
          <w:szCs w:val="20"/>
          <w:lang w:eastAsia="ru-RU"/>
        </w:rPr>
        <w:t xml:space="preserve">-доходам </w:t>
      </w:r>
      <w:r w:rsidRPr="00064978">
        <w:rPr>
          <w:rFonts w:ascii="Arial" w:eastAsia="Times New Roman" w:hAnsi="Arial" w:cs="Arial"/>
          <w:bCs/>
          <w:sz w:val="20"/>
          <w:szCs w:val="20"/>
          <w:lang w:eastAsia="ru-RU"/>
        </w:rPr>
        <w:t>в пользу так</w:t>
      </w:r>
      <w:r w:rsidR="004E1E65" w:rsidRPr="00064978">
        <w:rPr>
          <w:rFonts w:ascii="Arial" w:eastAsia="Times New Roman" w:hAnsi="Arial" w:cs="Arial"/>
          <w:bCs/>
          <w:sz w:val="20"/>
          <w:szCs w:val="20"/>
          <w:lang w:eastAsia="ru-RU"/>
        </w:rPr>
        <w:t>их</w:t>
      </w:r>
      <w:r w:rsidRPr="00064978">
        <w:rPr>
          <w:rFonts w:ascii="Arial" w:eastAsia="Times New Roman" w:hAnsi="Arial" w:cs="Arial"/>
          <w:bCs/>
          <w:sz w:val="20"/>
          <w:szCs w:val="20"/>
          <w:lang w:eastAsia="ru-RU"/>
        </w:rPr>
        <w:t xml:space="preserve"> NPFFI и </w:t>
      </w:r>
      <w:r w:rsidR="004E1E65" w:rsidRPr="00064978">
        <w:rPr>
          <w:rFonts w:ascii="Arial" w:eastAsia="Times New Roman" w:hAnsi="Arial" w:cs="Arial"/>
          <w:bCs/>
          <w:sz w:val="20"/>
          <w:szCs w:val="20"/>
          <w:lang w:eastAsia="ru-RU"/>
        </w:rPr>
        <w:t>их</w:t>
      </w:r>
      <w:r w:rsidRPr="00064978">
        <w:rPr>
          <w:rFonts w:ascii="Arial" w:eastAsia="Times New Roman" w:hAnsi="Arial" w:cs="Arial"/>
          <w:bCs/>
          <w:sz w:val="20"/>
          <w:szCs w:val="20"/>
          <w:lang w:eastAsia="ru-RU"/>
        </w:rPr>
        <w:t xml:space="preserve"> клиентов.</w:t>
      </w:r>
    </w:p>
    <w:p w:rsidR="008B7BE1" w:rsidRPr="00064978" w:rsidRDefault="008B7BE1" w:rsidP="00EE0630">
      <w:pPr>
        <w:pStyle w:val="1"/>
        <w:keepNext w:val="0"/>
        <w:numPr>
          <w:ilvl w:val="0"/>
          <w:numId w:val="33"/>
        </w:numPr>
        <w:spacing w:after="200" w:line="240" w:lineRule="auto"/>
        <w:ind w:left="1134" w:hanging="425"/>
        <w:jc w:val="both"/>
        <w:rPr>
          <w:rFonts w:ascii="Arial" w:hAnsi="Arial" w:cs="Arial"/>
          <w:caps/>
          <w:sz w:val="20"/>
          <w:szCs w:val="20"/>
        </w:rPr>
      </w:pPr>
      <w:bookmarkStart w:id="22" w:name="_Toc156924209"/>
      <w:r w:rsidRPr="00064978">
        <w:rPr>
          <w:rFonts w:ascii="Arial" w:hAnsi="Arial" w:cs="Arial"/>
          <w:caps/>
          <w:sz w:val="20"/>
          <w:szCs w:val="20"/>
        </w:rPr>
        <w:t>О</w:t>
      </w:r>
      <w:r w:rsidR="00563419" w:rsidRPr="00064978">
        <w:rPr>
          <w:rFonts w:ascii="Arial" w:hAnsi="Arial" w:cs="Arial"/>
          <w:caps/>
          <w:sz w:val="20"/>
          <w:szCs w:val="20"/>
        </w:rPr>
        <w:t xml:space="preserve">БЕСПЕЧЕНИЕ ВЫПОЛНЕНИЯ ТРЕБОВАНИЙ ПО ПОДГОТОВКЕ И СДАЧЕ ОТЧЕТНОСТИ В РАМКАХ </w:t>
      </w:r>
      <w:r w:rsidRPr="00064978">
        <w:rPr>
          <w:rFonts w:ascii="Arial" w:hAnsi="Arial" w:cs="Arial"/>
          <w:caps/>
          <w:sz w:val="20"/>
          <w:szCs w:val="20"/>
        </w:rPr>
        <w:t>FATCA</w:t>
      </w:r>
      <w:r w:rsidR="00F77D45" w:rsidRPr="00064978">
        <w:rPr>
          <w:rFonts w:ascii="Arial" w:hAnsi="Arial" w:cs="Arial"/>
          <w:caps/>
          <w:sz w:val="20"/>
          <w:szCs w:val="20"/>
        </w:rPr>
        <w:t>/CRS</w:t>
      </w:r>
      <w:bookmarkEnd w:id="22"/>
    </w:p>
    <w:p w:rsidR="00D05720" w:rsidRPr="00064978" w:rsidRDefault="00F77D45" w:rsidP="00064978">
      <w:pPr>
        <w:pStyle w:val="Default"/>
        <w:ind w:left="709"/>
        <w:jc w:val="both"/>
        <w:rPr>
          <w:rFonts w:ascii="Arial" w:hAnsi="Arial" w:cs="Arial"/>
          <w:sz w:val="20"/>
          <w:szCs w:val="20"/>
        </w:rPr>
      </w:pPr>
      <w:r w:rsidRPr="00064978">
        <w:rPr>
          <w:rFonts w:ascii="Arial" w:hAnsi="Arial" w:cs="Arial"/>
          <w:color w:val="auto"/>
          <w:sz w:val="20"/>
          <w:szCs w:val="20"/>
          <w:lang w:eastAsia="en-US"/>
        </w:rPr>
        <w:t xml:space="preserve">Банк </w:t>
      </w:r>
      <w:r w:rsidR="00D05720" w:rsidRPr="00064978">
        <w:rPr>
          <w:rFonts w:ascii="Arial" w:hAnsi="Arial" w:cs="Arial"/>
          <w:color w:val="auto"/>
          <w:sz w:val="20"/>
          <w:szCs w:val="20"/>
          <w:lang w:eastAsia="en-US"/>
        </w:rPr>
        <w:t>формирует и направляет следующие виды отчетности:</w:t>
      </w:r>
    </w:p>
    <w:p w:rsidR="00D05720" w:rsidRPr="00064978" w:rsidRDefault="00AA1AAF" w:rsidP="00EE0630">
      <w:pPr>
        <w:pStyle w:val="Default"/>
        <w:numPr>
          <w:ilvl w:val="0"/>
          <w:numId w:val="29"/>
        </w:numPr>
        <w:ind w:left="1134" w:hanging="425"/>
        <w:jc w:val="both"/>
        <w:rPr>
          <w:rFonts w:ascii="Arial" w:hAnsi="Arial" w:cs="Arial"/>
          <w:sz w:val="20"/>
          <w:szCs w:val="20"/>
        </w:rPr>
      </w:pP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xml:space="preserve">: </w:t>
      </w:r>
      <w:r w:rsidR="00D05720" w:rsidRPr="00064978">
        <w:rPr>
          <w:rFonts w:ascii="Arial" w:hAnsi="Arial" w:cs="Arial"/>
          <w:color w:val="auto"/>
          <w:sz w:val="20"/>
          <w:szCs w:val="20"/>
          <w:lang w:eastAsia="en-US"/>
        </w:rPr>
        <w:t xml:space="preserve">в </w:t>
      </w:r>
      <w:r w:rsidR="00D05720" w:rsidRPr="00064978">
        <w:rPr>
          <w:rFonts w:ascii="Arial" w:hAnsi="Arial" w:cs="Arial"/>
          <w:color w:val="auto"/>
          <w:sz w:val="20"/>
          <w:szCs w:val="20"/>
          <w:lang w:val="en-US" w:eastAsia="en-US"/>
        </w:rPr>
        <w:t>IRS</w:t>
      </w:r>
      <w:r w:rsidR="00D05720" w:rsidRPr="00064978">
        <w:rPr>
          <w:rFonts w:ascii="Arial" w:hAnsi="Arial" w:cs="Arial"/>
          <w:color w:val="auto"/>
          <w:sz w:val="20"/>
          <w:szCs w:val="20"/>
          <w:lang w:eastAsia="en-US"/>
        </w:rPr>
        <w:t xml:space="preserve"> США </w:t>
      </w:r>
      <w:r w:rsidR="00F77D45" w:rsidRPr="00064978">
        <w:rPr>
          <w:rFonts w:ascii="Arial" w:hAnsi="Arial" w:cs="Arial"/>
          <w:color w:val="auto"/>
          <w:sz w:val="20"/>
          <w:szCs w:val="20"/>
          <w:lang w:eastAsia="en-US"/>
        </w:rPr>
        <w:t xml:space="preserve">в </w:t>
      </w:r>
      <w:r w:rsidR="00287F26" w:rsidRPr="00064978">
        <w:rPr>
          <w:rFonts w:ascii="Arial" w:hAnsi="Arial" w:cs="Arial"/>
          <w:color w:val="auto"/>
          <w:sz w:val="20"/>
          <w:szCs w:val="20"/>
          <w:lang w:eastAsia="en-US"/>
        </w:rPr>
        <w:t xml:space="preserve">целях выполнения обязательств в рамках </w:t>
      </w:r>
      <w:r w:rsidR="00287F26" w:rsidRPr="00064978">
        <w:rPr>
          <w:rFonts w:ascii="Arial" w:hAnsi="Arial" w:cs="Arial"/>
          <w:color w:val="auto"/>
          <w:sz w:val="20"/>
          <w:szCs w:val="20"/>
          <w:lang w:val="en-US" w:eastAsia="en-US"/>
        </w:rPr>
        <w:t>FATCA</w:t>
      </w:r>
      <w:r w:rsidR="00D05720" w:rsidRPr="00064978">
        <w:rPr>
          <w:rFonts w:ascii="Arial" w:hAnsi="Arial" w:cs="Arial"/>
          <w:color w:val="auto"/>
          <w:sz w:val="20"/>
          <w:szCs w:val="20"/>
          <w:lang w:eastAsia="en-US"/>
        </w:rPr>
        <w:t xml:space="preserve"> (ежегодно);</w:t>
      </w:r>
    </w:p>
    <w:p w:rsidR="00D05720" w:rsidRPr="00064978" w:rsidRDefault="00AA1AAF" w:rsidP="00EE0630">
      <w:pPr>
        <w:pStyle w:val="Default"/>
        <w:numPr>
          <w:ilvl w:val="0"/>
          <w:numId w:val="29"/>
        </w:numPr>
        <w:ind w:left="1134" w:hanging="425"/>
        <w:jc w:val="both"/>
        <w:rPr>
          <w:rFonts w:ascii="Arial" w:hAnsi="Arial" w:cs="Arial"/>
          <w:sz w:val="20"/>
          <w:szCs w:val="20"/>
        </w:rPr>
      </w:pP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xml:space="preserve">: </w:t>
      </w:r>
      <w:r w:rsidR="00D05720" w:rsidRPr="00064978">
        <w:rPr>
          <w:rFonts w:ascii="Arial" w:hAnsi="Arial" w:cs="Arial"/>
          <w:color w:val="auto"/>
          <w:sz w:val="20"/>
          <w:szCs w:val="20"/>
          <w:lang w:eastAsia="en-US"/>
        </w:rPr>
        <w:t xml:space="preserve">в Уполномоченные органы РФ в </w:t>
      </w:r>
      <w:r w:rsidRPr="00064978">
        <w:rPr>
          <w:rFonts w:ascii="Arial" w:hAnsi="Arial" w:cs="Arial"/>
          <w:color w:val="auto"/>
          <w:sz w:val="20"/>
          <w:szCs w:val="20"/>
          <w:lang w:eastAsia="en-US"/>
        </w:rPr>
        <w:t>рамках</w:t>
      </w:r>
      <w:r w:rsidR="00D05720" w:rsidRPr="00064978">
        <w:rPr>
          <w:rFonts w:ascii="Arial" w:hAnsi="Arial" w:cs="Arial"/>
          <w:color w:val="auto"/>
          <w:sz w:val="20"/>
          <w:szCs w:val="20"/>
          <w:lang w:eastAsia="en-US"/>
        </w:rPr>
        <w:t xml:space="preserve"> требований Федерального закона №173-ФЗ (ежегодно</w:t>
      </w:r>
      <w:r w:rsidR="005F6A00" w:rsidRPr="00064978">
        <w:rPr>
          <w:rFonts w:ascii="Arial" w:hAnsi="Arial" w:cs="Arial"/>
          <w:color w:val="auto"/>
          <w:sz w:val="20"/>
          <w:szCs w:val="20"/>
          <w:lang w:eastAsia="en-US"/>
        </w:rPr>
        <w:t xml:space="preserve"> предварительно перед отправкой в </w:t>
      </w:r>
      <w:r w:rsidR="005F6A00" w:rsidRPr="00064978">
        <w:rPr>
          <w:rFonts w:ascii="Arial" w:hAnsi="Arial" w:cs="Arial"/>
          <w:color w:val="auto"/>
          <w:sz w:val="20"/>
          <w:szCs w:val="20"/>
          <w:lang w:val="en-US" w:eastAsia="en-US"/>
        </w:rPr>
        <w:t>IRS</w:t>
      </w:r>
      <w:r w:rsidR="005F6A00" w:rsidRPr="00064978">
        <w:rPr>
          <w:rFonts w:ascii="Arial" w:hAnsi="Arial" w:cs="Arial"/>
          <w:color w:val="auto"/>
          <w:sz w:val="20"/>
          <w:szCs w:val="20"/>
          <w:lang w:eastAsia="en-US"/>
        </w:rPr>
        <w:t xml:space="preserve"> США</w:t>
      </w:r>
      <w:r w:rsidRPr="00064978">
        <w:rPr>
          <w:rFonts w:ascii="Arial" w:hAnsi="Arial" w:cs="Arial"/>
          <w:color w:val="auto"/>
          <w:sz w:val="20"/>
          <w:szCs w:val="20"/>
          <w:lang w:eastAsia="en-US"/>
        </w:rPr>
        <w:t>)</w:t>
      </w:r>
      <w:r w:rsidR="00D05720" w:rsidRPr="00064978">
        <w:rPr>
          <w:rFonts w:ascii="Arial" w:hAnsi="Arial" w:cs="Arial"/>
          <w:sz w:val="20"/>
          <w:szCs w:val="20"/>
        </w:rPr>
        <w:t>;</w:t>
      </w:r>
    </w:p>
    <w:p w:rsidR="00AA1AAF" w:rsidRPr="00064978" w:rsidRDefault="00AA1AAF" w:rsidP="00EE0630">
      <w:pPr>
        <w:pStyle w:val="Default"/>
        <w:numPr>
          <w:ilvl w:val="0"/>
          <w:numId w:val="29"/>
        </w:numPr>
        <w:ind w:left="1134" w:hanging="425"/>
        <w:jc w:val="both"/>
        <w:rPr>
          <w:rFonts w:ascii="Arial" w:hAnsi="Arial" w:cs="Arial"/>
          <w:sz w:val="20"/>
          <w:szCs w:val="20"/>
        </w:rPr>
      </w:pP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в Уполномоченные органы РФ в рамках требований Федерального закона №173-ФЗ (</w:t>
      </w:r>
      <w:r w:rsidR="005F6A00" w:rsidRPr="00064978">
        <w:rPr>
          <w:rFonts w:ascii="Arial" w:hAnsi="Arial" w:cs="Arial"/>
          <w:color w:val="auto"/>
          <w:sz w:val="20"/>
          <w:szCs w:val="20"/>
          <w:lang w:eastAsia="en-US"/>
        </w:rPr>
        <w:t>оперативно по факту выявления и</w:t>
      </w:r>
      <w:r w:rsidRPr="00064978">
        <w:rPr>
          <w:rFonts w:ascii="Arial" w:hAnsi="Arial" w:cs="Arial"/>
          <w:color w:val="auto"/>
          <w:sz w:val="20"/>
          <w:szCs w:val="20"/>
          <w:lang w:eastAsia="en-US"/>
        </w:rPr>
        <w:t>ностранного налогоплательщика (налогоплательщика США))</w:t>
      </w:r>
      <w:r w:rsidRPr="00064978">
        <w:rPr>
          <w:rFonts w:ascii="Arial" w:hAnsi="Arial" w:cs="Arial"/>
          <w:sz w:val="20"/>
          <w:szCs w:val="20"/>
        </w:rPr>
        <w:t>;</w:t>
      </w:r>
    </w:p>
    <w:p w:rsidR="008B7BE1" w:rsidRPr="00064978" w:rsidRDefault="00AA1AAF" w:rsidP="00EE0630">
      <w:pPr>
        <w:pStyle w:val="Default"/>
        <w:numPr>
          <w:ilvl w:val="0"/>
          <w:numId w:val="29"/>
        </w:numPr>
        <w:ind w:left="1134" w:hanging="425"/>
        <w:jc w:val="both"/>
        <w:rPr>
          <w:rFonts w:ascii="Arial" w:hAnsi="Arial" w:cs="Arial"/>
          <w:sz w:val="20"/>
          <w:szCs w:val="20"/>
        </w:rPr>
      </w:pP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w:t>
      </w:r>
      <w:r w:rsidR="00D05720" w:rsidRPr="00064978">
        <w:rPr>
          <w:rFonts w:ascii="Arial" w:hAnsi="Arial" w:cs="Arial"/>
          <w:color w:val="auto"/>
          <w:sz w:val="20"/>
          <w:szCs w:val="20"/>
          <w:lang w:eastAsia="en-US"/>
        </w:rPr>
        <w:t xml:space="preserve">в ФНС РФ в рамках выполнения требований НК РФ (гл. 20.1), Федерального закона №340-ФЗ </w:t>
      </w:r>
      <w:r w:rsidRPr="00064978">
        <w:rPr>
          <w:rFonts w:ascii="Arial" w:hAnsi="Arial" w:cs="Arial"/>
          <w:color w:val="auto"/>
          <w:sz w:val="20"/>
          <w:szCs w:val="20"/>
          <w:lang w:eastAsia="en-US"/>
        </w:rPr>
        <w:t>(ежегодно).</w:t>
      </w:r>
    </w:p>
    <w:p w:rsidR="00967D46" w:rsidRPr="00064978" w:rsidRDefault="00967D46" w:rsidP="00EE0630">
      <w:pPr>
        <w:pStyle w:val="30"/>
        <w:keepNext w:val="0"/>
        <w:numPr>
          <w:ilvl w:val="1"/>
          <w:numId w:val="33"/>
        </w:numPr>
        <w:spacing w:before="0" w:after="0" w:line="240" w:lineRule="auto"/>
        <w:ind w:left="709" w:hanging="709"/>
        <w:rPr>
          <w:rFonts w:ascii="Arial" w:hAnsi="Arial" w:cs="Arial"/>
          <w:b w:val="0"/>
          <w:sz w:val="20"/>
          <w:szCs w:val="20"/>
        </w:rPr>
      </w:pPr>
      <w:bookmarkStart w:id="23" w:name="_Toc156924210"/>
      <w:r w:rsidRPr="00064978">
        <w:rPr>
          <w:rFonts w:ascii="Arial" w:hAnsi="Arial" w:cs="Arial"/>
          <w:b w:val="0"/>
          <w:sz w:val="20"/>
          <w:szCs w:val="20"/>
        </w:rPr>
        <w:t>Отчетность в рамках FATCA</w:t>
      </w:r>
      <w:bookmarkEnd w:id="23"/>
    </w:p>
    <w:p w:rsidR="00AC58F4" w:rsidRPr="00064978" w:rsidRDefault="006C567B"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rPr>
        <w:t xml:space="preserve">Отчетность по финансовым </w:t>
      </w:r>
      <w:r w:rsidR="006E52AA" w:rsidRPr="00064978">
        <w:rPr>
          <w:rFonts w:ascii="Arial" w:hAnsi="Arial" w:cs="Arial"/>
          <w:color w:val="auto"/>
          <w:sz w:val="20"/>
          <w:szCs w:val="20"/>
        </w:rPr>
        <w:t>С</w:t>
      </w:r>
      <w:r w:rsidRPr="00064978">
        <w:rPr>
          <w:rFonts w:ascii="Arial" w:hAnsi="Arial" w:cs="Arial"/>
          <w:color w:val="auto"/>
          <w:sz w:val="20"/>
          <w:szCs w:val="20"/>
        </w:rPr>
        <w:t>четам Клиентов предоставляется по форме IRS 8966</w:t>
      </w:r>
      <w:r w:rsidRPr="00064978">
        <w:rPr>
          <w:rFonts w:ascii="Arial" w:hAnsi="Arial" w:cs="Arial"/>
          <w:sz w:val="20"/>
          <w:szCs w:val="20"/>
          <w:vertAlign w:val="superscript"/>
        </w:rPr>
        <w:footnoteReference w:id="3"/>
      </w:r>
      <w:r w:rsidR="00AC58F4" w:rsidRPr="00064978">
        <w:rPr>
          <w:rFonts w:ascii="Arial" w:hAnsi="Arial" w:cs="Arial"/>
          <w:color w:val="auto"/>
          <w:sz w:val="20"/>
          <w:szCs w:val="20"/>
          <w:vertAlign w:val="superscript"/>
        </w:rPr>
        <w:t xml:space="preserve"> </w:t>
      </w:r>
    </w:p>
    <w:p w:rsidR="00AC58F4" w:rsidRPr="00064978" w:rsidRDefault="006C567B" w:rsidP="002500A6">
      <w:pPr>
        <w:pStyle w:val="Default"/>
        <w:ind w:left="709"/>
        <w:jc w:val="both"/>
        <w:rPr>
          <w:rFonts w:ascii="Arial" w:hAnsi="Arial" w:cs="Arial"/>
          <w:color w:val="auto"/>
          <w:sz w:val="20"/>
          <w:szCs w:val="20"/>
        </w:rPr>
      </w:pPr>
      <w:r w:rsidRPr="00064978">
        <w:rPr>
          <w:rFonts w:ascii="Arial" w:hAnsi="Arial" w:cs="Arial"/>
          <w:color w:val="auto"/>
          <w:sz w:val="20"/>
          <w:szCs w:val="20"/>
        </w:rPr>
        <w:t xml:space="preserve">Данная форма заполняется отдельно </w:t>
      </w:r>
      <w:r w:rsidR="00AA56A1" w:rsidRPr="00064978">
        <w:rPr>
          <w:rFonts w:ascii="Arial" w:hAnsi="Arial" w:cs="Arial"/>
          <w:color w:val="auto"/>
          <w:sz w:val="20"/>
          <w:szCs w:val="20"/>
        </w:rPr>
        <w:t xml:space="preserve">в отношении </w:t>
      </w:r>
      <w:r w:rsidRPr="00064978">
        <w:rPr>
          <w:rFonts w:ascii="Arial" w:hAnsi="Arial" w:cs="Arial"/>
          <w:color w:val="auto"/>
          <w:sz w:val="20"/>
          <w:szCs w:val="20"/>
        </w:rPr>
        <w:t>каждого Клиента</w:t>
      </w:r>
      <w:r w:rsidR="006D4F5E" w:rsidRPr="00064978">
        <w:rPr>
          <w:rFonts w:ascii="Arial" w:hAnsi="Arial" w:cs="Arial"/>
          <w:color w:val="auto"/>
          <w:sz w:val="20"/>
          <w:szCs w:val="20"/>
        </w:rPr>
        <w:t xml:space="preserve"> </w:t>
      </w:r>
      <w:r w:rsidR="006D4F5E" w:rsidRPr="00064978">
        <w:rPr>
          <w:rFonts w:ascii="Arial" w:hAnsi="Arial" w:cs="Arial"/>
          <w:color w:val="auto"/>
          <w:sz w:val="20"/>
          <w:szCs w:val="20"/>
          <w:lang w:eastAsia="en-US"/>
        </w:rPr>
        <w:t>– иностранного налогоплательщика (налогоплательщика США)</w:t>
      </w:r>
      <w:r w:rsidRPr="00064978">
        <w:rPr>
          <w:rFonts w:ascii="Arial" w:hAnsi="Arial" w:cs="Arial"/>
          <w:color w:val="auto"/>
          <w:sz w:val="20"/>
          <w:szCs w:val="20"/>
        </w:rPr>
        <w:t xml:space="preserve">. </w:t>
      </w:r>
    </w:p>
    <w:p w:rsidR="006C567B" w:rsidRPr="00064978" w:rsidRDefault="006C567B" w:rsidP="002500A6">
      <w:pPr>
        <w:pStyle w:val="Default"/>
        <w:ind w:left="709"/>
        <w:jc w:val="both"/>
        <w:rPr>
          <w:rFonts w:ascii="Arial" w:hAnsi="Arial" w:cs="Arial"/>
          <w:color w:val="auto"/>
          <w:sz w:val="20"/>
          <w:szCs w:val="20"/>
          <w:lang w:eastAsia="en-US"/>
        </w:rPr>
      </w:pPr>
      <w:r w:rsidRPr="00064978">
        <w:rPr>
          <w:rFonts w:ascii="Arial" w:hAnsi="Arial" w:cs="Arial"/>
          <w:color w:val="auto"/>
          <w:sz w:val="20"/>
          <w:szCs w:val="20"/>
        </w:rPr>
        <w:t xml:space="preserve">В отношении недобросовестных владельцев </w:t>
      </w:r>
      <w:r w:rsidR="006E52AA" w:rsidRPr="00064978">
        <w:rPr>
          <w:rFonts w:ascii="Arial" w:hAnsi="Arial" w:cs="Arial"/>
          <w:color w:val="auto"/>
          <w:sz w:val="20"/>
          <w:szCs w:val="20"/>
        </w:rPr>
        <w:t>С</w:t>
      </w:r>
      <w:r w:rsidRPr="00064978">
        <w:rPr>
          <w:rFonts w:ascii="Arial" w:hAnsi="Arial" w:cs="Arial"/>
          <w:color w:val="auto"/>
          <w:sz w:val="20"/>
          <w:szCs w:val="20"/>
        </w:rPr>
        <w:t xml:space="preserve">четов форма IRS 8966 заполняется на агрегированной основе (общее количество </w:t>
      </w:r>
      <w:r w:rsidR="006E52AA" w:rsidRPr="00064978">
        <w:rPr>
          <w:rFonts w:ascii="Arial" w:hAnsi="Arial" w:cs="Arial"/>
          <w:color w:val="auto"/>
          <w:sz w:val="20"/>
          <w:szCs w:val="20"/>
        </w:rPr>
        <w:t>С</w:t>
      </w:r>
      <w:r w:rsidRPr="00064978">
        <w:rPr>
          <w:rFonts w:ascii="Arial" w:hAnsi="Arial" w:cs="Arial"/>
          <w:color w:val="auto"/>
          <w:sz w:val="20"/>
          <w:szCs w:val="20"/>
        </w:rPr>
        <w:t xml:space="preserve">четов и суммарный баланс по </w:t>
      </w:r>
      <w:r w:rsidR="006E52AA" w:rsidRPr="00064978">
        <w:rPr>
          <w:rFonts w:ascii="Arial" w:hAnsi="Arial" w:cs="Arial"/>
          <w:color w:val="auto"/>
          <w:sz w:val="20"/>
          <w:szCs w:val="20"/>
        </w:rPr>
        <w:t>С</w:t>
      </w:r>
      <w:r w:rsidRPr="00064978">
        <w:rPr>
          <w:rFonts w:ascii="Arial" w:hAnsi="Arial" w:cs="Arial"/>
          <w:color w:val="auto"/>
          <w:sz w:val="20"/>
          <w:szCs w:val="20"/>
        </w:rPr>
        <w:t xml:space="preserve">четам) в разрезе типов недобросовестных владельцев </w:t>
      </w:r>
      <w:r w:rsidR="006D4F5E" w:rsidRPr="00064978">
        <w:rPr>
          <w:rFonts w:ascii="Arial" w:hAnsi="Arial" w:cs="Arial"/>
          <w:color w:val="auto"/>
          <w:sz w:val="20"/>
          <w:szCs w:val="20"/>
          <w:lang w:eastAsia="en-US"/>
        </w:rPr>
        <w:t>(</w:t>
      </w:r>
      <w:r w:rsidR="006D4F5E" w:rsidRPr="00064978">
        <w:rPr>
          <w:rFonts w:ascii="Arial" w:hAnsi="Arial" w:cs="Arial"/>
          <w:sz w:val="20"/>
          <w:szCs w:val="20"/>
        </w:rPr>
        <w:t>Recalcitrant</w:t>
      </w:r>
      <w:r w:rsidR="006D4F5E" w:rsidRPr="00064978">
        <w:rPr>
          <w:rFonts w:ascii="Arial" w:hAnsi="Arial" w:cs="Arial"/>
          <w:color w:val="auto"/>
          <w:sz w:val="20"/>
          <w:szCs w:val="20"/>
          <w:lang w:eastAsia="en-US"/>
        </w:rPr>
        <w:t>)</w:t>
      </w:r>
    </w:p>
    <w:p w:rsidR="00783CFE" w:rsidRPr="00064978" w:rsidRDefault="00E520FA"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В</w:t>
      </w:r>
      <w:r w:rsidR="00875FB4" w:rsidRPr="00064978">
        <w:rPr>
          <w:rFonts w:ascii="Arial" w:hAnsi="Arial" w:cs="Arial"/>
          <w:color w:val="auto"/>
          <w:sz w:val="20"/>
          <w:szCs w:val="20"/>
          <w:lang w:eastAsia="en-US"/>
        </w:rPr>
        <w:t>ключению в</w:t>
      </w:r>
      <w:r w:rsidRPr="00064978">
        <w:rPr>
          <w:rFonts w:ascii="Arial" w:hAnsi="Arial" w:cs="Arial"/>
          <w:color w:val="auto"/>
          <w:sz w:val="20"/>
          <w:szCs w:val="20"/>
          <w:lang w:eastAsia="en-US"/>
        </w:rPr>
        <w:t xml:space="preserve"> состав о</w:t>
      </w:r>
      <w:r w:rsidR="00783CFE" w:rsidRPr="00064978">
        <w:rPr>
          <w:rFonts w:ascii="Arial" w:hAnsi="Arial" w:cs="Arial"/>
          <w:color w:val="auto"/>
          <w:sz w:val="20"/>
          <w:szCs w:val="20"/>
          <w:lang w:eastAsia="en-US"/>
        </w:rPr>
        <w:t>тчетност</w:t>
      </w:r>
      <w:r w:rsidRPr="00064978">
        <w:rPr>
          <w:rFonts w:ascii="Arial" w:hAnsi="Arial" w:cs="Arial"/>
          <w:color w:val="auto"/>
          <w:sz w:val="20"/>
          <w:szCs w:val="20"/>
          <w:lang w:eastAsia="en-US"/>
        </w:rPr>
        <w:t>и</w:t>
      </w:r>
      <w:r w:rsidR="00783CFE" w:rsidRPr="00064978">
        <w:rPr>
          <w:rFonts w:ascii="Arial" w:hAnsi="Arial" w:cs="Arial"/>
          <w:color w:val="auto"/>
          <w:sz w:val="20"/>
          <w:szCs w:val="20"/>
          <w:lang w:eastAsia="en-US"/>
        </w:rPr>
        <w:t xml:space="preserve"> </w:t>
      </w:r>
      <w:r w:rsidR="00783CFE" w:rsidRPr="00064978">
        <w:rPr>
          <w:rFonts w:ascii="Arial" w:hAnsi="Arial" w:cs="Arial"/>
          <w:color w:val="auto"/>
          <w:sz w:val="20"/>
          <w:szCs w:val="20"/>
          <w:lang w:val="en-US" w:eastAsia="en-US"/>
        </w:rPr>
        <w:t>IRS</w:t>
      </w:r>
      <w:r w:rsidR="00783CFE" w:rsidRPr="00064978">
        <w:rPr>
          <w:rFonts w:ascii="Arial" w:hAnsi="Arial" w:cs="Arial"/>
          <w:color w:val="auto"/>
          <w:sz w:val="20"/>
          <w:szCs w:val="20"/>
          <w:lang w:eastAsia="en-US"/>
        </w:rPr>
        <w:t xml:space="preserve"> 8966 </w:t>
      </w:r>
      <w:r w:rsidR="00875FB4" w:rsidRPr="00064978">
        <w:rPr>
          <w:rFonts w:ascii="Arial" w:hAnsi="Arial" w:cs="Arial"/>
          <w:color w:val="auto"/>
          <w:sz w:val="20"/>
          <w:szCs w:val="20"/>
          <w:lang w:eastAsia="en-US"/>
        </w:rPr>
        <w:t>подлежат</w:t>
      </w:r>
      <w:r w:rsidRPr="00064978">
        <w:rPr>
          <w:rFonts w:ascii="Arial" w:hAnsi="Arial" w:cs="Arial"/>
          <w:color w:val="auto"/>
          <w:sz w:val="20"/>
          <w:szCs w:val="20"/>
          <w:lang w:eastAsia="en-US"/>
        </w:rPr>
        <w:t xml:space="preserve"> сведения о </w:t>
      </w:r>
      <w:r w:rsidR="006E52AA" w:rsidRPr="00064978">
        <w:rPr>
          <w:rFonts w:ascii="Arial" w:hAnsi="Arial" w:cs="Arial"/>
          <w:color w:val="auto"/>
          <w:sz w:val="20"/>
          <w:szCs w:val="20"/>
          <w:lang w:eastAsia="en-US"/>
        </w:rPr>
        <w:t>С</w:t>
      </w:r>
      <w:r w:rsidR="00783CFE" w:rsidRPr="00064978">
        <w:rPr>
          <w:rFonts w:ascii="Arial" w:hAnsi="Arial" w:cs="Arial"/>
          <w:color w:val="auto"/>
          <w:sz w:val="20"/>
          <w:szCs w:val="20"/>
          <w:lang w:eastAsia="en-US"/>
        </w:rPr>
        <w:t>чета</w:t>
      </w:r>
      <w:r w:rsidRPr="00064978">
        <w:rPr>
          <w:rFonts w:ascii="Arial" w:hAnsi="Arial" w:cs="Arial"/>
          <w:color w:val="auto"/>
          <w:sz w:val="20"/>
          <w:szCs w:val="20"/>
          <w:lang w:eastAsia="en-US"/>
        </w:rPr>
        <w:t>х</w:t>
      </w:r>
      <w:r w:rsidR="00783CFE" w:rsidRPr="00064978">
        <w:rPr>
          <w:rFonts w:ascii="Arial" w:hAnsi="Arial" w:cs="Arial"/>
          <w:color w:val="auto"/>
          <w:sz w:val="20"/>
          <w:szCs w:val="20"/>
          <w:lang w:eastAsia="en-US"/>
        </w:rPr>
        <w:t xml:space="preserve"> Клиентов</w:t>
      </w:r>
      <w:r w:rsidR="006D4F5E" w:rsidRPr="00064978">
        <w:rPr>
          <w:rFonts w:ascii="Arial" w:hAnsi="Arial" w:cs="Arial"/>
          <w:color w:val="auto"/>
          <w:sz w:val="20"/>
          <w:szCs w:val="20"/>
          <w:lang w:eastAsia="en-US"/>
        </w:rPr>
        <w:t xml:space="preserve"> – иностранных налогоплательщиков (налогоплательщиков США), определенные таковыми в соответствии с разделом 9 </w:t>
      </w:r>
      <w:r w:rsidR="005F6A00" w:rsidRPr="00064978">
        <w:rPr>
          <w:rFonts w:ascii="Arial" w:hAnsi="Arial" w:cs="Arial"/>
          <w:color w:val="auto"/>
          <w:sz w:val="20"/>
          <w:szCs w:val="20"/>
          <w:lang w:eastAsia="en-US"/>
        </w:rPr>
        <w:t>и Приложением №</w:t>
      </w:r>
      <w:r w:rsidR="003D5FE6" w:rsidRPr="00064978">
        <w:rPr>
          <w:rFonts w:ascii="Arial" w:hAnsi="Arial" w:cs="Arial"/>
          <w:color w:val="auto"/>
          <w:sz w:val="20"/>
          <w:szCs w:val="20"/>
          <w:lang w:eastAsia="en-US"/>
        </w:rPr>
        <w:t>9</w:t>
      </w:r>
      <w:r w:rsidR="005F6A00" w:rsidRPr="00064978">
        <w:rPr>
          <w:rFonts w:ascii="Arial" w:hAnsi="Arial" w:cs="Arial"/>
          <w:color w:val="auto"/>
          <w:sz w:val="20"/>
          <w:szCs w:val="20"/>
          <w:lang w:eastAsia="en-US"/>
        </w:rPr>
        <w:t xml:space="preserve"> </w:t>
      </w:r>
      <w:r w:rsidR="006D4F5E" w:rsidRPr="00064978">
        <w:rPr>
          <w:rFonts w:ascii="Arial" w:hAnsi="Arial" w:cs="Arial"/>
          <w:color w:val="auto"/>
          <w:sz w:val="20"/>
          <w:szCs w:val="20"/>
          <w:lang w:eastAsia="en-US"/>
        </w:rPr>
        <w:t>Порядка</w:t>
      </w:r>
      <w:r w:rsidR="00783CFE" w:rsidRPr="00064978">
        <w:rPr>
          <w:rFonts w:ascii="Arial" w:hAnsi="Arial" w:cs="Arial"/>
          <w:color w:val="auto"/>
          <w:sz w:val="20"/>
          <w:szCs w:val="20"/>
          <w:lang w:eastAsia="en-US"/>
        </w:rPr>
        <w:t>:</w:t>
      </w:r>
    </w:p>
    <w:p w:rsidR="00783CFE" w:rsidRPr="00064978"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sz w:val="20"/>
          <w:szCs w:val="20"/>
        </w:rPr>
        <w:t xml:space="preserve">(US person) - </w:t>
      </w:r>
      <w:r w:rsidR="00783CFE" w:rsidRPr="00064978">
        <w:rPr>
          <w:rFonts w:ascii="Arial" w:hAnsi="Arial" w:cs="Arial"/>
          <w:color w:val="auto"/>
          <w:sz w:val="20"/>
          <w:szCs w:val="20"/>
          <w:lang w:eastAsia="en-US"/>
        </w:rPr>
        <w:t>физически</w:t>
      </w:r>
      <w:r w:rsidRPr="00064978">
        <w:rPr>
          <w:rFonts w:ascii="Arial" w:hAnsi="Arial" w:cs="Arial"/>
          <w:color w:val="auto"/>
          <w:sz w:val="20"/>
          <w:szCs w:val="20"/>
          <w:lang w:eastAsia="en-US"/>
        </w:rPr>
        <w:t>е</w:t>
      </w:r>
      <w:r w:rsidR="00783CFE" w:rsidRPr="00064978">
        <w:rPr>
          <w:rFonts w:ascii="Arial" w:hAnsi="Arial" w:cs="Arial"/>
          <w:color w:val="auto"/>
          <w:sz w:val="20"/>
          <w:szCs w:val="20"/>
          <w:lang w:eastAsia="en-US"/>
        </w:rPr>
        <w:t xml:space="preserve"> лиц</w:t>
      </w:r>
      <w:r w:rsidRPr="00064978">
        <w:rPr>
          <w:rFonts w:ascii="Arial" w:hAnsi="Arial" w:cs="Arial"/>
          <w:color w:val="auto"/>
          <w:sz w:val="20"/>
          <w:szCs w:val="20"/>
          <w:lang w:eastAsia="en-US"/>
        </w:rPr>
        <w:t>а</w:t>
      </w:r>
      <w:r w:rsidR="00783CFE" w:rsidRPr="00064978">
        <w:rPr>
          <w:rFonts w:ascii="Arial" w:hAnsi="Arial" w:cs="Arial"/>
          <w:color w:val="auto"/>
          <w:sz w:val="20"/>
          <w:szCs w:val="20"/>
          <w:lang w:eastAsia="en-US"/>
        </w:rPr>
        <w:t xml:space="preserve"> – налого</w:t>
      </w:r>
      <w:r w:rsidRPr="00064978">
        <w:rPr>
          <w:rFonts w:ascii="Arial" w:hAnsi="Arial" w:cs="Arial"/>
          <w:color w:val="auto"/>
          <w:sz w:val="20"/>
          <w:szCs w:val="20"/>
          <w:lang w:eastAsia="en-US"/>
        </w:rPr>
        <w:t>вые резиденты</w:t>
      </w:r>
      <w:r w:rsidR="00783CFE" w:rsidRPr="00064978">
        <w:rPr>
          <w:rFonts w:ascii="Arial" w:hAnsi="Arial" w:cs="Arial"/>
          <w:color w:val="auto"/>
          <w:sz w:val="20"/>
          <w:szCs w:val="20"/>
          <w:lang w:eastAsia="en-US"/>
        </w:rPr>
        <w:t xml:space="preserve"> США</w:t>
      </w:r>
      <w:r w:rsidR="00E520FA"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 xml:space="preserve">предоставившие сведения и </w:t>
      </w:r>
      <w:r w:rsidR="00E520FA" w:rsidRPr="00064978">
        <w:rPr>
          <w:rFonts w:ascii="Arial" w:hAnsi="Arial" w:cs="Arial"/>
          <w:color w:val="auto"/>
          <w:sz w:val="20"/>
          <w:szCs w:val="20"/>
          <w:lang w:eastAsia="en-US"/>
        </w:rPr>
        <w:t>подписавши</w:t>
      </w:r>
      <w:r w:rsidRPr="00064978">
        <w:rPr>
          <w:rFonts w:ascii="Arial" w:hAnsi="Arial" w:cs="Arial"/>
          <w:color w:val="auto"/>
          <w:sz w:val="20"/>
          <w:szCs w:val="20"/>
          <w:lang w:eastAsia="en-US"/>
        </w:rPr>
        <w:t>е</w:t>
      </w:r>
      <w:r w:rsidR="00E520FA" w:rsidRPr="00064978">
        <w:rPr>
          <w:rFonts w:ascii="Arial" w:hAnsi="Arial" w:cs="Arial"/>
          <w:color w:val="auto"/>
          <w:sz w:val="20"/>
          <w:szCs w:val="20"/>
          <w:lang w:eastAsia="en-US"/>
        </w:rPr>
        <w:t xml:space="preserve"> Согласие на раскрытие информации – персонально по каждому Клиенту</w:t>
      </w:r>
      <w:r w:rsidR="000973F1">
        <w:rPr>
          <w:rFonts w:ascii="Arial" w:hAnsi="Arial" w:cs="Arial"/>
          <w:color w:val="auto"/>
          <w:sz w:val="20"/>
          <w:szCs w:val="20"/>
          <w:lang w:eastAsia="en-US"/>
        </w:rPr>
        <w:t>.</w:t>
      </w:r>
    </w:p>
    <w:p w:rsidR="00783CFE" w:rsidRPr="00064978"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sz w:val="20"/>
          <w:szCs w:val="20"/>
        </w:rPr>
        <w:t xml:space="preserve">(Specified US person) - </w:t>
      </w:r>
      <w:r w:rsidR="00783CFE" w:rsidRPr="00064978">
        <w:rPr>
          <w:rFonts w:ascii="Arial" w:hAnsi="Arial" w:cs="Arial"/>
          <w:color w:val="auto"/>
          <w:sz w:val="20"/>
          <w:szCs w:val="20"/>
          <w:lang w:eastAsia="en-US"/>
        </w:rPr>
        <w:t>юридически</w:t>
      </w:r>
      <w:r w:rsidRPr="00064978">
        <w:rPr>
          <w:rFonts w:ascii="Arial" w:hAnsi="Arial" w:cs="Arial"/>
          <w:color w:val="auto"/>
          <w:sz w:val="20"/>
          <w:szCs w:val="20"/>
          <w:lang w:eastAsia="en-US"/>
        </w:rPr>
        <w:t>е</w:t>
      </w:r>
      <w:r w:rsidR="00783CFE" w:rsidRPr="00064978">
        <w:rPr>
          <w:rFonts w:ascii="Arial" w:hAnsi="Arial" w:cs="Arial"/>
          <w:color w:val="auto"/>
          <w:sz w:val="20"/>
          <w:szCs w:val="20"/>
          <w:lang w:eastAsia="en-US"/>
        </w:rPr>
        <w:t xml:space="preserve"> лиц</w:t>
      </w:r>
      <w:r w:rsidRPr="00064978">
        <w:rPr>
          <w:rFonts w:ascii="Arial" w:hAnsi="Arial" w:cs="Arial"/>
          <w:color w:val="auto"/>
          <w:sz w:val="20"/>
          <w:szCs w:val="20"/>
          <w:lang w:eastAsia="en-US"/>
        </w:rPr>
        <w:t>а</w:t>
      </w:r>
      <w:r w:rsidR="00783CFE" w:rsidRPr="00064978">
        <w:rPr>
          <w:rFonts w:ascii="Arial" w:hAnsi="Arial" w:cs="Arial"/>
          <w:color w:val="auto"/>
          <w:sz w:val="20"/>
          <w:szCs w:val="20"/>
          <w:lang w:eastAsia="en-US"/>
        </w:rPr>
        <w:t xml:space="preserve"> – </w:t>
      </w:r>
      <w:r w:rsidRPr="00064978">
        <w:rPr>
          <w:rFonts w:ascii="Arial" w:hAnsi="Arial" w:cs="Arial"/>
          <w:color w:val="auto"/>
          <w:sz w:val="20"/>
          <w:szCs w:val="20"/>
          <w:lang w:eastAsia="en-US"/>
        </w:rPr>
        <w:t xml:space="preserve">налоговые резиденты США </w:t>
      </w:r>
      <w:r w:rsidR="00783CFE" w:rsidRPr="00064978">
        <w:rPr>
          <w:rFonts w:ascii="Arial" w:hAnsi="Arial" w:cs="Arial"/>
          <w:color w:val="auto"/>
          <w:sz w:val="20"/>
          <w:szCs w:val="20"/>
          <w:lang w:eastAsia="en-US"/>
        </w:rPr>
        <w:t>(Specified US person),</w:t>
      </w:r>
      <w:r w:rsidR="00783CFE" w:rsidRPr="00064978" w:rsidDel="00F360BF">
        <w:rPr>
          <w:rFonts w:ascii="Arial" w:hAnsi="Arial" w:cs="Arial"/>
          <w:color w:val="auto"/>
          <w:sz w:val="20"/>
          <w:szCs w:val="20"/>
          <w:lang w:eastAsia="en-US"/>
        </w:rPr>
        <w:t xml:space="preserve"> </w:t>
      </w:r>
      <w:r w:rsidR="00783CFE" w:rsidRPr="00064978">
        <w:rPr>
          <w:rFonts w:ascii="Arial" w:hAnsi="Arial" w:cs="Arial"/>
          <w:color w:val="auto"/>
          <w:sz w:val="20"/>
          <w:szCs w:val="20"/>
          <w:lang w:eastAsia="en-US"/>
        </w:rPr>
        <w:t>не относ</w:t>
      </w:r>
      <w:r w:rsidR="00875FB4" w:rsidRPr="00064978">
        <w:rPr>
          <w:rFonts w:ascii="Arial" w:hAnsi="Arial" w:cs="Arial"/>
          <w:color w:val="auto"/>
          <w:sz w:val="20"/>
          <w:szCs w:val="20"/>
          <w:lang w:eastAsia="en-US"/>
        </w:rPr>
        <w:t>имые</w:t>
      </w:r>
      <w:r w:rsidR="00783CFE" w:rsidRPr="00064978">
        <w:rPr>
          <w:rFonts w:ascii="Arial" w:hAnsi="Arial" w:cs="Arial"/>
          <w:color w:val="auto"/>
          <w:sz w:val="20"/>
          <w:szCs w:val="20"/>
          <w:lang w:eastAsia="en-US"/>
        </w:rPr>
        <w:t xml:space="preserve"> к исключаемым категориям (Non-Specified US Person)</w:t>
      </w:r>
      <w:r w:rsidR="00E520FA"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 xml:space="preserve">предоставившие сведения и </w:t>
      </w:r>
      <w:r w:rsidR="00E520FA" w:rsidRPr="00064978">
        <w:rPr>
          <w:rFonts w:ascii="Arial" w:hAnsi="Arial" w:cs="Arial"/>
          <w:color w:val="auto"/>
          <w:sz w:val="20"/>
          <w:szCs w:val="20"/>
          <w:lang w:eastAsia="en-US"/>
        </w:rPr>
        <w:t>подписавши</w:t>
      </w:r>
      <w:r w:rsidRPr="00064978">
        <w:rPr>
          <w:rFonts w:ascii="Arial" w:hAnsi="Arial" w:cs="Arial"/>
          <w:color w:val="auto"/>
          <w:sz w:val="20"/>
          <w:szCs w:val="20"/>
          <w:lang w:eastAsia="en-US"/>
        </w:rPr>
        <w:t>е</w:t>
      </w:r>
      <w:r w:rsidR="00E520FA" w:rsidRPr="00064978">
        <w:rPr>
          <w:rFonts w:ascii="Arial" w:hAnsi="Arial" w:cs="Arial"/>
          <w:color w:val="auto"/>
          <w:sz w:val="20"/>
          <w:szCs w:val="20"/>
          <w:lang w:eastAsia="en-US"/>
        </w:rPr>
        <w:t xml:space="preserve"> Согласие на раскрытие информации –</w:t>
      </w:r>
      <w:r w:rsidR="000973F1">
        <w:rPr>
          <w:rFonts w:ascii="Arial" w:hAnsi="Arial" w:cs="Arial"/>
          <w:color w:val="auto"/>
          <w:sz w:val="20"/>
          <w:szCs w:val="20"/>
          <w:lang w:eastAsia="en-US"/>
        </w:rPr>
        <w:t xml:space="preserve"> персонально по каждому Клиенту.</w:t>
      </w:r>
    </w:p>
    <w:p w:rsidR="008B5909" w:rsidRPr="00064978" w:rsidRDefault="008B590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(Passive NFFE with Substantial US Owner) – непубличная Пассивная НФО с бенефициарными владельцами – налоговыми резидентами США, предоставившая сведения и подписавшая Согласие на раскрытие информации – персонально п</w:t>
      </w:r>
      <w:r w:rsidR="000973F1">
        <w:rPr>
          <w:rFonts w:ascii="Arial" w:hAnsi="Arial" w:cs="Arial"/>
          <w:color w:val="auto"/>
          <w:sz w:val="20"/>
          <w:szCs w:val="20"/>
          <w:lang w:eastAsia="en-US"/>
        </w:rPr>
        <w:t>о каждому Клиенту-Пассивной НФО.</w:t>
      </w:r>
    </w:p>
    <w:p w:rsidR="00505559" w:rsidRPr="00064978"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(Recalcitrant that are US person) - физические лица – налоговые резиденты США, предоставившие сведения</w:t>
      </w:r>
      <w:r w:rsidR="00825A26" w:rsidRPr="00064978">
        <w:rPr>
          <w:rFonts w:ascii="Arial" w:hAnsi="Arial" w:cs="Arial"/>
          <w:color w:val="auto"/>
          <w:sz w:val="20"/>
          <w:szCs w:val="20"/>
          <w:lang w:eastAsia="en-US"/>
        </w:rPr>
        <w:t>, но</w:t>
      </w:r>
      <w:r w:rsidRPr="00064978">
        <w:rPr>
          <w:rFonts w:ascii="Arial" w:hAnsi="Arial" w:cs="Arial"/>
          <w:color w:val="auto"/>
          <w:sz w:val="20"/>
          <w:szCs w:val="20"/>
          <w:lang w:eastAsia="en-US"/>
        </w:rPr>
        <w:t xml:space="preserve"> не подписавшие Согласие на раскрытие информации – агрегированные данные </w:t>
      </w:r>
      <w:r w:rsidR="00825A26" w:rsidRPr="00064978">
        <w:rPr>
          <w:rFonts w:ascii="Arial" w:hAnsi="Arial" w:cs="Arial"/>
          <w:color w:val="auto"/>
          <w:sz w:val="20"/>
          <w:szCs w:val="20"/>
          <w:lang w:eastAsia="en-US"/>
        </w:rPr>
        <w:t>FATCA205</w:t>
      </w:r>
      <w:r w:rsidR="000973F1">
        <w:rPr>
          <w:rFonts w:ascii="Arial" w:hAnsi="Arial" w:cs="Arial"/>
          <w:color w:val="auto"/>
          <w:sz w:val="20"/>
          <w:szCs w:val="20"/>
          <w:lang w:eastAsia="en-US"/>
        </w:rPr>
        <w:t>.</w:t>
      </w:r>
    </w:p>
    <w:p w:rsidR="00825A26" w:rsidRPr="00064978" w:rsidRDefault="00825A26"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(Recalcitrant </w:t>
      </w:r>
      <w:r w:rsidR="00D41337" w:rsidRPr="00064978">
        <w:rPr>
          <w:rFonts w:ascii="Arial" w:hAnsi="Arial" w:cs="Arial"/>
          <w:color w:val="auto"/>
          <w:sz w:val="20"/>
          <w:szCs w:val="20"/>
          <w:lang w:eastAsia="en-US"/>
        </w:rPr>
        <w:t>with US indicia</w:t>
      </w:r>
      <w:r w:rsidRPr="00064978">
        <w:rPr>
          <w:rFonts w:ascii="Arial" w:hAnsi="Arial" w:cs="Arial"/>
          <w:color w:val="auto"/>
          <w:sz w:val="20"/>
          <w:szCs w:val="20"/>
          <w:lang w:eastAsia="en-US"/>
        </w:rPr>
        <w:t xml:space="preserve">) - физические лица </w:t>
      </w:r>
      <w:r w:rsidR="00D41337" w:rsidRPr="00064978">
        <w:rPr>
          <w:rFonts w:ascii="Arial" w:hAnsi="Arial" w:cs="Arial"/>
          <w:color w:val="auto"/>
          <w:sz w:val="20"/>
          <w:szCs w:val="20"/>
          <w:lang w:eastAsia="en-US"/>
        </w:rPr>
        <w:t xml:space="preserve">с признаками связи с </w:t>
      </w:r>
      <w:r w:rsidRPr="00064978">
        <w:rPr>
          <w:rFonts w:ascii="Arial" w:hAnsi="Arial" w:cs="Arial"/>
          <w:color w:val="auto"/>
          <w:sz w:val="20"/>
          <w:szCs w:val="20"/>
          <w:lang w:eastAsia="en-US"/>
        </w:rPr>
        <w:t xml:space="preserve">США, </w:t>
      </w:r>
      <w:r w:rsidR="00D41337" w:rsidRPr="00064978">
        <w:rPr>
          <w:rFonts w:ascii="Arial" w:hAnsi="Arial" w:cs="Arial"/>
          <w:color w:val="auto"/>
          <w:sz w:val="20"/>
          <w:szCs w:val="20"/>
          <w:lang w:eastAsia="en-US"/>
        </w:rPr>
        <w:t xml:space="preserve">но </w:t>
      </w:r>
      <w:r w:rsidRPr="00064978">
        <w:rPr>
          <w:rFonts w:ascii="Arial" w:hAnsi="Arial" w:cs="Arial"/>
          <w:color w:val="auto"/>
          <w:sz w:val="20"/>
          <w:szCs w:val="20"/>
          <w:lang w:eastAsia="en-US"/>
        </w:rPr>
        <w:t xml:space="preserve">не предоставившие сведения или не подписавшие Согласие на раскрытие информации – агрегированные данные </w:t>
      </w:r>
      <w:r w:rsidR="00D41337" w:rsidRPr="00064978">
        <w:rPr>
          <w:rFonts w:ascii="Arial" w:hAnsi="Arial" w:cs="Arial"/>
          <w:color w:val="auto"/>
          <w:sz w:val="20"/>
          <w:szCs w:val="20"/>
          <w:lang w:eastAsia="en-US"/>
        </w:rPr>
        <w:t>FATCA201</w:t>
      </w:r>
      <w:r w:rsidR="000973F1">
        <w:rPr>
          <w:rFonts w:ascii="Arial" w:hAnsi="Arial" w:cs="Arial"/>
          <w:color w:val="auto"/>
          <w:sz w:val="20"/>
          <w:szCs w:val="20"/>
          <w:lang w:eastAsia="en-US"/>
        </w:rPr>
        <w:t>.</w:t>
      </w:r>
    </w:p>
    <w:p w:rsidR="00825A26" w:rsidRPr="00064978" w:rsidRDefault="00505559"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sz w:val="20"/>
          <w:szCs w:val="20"/>
        </w:rPr>
        <w:t>(</w:t>
      </w:r>
      <w:r w:rsidR="00825A26" w:rsidRPr="00064978">
        <w:rPr>
          <w:rFonts w:ascii="Arial" w:hAnsi="Arial" w:cs="Arial"/>
          <w:sz w:val="20"/>
          <w:szCs w:val="20"/>
        </w:rPr>
        <w:t xml:space="preserve">Recalcitrant </w:t>
      </w:r>
      <w:r w:rsidR="00D41337" w:rsidRPr="00064978">
        <w:rPr>
          <w:rFonts w:ascii="Arial" w:hAnsi="Arial" w:cs="Arial"/>
          <w:color w:val="auto"/>
          <w:sz w:val="20"/>
          <w:szCs w:val="20"/>
          <w:lang w:eastAsia="en-US"/>
        </w:rPr>
        <w:t>with</w:t>
      </w:r>
      <w:r w:rsidR="00D41337" w:rsidRPr="00064978">
        <w:rPr>
          <w:rFonts w:ascii="Arial" w:hAnsi="Arial" w:cs="Arial"/>
          <w:color w:val="auto"/>
          <w:sz w:val="20"/>
          <w:szCs w:val="20"/>
          <w:lang w:val="en-US" w:eastAsia="en-US"/>
        </w:rPr>
        <w:t>out</w:t>
      </w:r>
      <w:r w:rsidR="00D41337" w:rsidRPr="00064978">
        <w:rPr>
          <w:rFonts w:ascii="Arial" w:hAnsi="Arial" w:cs="Arial"/>
          <w:color w:val="auto"/>
          <w:sz w:val="20"/>
          <w:szCs w:val="20"/>
          <w:lang w:eastAsia="en-US"/>
        </w:rPr>
        <w:t xml:space="preserve"> US indicia</w:t>
      </w:r>
      <w:r w:rsidR="00825A26" w:rsidRPr="00064978">
        <w:rPr>
          <w:rFonts w:ascii="Arial" w:hAnsi="Arial" w:cs="Arial"/>
          <w:sz w:val="20"/>
          <w:szCs w:val="20"/>
        </w:rPr>
        <w:t>) - физические лица</w:t>
      </w:r>
      <w:r w:rsidR="00D41337" w:rsidRPr="00064978">
        <w:rPr>
          <w:rFonts w:ascii="Arial" w:hAnsi="Arial" w:cs="Arial"/>
          <w:sz w:val="20"/>
          <w:szCs w:val="20"/>
        </w:rPr>
        <w:t xml:space="preserve"> без</w:t>
      </w:r>
      <w:r w:rsidR="00D41337" w:rsidRPr="00064978">
        <w:rPr>
          <w:rFonts w:ascii="Arial" w:hAnsi="Arial" w:cs="Arial"/>
          <w:color w:val="auto"/>
          <w:sz w:val="20"/>
          <w:szCs w:val="20"/>
          <w:lang w:eastAsia="en-US"/>
        </w:rPr>
        <w:t xml:space="preserve"> признаков связи с США,</w:t>
      </w:r>
      <w:r w:rsidR="00D41337" w:rsidRPr="00064978">
        <w:rPr>
          <w:rFonts w:ascii="Arial" w:hAnsi="Arial" w:cs="Arial"/>
          <w:sz w:val="20"/>
          <w:szCs w:val="20"/>
        </w:rPr>
        <w:t xml:space="preserve"> </w:t>
      </w:r>
      <w:r w:rsidR="00D41337" w:rsidRPr="00064978">
        <w:rPr>
          <w:rFonts w:ascii="Arial" w:hAnsi="Arial" w:cs="Arial"/>
          <w:color w:val="auto"/>
          <w:sz w:val="20"/>
          <w:szCs w:val="20"/>
          <w:lang w:eastAsia="en-US"/>
        </w:rPr>
        <w:t>отказавши</w:t>
      </w:r>
      <w:r w:rsidR="005F6A00" w:rsidRPr="00064978">
        <w:rPr>
          <w:rFonts w:ascii="Arial" w:hAnsi="Arial" w:cs="Arial"/>
          <w:color w:val="auto"/>
          <w:sz w:val="20"/>
          <w:szCs w:val="20"/>
          <w:lang w:eastAsia="en-US"/>
        </w:rPr>
        <w:t>е</w:t>
      </w:r>
      <w:r w:rsidR="00D41337" w:rsidRPr="00064978">
        <w:rPr>
          <w:rFonts w:ascii="Arial" w:hAnsi="Arial" w:cs="Arial"/>
          <w:color w:val="auto"/>
          <w:sz w:val="20"/>
          <w:szCs w:val="20"/>
          <w:lang w:eastAsia="en-US"/>
        </w:rPr>
        <w:t xml:space="preserve">ся предоставлять сведения </w:t>
      </w:r>
      <w:r w:rsidR="00D41337" w:rsidRPr="00064978">
        <w:rPr>
          <w:rFonts w:ascii="Arial" w:hAnsi="Arial" w:cs="Arial"/>
          <w:sz w:val="20"/>
          <w:szCs w:val="20"/>
        </w:rPr>
        <w:t>о себе</w:t>
      </w:r>
      <w:r w:rsidR="00825A26" w:rsidRPr="00064978">
        <w:rPr>
          <w:rFonts w:ascii="Arial" w:hAnsi="Arial" w:cs="Arial"/>
          <w:color w:val="auto"/>
          <w:sz w:val="20"/>
          <w:szCs w:val="20"/>
          <w:lang w:eastAsia="en-US"/>
        </w:rPr>
        <w:t xml:space="preserve"> – </w:t>
      </w:r>
      <w:r w:rsidR="00825A26" w:rsidRPr="00064978">
        <w:rPr>
          <w:rFonts w:ascii="Arial" w:hAnsi="Arial" w:cs="Arial"/>
          <w:color w:val="auto"/>
          <w:sz w:val="20"/>
          <w:szCs w:val="20"/>
        </w:rPr>
        <w:t xml:space="preserve">агрегированные данные </w:t>
      </w:r>
      <w:r w:rsidR="00D41337" w:rsidRPr="00064978">
        <w:rPr>
          <w:rFonts w:ascii="Arial" w:hAnsi="Arial" w:cs="Arial"/>
          <w:color w:val="auto"/>
          <w:sz w:val="20"/>
          <w:szCs w:val="20"/>
          <w:lang w:eastAsia="en-US"/>
        </w:rPr>
        <w:t>FATCA202</w:t>
      </w:r>
      <w:r w:rsidR="00825A26" w:rsidRPr="00064978">
        <w:rPr>
          <w:rFonts w:ascii="Arial" w:hAnsi="Arial" w:cs="Arial"/>
          <w:color w:val="auto"/>
          <w:sz w:val="20"/>
          <w:szCs w:val="20"/>
          <w:lang w:eastAsia="en-US"/>
        </w:rPr>
        <w:t>;</w:t>
      </w:r>
    </w:p>
    <w:p w:rsidR="00505559" w:rsidRPr="00064978" w:rsidRDefault="00D41337"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sz w:val="20"/>
          <w:szCs w:val="20"/>
        </w:rPr>
        <w:t>(</w:t>
      </w:r>
      <w:r w:rsidR="00505559" w:rsidRPr="00064978">
        <w:rPr>
          <w:rFonts w:ascii="Arial" w:hAnsi="Arial" w:cs="Arial"/>
          <w:sz w:val="20"/>
          <w:szCs w:val="20"/>
          <w:lang w:val="en-US"/>
        </w:rPr>
        <w:t>Recalcitrant</w:t>
      </w:r>
      <w:r w:rsidR="00505559" w:rsidRPr="00064978">
        <w:rPr>
          <w:rFonts w:ascii="Arial" w:hAnsi="Arial" w:cs="Arial"/>
          <w:sz w:val="20"/>
          <w:szCs w:val="20"/>
        </w:rPr>
        <w:t xml:space="preserve"> </w:t>
      </w:r>
      <w:r w:rsidR="00505559" w:rsidRPr="00064978">
        <w:rPr>
          <w:rFonts w:ascii="Arial" w:hAnsi="Arial" w:cs="Arial"/>
          <w:sz w:val="20"/>
          <w:szCs w:val="20"/>
          <w:lang w:val="en-US"/>
        </w:rPr>
        <w:t>that</w:t>
      </w:r>
      <w:r w:rsidR="00505559" w:rsidRPr="00064978">
        <w:rPr>
          <w:rFonts w:ascii="Arial" w:hAnsi="Arial" w:cs="Arial"/>
          <w:sz w:val="20"/>
          <w:szCs w:val="20"/>
        </w:rPr>
        <w:t xml:space="preserve"> </w:t>
      </w:r>
      <w:r w:rsidR="00505559" w:rsidRPr="00064978">
        <w:rPr>
          <w:rFonts w:ascii="Arial" w:hAnsi="Arial" w:cs="Arial"/>
          <w:sz w:val="20"/>
          <w:szCs w:val="20"/>
          <w:lang w:val="en-US"/>
        </w:rPr>
        <w:t>are</w:t>
      </w:r>
      <w:r w:rsidR="00505559" w:rsidRPr="00064978">
        <w:rPr>
          <w:rFonts w:ascii="Arial" w:hAnsi="Arial" w:cs="Arial"/>
          <w:sz w:val="20"/>
          <w:szCs w:val="20"/>
        </w:rPr>
        <w:t xml:space="preserve"> </w:t>
      </w:r>
      <w:r w:rsidR="00505559" w:rsidRPr="00064978">
        <w:rPr>
          <w:rFonts w:ascii="Arial" w:hAnsi="Arial" w:cs="Arial"/>
          <w:sz w:val="20"/>
          <w:szCs w:val="20"/>
          <w:lang w:val="en-US"/>
        </w:rPr>
        <w:t>US</w:t>
      </w:r>
      <w:r w:rsidR="00505559" w:rsidRPr="00064978">
        <w:rPr>
          <w:rFonts w:ascii="Arial" w:hAnsi="Arial" w:cs="Arial"/>
          <w:sz w:val="20"/>
          <w:szCs w:val="20"/>
        </w:rPr>
        <w:t xml:space="preserve"> </w:t>
      </w:r>
      <w:r w:rsidR="00505559" w:rsidRPr="00064978">
        <w:rPr>
          <w:rFonts w:ascii="Arial" w:hAnsi="Arial" w:cs="Arial"/>
          <w:sz w:val="20"/>
          <w:szCs w:val="20"/>
          <w:lang w:val="en-US"/>
        </w:rPr>
        <w:t>person</w:t>
      </w:r>
      <w:r w:rsidR="00505559" w:rsidRPr="00064978">
        <w:rPr>
          <w:rFonts w:ascii="Arial" w:hAnsi="Arial" w:cs="Arial"/>
          <w:sz w:val="20"/>
          <w:szCs w:val="20"/>
        </w:rPr>
        <w:t xml:space="preserve">) - </w:t>
      </w:r>
      <w:r w:rsidR="00505559" w:rsidRPr="00064978">
        <w:rPr>
          <w:rFonts w:ascii="Arial" w:hAnsi="Arial" w:cs="Arial"/>
          <w:color w:val="auto"/>
          <w:sz w:val="20"/>
          <w:szCs w:val="20"/>
          <w:lang w:eastAsia="en-US"/>
        </w:rPr>
        <w:t>юридические лица – налоговые резиденты США (Specified US person),</w:t>
      </w:r>
      <w:r w:rsidR="00505559" w:rsidRPr="00064978" w:rsidDel="00F360BF">
        <w:rPr>
          <w:rFonts w:ascii="Arial" w:hAnsi="Arial" w:cs="Arial"/>
          <w:color w:val="auto"/>
          <w:sz w:val="20"/>
          <w:szCs w:val="20"/>
          <w:lang w:eastAsia="en-US"/>
        </w:rPr>
        <w:t xml:space="preserve"> </w:t>
      </w:r>
      <w:r w:rsidR="00505559" w:rsidRPr="00064978">
        <w:rPr>
          <w:rFonts w:ascii="Arial" w:hAnsi="Arial" w:cs="Arial"/>
          <w:color w:val="auto"/>
          <w:sz w:val="20"/>
          <w:szCs w:val="20"/>
          <w:lang w:eastAsia="en-US"/>
        </w:rPr>
        <w:t xml:space="preserve">не относимые к исключаемым категориям (Non-Specified US Person), не предоставившие сведения или не подписавшие Согласие на раскрытие информации – </w:t>
      </w:r>
      <w:r w:rsidR="00505559" w:rsidRPr="00064978">
        <w:rPr>
          <w:rFonts w:ascii="Arial" w:hAnsi="Arial" w:cs="Arial"/>
          <w:color w:val="auto"/>
          <w:sz w:val="20"/>
          <w:szCs w:val="20"/>
        </w:rPr>
        <w:t xml:space="preserve">агрегированные данные </w:t>
      </w:r>
      <w:r w:rsidR="00D32688" w:rsidRPr="00064978">
        <w:rPr>
          <w:rFonts w:ascii="Arial" w:hAnsi="Arial" w:cs="Arial"/>
          <w:color w:val="auto"/>
          <w:sz w:val="20"/>
          <w:szCs w:val="20"/>
          <w:lang w:eastAsia="en-US"/>
        </w:rPr>
        <w:t>FATCA205</w:t>
      </w:r>
      <w:r w:rsidR="000973F1">
        <w:rPr>
          <w:rFonts w:ascii="Arial" w:hAnsi="Arial" w:cs="Arial"/>
          <w:color w:val="auto"/>
          <w:sz w:val="20"/>
          <w:szCs w:val="20"/>
        </w:rPr>
        <w:t>.</w:t>
      </w:r>
    </w:p>
    <w:p w:rsidR="008B5909" w:rsidRPr="00064978" w:rsidRDefault="008B5909" w:rsidP="00EE0630">
      <w:pPr>
        <w:pStyle w:val="Default"/>
        <w:numPr>
          <w:ilvl w:val="0"/>
          <w:numId w:val="69"/>
        </w:numPr>
        <w:tabs>
          <w:tab w:val="left" w:pos="993"/>
        </w:tabs>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(Recalcitrant that Passive NFFE) - Пассивная НФО, отказавшаяся предоставлять сведения о своих бенефициарных владельцах – </w:t>
      </w:r>
      <w:r w:rsidRPr="00064978">
        <w:rPr>
          <w:rFonts w:ascii="Arial" w:hAnsi="Arial" w:cs="Arial"/>
          <w:color w:val="auto"/>
          <w:sz w:val="20"/>
          <w:szCs w:val="20"/>
        </w:rPr>
        <w:t xml:space="preserve">агрегированные данные </w:t>
      </w:r>
      <w:r w:rsidR="00D32688" w:rsidRPr="00064978">
        <w:rPr>
          <w:rFonts w:ascii="Arial" w:hAnsi="Arial" w:cs="Arial"/>
          <w:color w:val="auto"/>
          <w:sz w:val="20"/>
          <w:szCs w:val="20"/>
          <w:lang w:eastAsia="en-US"/>
        </w:rPr>
        <w:t>FATCA206</w:t>
      </w:r>
      <w:r w:rsidR="000973F1">
        <w:rPr>
          <w:rFonts w:ascii="Arial" w:hAnsi="Arial" w:cs="Arial"/>
          <w:color w:val="auto"/>
          <w:sz w:val="20"/>
          <w:szCs w:val="20"/>
        </w:rPr>
        <w:t>.</w:t>
      </w:r>
    </w:p>
    <w:p w:rsidR="006D4F5E" w:rsidRPr="00064978" w:rsidRDefault="00875FB4" w:rsidP="00EE0630">
      <w:pPr>
        <w:pStyle w:val="Default"/>
        <w:numPr>
          <w:ilvl w:val="0"/>
          <w:numId w:val="69"/>
        </w:numPr>
        <w:tabs>
          <w:tab w:val="left" w:pos="851"/>
        </w:tabs>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lastRenderedPageBreak/>
        <w:t xml:space="preserve">Справочно: </w:t>
      </w:r>
      <w:r w:rsidR="0078376D" w:rsidRPr="00064978">
        <w:rPr>
          <w:rFonts w:ascii="Arial" w:hAnsi="Arial" w:cs="Arial"/>
          <w:color w:val="auto"/>
          <w:sz w:val="20"/>
          <w:szCs w:val="20"/>
          <w:lang w:eastAsia="en-US"/>
        </w:rPr>
        <w:t>не подлежат включению в отчётность следующие категории лиц:</w:t>
      </w:r>
    </w:p>
    <w:p w:rsidR="00875FB4" w:rsidRPr="00064978" w:rsidRDefault="00875FB4" w:rsidP="00EE0630">
      <w:pPr>
        <w:pStyle w:val="Default"/>
        <w:numPr>
          <w:ilvl w:val="0"/>
          <w:numId w:val="30"/>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неучаствующие Финансовые институты (Non-participating FFI (NPFFI)) не подлежат включению в отчётность IRS 8966</w:t>
      </w:r>
      <w:r w:rsidR="00AA56A1" w:rsidRPr="00064978">
        <w:rPr>
          <w:rFonts w:ascii="Arial" w:hAnsi="Arial" w:cs="Arial"/>
          <w:color w:val="auto"/>
          <w:sz w:val="20"/>
          <w:szCs w:val="20"/>
          <w:lang w:eastAsia="en-US"/>
        </w:rPr>
        <w:t xml:space="preserve"> с 2018 г.</w:t>
      </w:r>
      <w:r w:rsidR="006D4F5E" w:rsidRPr="00064978">
        <w:rPr>
          <w:rFonts w:ascii="Arial" w:hAnsi="Arial" w:cs="Arial"/>
          <w:color w:val="auto"/>
          <w:sz w:val="20"/>
          <w:szCs w:val="20"/>
          <w:lang w:eastAsia="en-US"/>
        </w:rPr>
        <w:t>;</w:t>
      </w:r>
    </w:p>
    <w:p w:rsidR="006D4F5E" w:rsidRPr="00064978" w:rsidRDefault="00FC1B05" w:rsidP="00EE0630">
      <w:pPr>
        <w:pStyle w:val="Default"/>
        <w:numPr>
          <w:ilvl w:val="0"/>
          <w:numId w:val="30"/>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юридические лица, созданные в соответствии с законодательством США, относимые к исключаемой категории, освобожденные от уплаты налогов в США (Non-Specified US Person), </w:t>
      </w:r>
      <w:r w:rsidR="006D4F5E" w:rsidRPr="00064978">
        <w:rPr>
          <w:rFonts w:ascii="Arial" w:hAnsi="Arial" w:cs="Arial"/>
          <w:color w:val="auto"/>
          <w:sz w:val="20"/>
          <w:szCs w:val="20"/>
          <w:lang w:eastAsia="en-US"/>
        </w:rPr>
        <w:t xml:space="preserve">перечень </w:t>
      </w:r>
      <w:r w:rsidRPr="00064978">
        <w:rPr>
          <w:rFonts w:ascii="Arial" w:hAnsi="Arial" w:cs="Arial"/>
          <w:color w:val="auto"/>
          <w:sz w:val="20"/>
          <w:szCs w:val="20"/>
          <w:lang w:eastAsia="en-US"/>
        </w:rPr>
        <w:t xml:space="preserve">лиц данной </w:t>
      </w:r>
      <w:r w:rsidR="006D4F5E" w:rsidRPr="00064978">
        <w:rPr>
          <w:rFonts w:ascii="Arial" w:hAnsi="Arial" w:cs="Arial"/>
          <w:color w:val="auto"/>
          <w:sz w:val="20"/>
          <w:szCs w:val="20"/>
          <w:lang w:eastAsia="en-US"/>
        </w:rPr>
        <w:t>категори</w:t>
      </w:r>
      <w:r w:rsidRPr="00064978">
        <w:rPr>
          <w:rFonts w:ascii="Arial" w:hAnsi="Arial" w:cs="Arial"/>
          <w:color w:val="auto"/>
          <w:sz w:val="20"/>
          <w:szCs w:val="20"/>
          <w:lang w:eastAsia="en-US"/>
        </w:rPr>
        <w:t xml:space="preserve">и </w:t>
      </w:r>
      <w:r w:rsidR="006D4F5E" w:rsidRPr="00064978">
        <w:rPr>
          <w:rFonts w:ascii="Arial" w:hAnsi="Arial" w:cs="Arial"/>
          <w:color w:val="auto"/>
          <w:sz w:val="20"/>
          <w:szCs w:val="20"/>
          <w:lang w:eastAsia="en-US"/>
        </w:rPr>
        <w:t xml:space="preserve">приведен в Приложении </w:t>
      </w:r>
      <w:r w:rsidR="007E63BF" w:rsidRPr="00064978">
        <w:rPr>
          <w:rFonts w:ascii="Arial" w:hAnsi="Arial" w:cs="Arial"/>
          <w:color w:val="auto"/>
          <w:sz w:val="20"/>
          <w:szCs w:val="20"/>
          <w:lang w:eastAsia="en-US"/>
        </w:rPr>
        <w:t>9</w:t>
      </w:r>
      <w:r w:rsidR="006D4F5E" w:rsidRPr="00064978">
        <w:rPr>
          <w:rFonts w:ascii="Arial" w:hAnsi="Arial" w:cs="Arial"/>
          <w:color w:val="auto"/>
          <w:sz w:val="20"/>
          <w:szCs w:val="20"/>
          <w:lang w:eastAsia="en-US"/>
        </w:rPr>
        <w:t>.</w:t>
      </w:r>
    </w:p>
    <w:p w:rsidR="00AA1AAF" w:rsidRPr="00064978" w:rsidRDefault="00AA1AAF"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При </w:t>
      </w:r>
      <w:r w:rsidR="00AC58F4" w:rsidRPr="00064978">
        <w:rPr>
          <w:rFonts w:ascii="Arial" w:hAnsi="Arial" w:cs="Arial"/>
          <w:color w:val="auto"/>
          <w:sz w:val="20"/>
          <w:szCs w:val="20"/>
          <w:lang w:eastAsia="en-US"/>
        </w:rPr>
        <w:t xml:space="preserve">подготовке </w:t>
      </w:r>
      <w:r w:rsidRPr="00064978">
        <w:rPr>
          <w:rFonts w:ascii="Arial" w:hAnsi="Arial" w:cs="Arial"/>
          <w:color w:val="auto"/>
          <w:sz w:val="20"/>
          <w:szCs w:val="20"/>
          <w:lang w:eastAsia="en-US"/>
        </w:rPr>
        <w:t xml:space="preserve">отчетности </w:t>
      </w:r>
      <w:r w:rsidRPr="00064978">
        <w:rPr>
          <w:rFonts w:ascii="Arial" w:hAnsi="Arial" w:cs="Arial"/>
          <w:color w:val="auto"/>
          <w:sz w:val="20"/>
          <w:szCs w:val="20"/>
          <w:lang w:val="en-US" w:eastAsia="en-US"/>
        </w:rPr>
        <w:t>IRS</w:t>
      </w:r>
      <w:r w:rsidRPr="00064978">
        <w:rPr>
          <w:rFonts w:ascii="Arial" w:hAnsi="Arial" w:cs="Arial"/>
          <w:color w:val="auto"/>
          <w:sz w:val="20"/>
          <w:szCs w:val="20"/>
          <w:lang w:eastAsia="en-US"/>
        </w:rPr>
        <w:t xml:space="preserve"> </w:t>
      </w:r>
      <w:r w:rsidR="00AC58F4" w:rsidRPr="00064978">
        <w:rPr>
          <w:rFonts w:ascii="Arial" w:hAnsi="Arial" w:cs="Arial"/>
          <w:color w:val="auto"/>
          <w:sz w:val="20"/>
          <w:szCs w:val="20"/>
          <w:lang w:eastAsia="en-US"/>
        </w:rPr>
        <w:t>8966</w:t>
      </w:r>
      <w:r w:rsidRPr="00064978">
        <w:rPr>
          <w:rFonts w:ascii="Arial" w:hAnsi="Arial" w:cs="Arial"/>
          <w:color w:val="auto"/>
          <w:sz w:val="20"/>
          <w:szCs w:val="20"/>
          <w:lang w:eastAsia="en-US"/>
        </w:rPr>
        <w:t xml:space="preserve"> Банк руководствуется порядком, сроками, составом и форматами представления </w:t>
      </w:r>
      <w:r w:rsidR="00AC58F4" w:rsidRPr="00064978">
        <w:rPr>
          <w:rFonts w:ascii="Arial" w:hAnsi="Arial" w:cs="Arial"/>
          <w:color w:val="auto"/>
          <w:sz w:val="20"/>
          <w:szCs w:val="20"/>
          <w:lang w:eastAsia="en-US"/>
        </w:rPr>
        <w:t xml:space="preserve">отчетности, установленными </w:t>
      </w:r>
      <w:r w:rsidR="00AC58F4" w:rsidRPr="00064978">
        <w:rPr>
          <w:rFonts w:ascii="Arial" w:hAnsi="Arial" w:cs="Arial"/>
          <w:color w:val="auto"/>
          <w:sz w:val="20"/>
          <w:szCs w:val="20"/>
          <w:lang w:val="en-US" w:eastAsia="en-US"/>
        </w:rPr>
        <w:t>IRS</w:t>
      </w:r>
      <w:r w:rsidR="00AC58F4" w:rsidRPr="00064978">
        <w:rPr>
          <w:rFonts w:ascii="Arial" w:hAnsi="Arial" w:cs="Arial"/>
          <w:color w:val="auto"/>
          <w:sz w:val="20"/>
          <w:szCs w:val="20"/>
          <w:lang w:eastAsia="en-US"/>
        </w:rPr>
        <w:t xml:space="preserve"> США,  размещенными на официальном сайте </w:t>
      </w:r>
      <w:r w:rsidR="00AC58F4" w:rsidRPr="00064978">
        <w:rPr>
          <w:rFonts w:ascii="Arial" w:hAnsi="Arial" w:cs="Arial"/>
          <w:color w:val="auto"/>
          <w:sz w:val="20"/>
          <w:szCs w:val="20"/>
          <w:lang w:val="en-US" w:eastAsia="en-US"/>
        </w:rPr>
        <w:t>IRS</w:t>
      </w:r>
      <w:r w:rsidR="00AC58F4" w:rsidRPr="00064978">
        <w:rPr>
          <w:rFonts w:ascii="Arial" w:hAnsi="Arial" w:cs="Arial"/>
          <w:color w:val="auto"/>
          <w:sz w:val="20"/>
          <w:szCs w:val="20"/>
          <w:lang w:eastAsia="en-US"/>
        </w:rPr>
        <w:t xml:space="preserve"> </w:t>
      </w:r>
      <w:hyperlink r:id="rId26" w:history="1">
        <w:r w:rsidR="00AC58F4" w:rsidRPr="00064978">
          <w:rPr>
            <w:rStyle w:val="a8"/>
            <w:rFonts w:ascii="Arial" w:hAnsi="Arial" w:cs="Arial"/>
            <w:sz w:val="20"/>
            <w:szCs w:val="20"/>
            <w:lang w:eastAsia="en-US"/>
          </w:rPr>
          <w:t>https://www.ir</w:t>
        </w:r>
        <w:bookmarkStart w:id="24" w:name="_Hlt153383294"/>
        <w:bookmarkStart w:id="25" w:name="_Hlt153383295"/>
        <w:r w:rsidR="00AC58F4" w:rsidRPr="00064978">
          <w:rPr>
            <w:rStyle w:val="a8"/>
            <w:rFonts w:ascii="Arial" w:hAnsi="Arial" w:cs="Arial"/>
            <w:sz w:val="20"/>
            <w:szCs w:val="20"/>
            <w:lang w:eastAsia="en-US"/>
          </w:rPr>
          <w:t>s</w:t>
        </w:r>
        <w:bookmarkEnd w:id="24"/>
        <w:bookmarkEnd w:id="25"/>
        <w:r w:rsidR="00AC58F4" w:rsidRPr="00064978">
          <w:rPr>
            <w:rStyle w:val="a8"/>
            <w:rFonts w:ascii="Arial" w:hAnsi="Arial" w:cs="Arial"/>
            <w:sz w:val="20"/>
            <w:szCs w:val="20"/>
            <w:lang w:eastAsia="en-US"/>
          </w:rPr>
          <w:t>.gov/instructions/i8966</w:t>
        </w:r>
      </w:hyperlink>
      <w:r w:rsidR="00AC58F4"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 xml:space="preserve">. </w:t>
      </w:r>
    </w:p>
    <w:p w:rsidR="00AC58F4" w:rsidRPr="00064978" w:rsidRDefault="00AC58F4" w:rsidP="00EE0630">
      <w:pPr>
        <w:pStyle w:val="Default"/>
        <w:numPr>
          <w:ilvl w:val="2"/>
          <w:numId w:val="38"/>
        </w:numPr>
        <w:ind w:left="709" w:hanging="709"/>
        <w:jc w:val="both"/>
        <w:rPr>
          <w:rFonts w:ascii="Arial" w:hAnsi="Arial" w:cs="Arial"/>
          <w:color w:val="auto"/>
          <w:sz w:val="20"/>
          <w:szCs w:val="20"/>
        </w:rPr>
      </w:pPr>
      <w:r w:rsidRPr="00064978">
        <w:rPr>
          <w:rFonts w:ascii="Arial" w:hAnsi="Arial" w:cs="Arial"/>
          <w:color w:val="auto"/>
          <w:sz w:val="20"/>
          <w:szCs w:val="20"/>
        </w:rPr>
        <w:t>Сроки предоставления отчетности</w:t>
      </w:r>
      <w:r w:rsidRPr="00064978">
        <w:rPr>
          <w:rFonts w:ascii="Arial" w:hAnsi="Arial" w:cs="Arial"/>
          <w:color w:val="auto"/>
          <w:sz w:val="20"/>
          <w:szCs w:val="20"/>
          <w:lang w:eastAsia="en-US"/>
        </w:rPr>
        <w:t xml:space="preserve"> в рамках FATCA в IRS США (форма IRS 8966)</w:t>
      </w:r>
      <w:r w:rsidRPr="00064978">
        <w:rPr>
          <w:rFonts w:ascii="Arial" w:hAnsi="Arial" w:cs="Arial"/>
          <w:color w:val="auto"/>
          <w:sz w:val="20"/>
          <w:szCs w:val="20"/>
        </w:rPr>
        <w:t xml:space="preserve">: </w:t>
      </w:r>
    </w:p>
    <w:p w:rsidR="00AC58F4" w:rsidRPr="00064978" w:rsidRDefault="00AC58F4"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ежегодно не позднее 31 марта года, следующего за отчетным</w:t>
      </w:r>
      <w:r w:rsidR="006D4F5E"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w:t>
      </w:r>
    </w:p>
    <w:p w:rsidR="00AC58F4" w:rsidRPr="00064978" w:rsidRDefault="00AC58F4" w:rsidP="00064978">
      <w:pPr>
        <w:pStyle w:val="Default"/>
        <w:ind w:left="709"/>
        <w:jc w:val="both"/>
        <w:rPr>
          <w:rFonts w:ascii="Arial" w:hAnsi="Arial" w:cs="Arial"/>
          <w:color w:val="auto"/>
          <w:sz w:val="20"/>
          <w:szCs w:val="20"/>
        </w:rPr>
      </w:pPr>
      <w:r w:rsidRPr="00064978">
        <w:rPr>
          <w:rFonts w:ascii="Arial" w:hAnsi="Arial" w:cs="Arial"/>
          <w:color w:val="auto"/>
          <w:sz w:val="20"/>
          <w:szCs w:val="20"/>
        </w:rPr>
        <w:t xml:space="preserve">Срок представления отчетности может быть изменен инструкцией к </w:t>
      </w:r>
      <w:r w:rsidR="006D4F5E" w:rsidRPr="00064978">
        <w:rPr>
          <w:rFonts w:ascii="Arial" w:hAnsi="Arial" w:cs="Arial"/>
          <w:color w:val="auto"/>
          <w:sz w:val="20"/>
          <w:szCs w:val="20"/>
        </w:rPr>
        <w:t xml:space="preserve">формированию </w:t>
      </w:r>
      <w:r w:rsidRPr="00064978">
        <w:rPr>
          <w:rFonts w:ascii="Arial" w:hAnsi="Arial" w:cs="Arial"/>
          <w:color w:val="auto"/>
          <w:sz w:val="20"/>
          <w:szCs w:val="20"/>
        </w:rPr>
        <w:t>отчет</w:t>
      </w:r>
      <w:r w:rsidR="006D4F5E" w:rsidRPr="00064978">
        <w:rPr>
          <w:rFonts w:ascii="Arial" w:hAnsi="Arial" w:cs="Arial"/>
          <w:color w:val="auto"/>
          <w:sz w:val="20"/>
          <w:szCs w:val="20"/>
        </w:rPr>
        <w:t>а</w:t>
      </w:r>
      <w:r w:rsidRPr="00064978">
        <w:rPr>
          <w:rFonts w:ascii="Arial" w:hAnsi="Arial" w:cs="Arial"/>
          <w:color w:val="auto"/>
          <w:sz w:val="20"/>
          <w:szCs w:val="20"/>
        </w:rPr>
        <w:t xml:space="preserve"> соответствующего года, размещенной на официальном сайте </w:t>
      </w:r>
      <w:r w:rsidRPr="00064978">
        <w:rPr>
          <w:rFonts w:ascii="Arial" w:hAnsi="Arial" w:cs="Arial"/>
          <w:color w:val="auto"/>
          <w:sz w:val="20"/>
          <w:szCs w:val="20"/>
          <w:lang w:val="en-US"/>
        </w:rPr>
        <w:t>IRS</w:t>
      </w:r>
      <w:r w:rsidRPr="00064978">
        <w:rPr>
          <w:rFonts w:ascii="Arial" w:hAnsi="Arial" w:cs="Arial"/>
          <w:color w:val="auto"/>
          <w:sz w:val="20"/>
          <w:szCs w:val="20"/>
        </w:rPr>
        <w:t xml:space="preserve">.  </w:t>
      </w:r>
    </w:p>
    <w:p w:rsidR="003853C9" w:rsidRPr="00064978" w:rsidRDefault="00AA1AAF"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Информация представляется Банком в электронной форме</w:t>
      </w:r>
      <w:r w:rsidR="003853C9" w:rsidRPr="00064978">
        <w:rPr>
          <w:rFonts w:ascii="Arial" w:hAnsi="Arial" w:cs="Arial"/>
          <w:color w:val="auto"/>
          <w:sz w:val="20"/>
          <w:szCs w:val="20"/>
          <w:lang w:eastAsia="en-US"/>
        </w:rPr>
        <w:t xml:space="preserve"> посредством </w:t>
      </w:r>
      <w:r w:rsidR="00D3532B" w:rsidRPr="00064978">
        <w:rPr>
          <w:rFonts w:ascii="Arial" w:hAnsi="Arial" w:cs="Arial"/>
          <w:color w:val="auto"/>
          <w:sz w:val="20"/>
          <w:szCs w:val="20"/>
          <w:lang w:eastAsia="en-US"/>
        </w:rPr>
        <w:t xml:space="preserve">защищенного </w:t>
      </w:r>
      <w:r w:rsidR="003853C9" w:rsidRPr="00064978">
        <w:rPr>
          <w:rFonts w:ascii="Arial" w:hAnsi="Arial" w:cs="Arial"/>
          <w:color w:val="auto"/>
          <w:sz w:val="20"/>
          <w:szCs w:val="20"/>
          <w:lang w:eastAsia="en-US"/>
        </w:rPr>
        <w:t>размещения в сервисе Личного кабинета Банка в IDES (</w:t>
      </w:r>
      <w:r w:rsidR="005D06DD" w:rsidRPr="00064978">
        <w:rPr>
          <w:rFonts w:ascii="Arial" w:hAnsi="Arial" w:cs="Arial"/>
          <w:color w:val="auto"/>
          <w:sz w:val="20"/>
          <w:szCs w:val="20"/>
          <w:lang w:eastAsia="en-US"/>
        </w:rPr>
        <w:t>система м</w:t>
      </w:r>
      <w:r w:rsidR="003853C9" w:rsidRPr="00064978">
        <w:rPr>
          <w:rFonts w:ascii="Arial" w:hAnsi="Arial" w:cs="Arial"/>
          <w:color w:val="auto"/>
          <w:sz w:val="20"/>
          <w:szCs w:val="20"/>
          <w:lang w:eastAsia="en-US"/>
        </w:rPr>
        <w:t>еждународн</w:t>
      </w:r>
      <w:r w:rsidR="005D06DD" w:rsidRPr="00064978">
        <w:rPr>
          <w:rFonts w:ascii="Arial" w:hAnsi="Arial" w:cs="Arial"/>
          <w:color w:val="auto"/>
          <w:sz w:val="20"/>
          <w:szCs w:val="20"/>
          <w:lang w:eastAsia="en-US"/>
        </w:rPr>
        <w:t>ых</w:t>
      </w:r>
      <w:r w:rsidR="003853C9" w:rsidRPr="00064978">
        <w:rPr>
          <w:rFonts w:ascii="Arial" w:hAnsi="Arial" w:cs="Arial"/>
          <w:color w:val="auto"/>
          <w:sz w:val="20"/>
          <w:szCs w:val="20"/>
          <w:lang w:eastAsia="en-US"/>
        </w:rPr>
        <w:t xml:space="preserve"> служб обмена данными IRS</w:t>
      </w:r>
      <w:r w:rsidR="005D06DD" w:rsidRPr="00064978">
        <w:rPr>
          <w:rFonts w:ascii="Arial" w:hAnsi="Arial" w:cs="Arial"/>
          <w:color w:val="auto"/>
          <w:sz w:val="20"/>
          <w:szCs w:val="20"/>
          <w:lang w:eastAsia="en-US"/>
        </w:rPr>
        <w:t xml:space="preserve">, обеспечивает </w:t>
      </w:r>
      <w:r w:rsidR="00904DB4" w:rsidRPr="00064978">
        <w:rPr>
          <w:rFonts w:ascii="Arial" w:hAnsi="Arial" w:cs="Arial"/>
          <w:color w:val="auto"/>
          <w:sz w:val="20"/>
          <w:szCs w:val="20"/>
          <w:lang w:eastAsia="en-US"/>
        </w:rPr>
        <w:t xml:space="preserve">прием электронных форм </w:t>
      </w:r>
      <w:r w:rsidR="003853C9" w:rsidRPr="00064978">
        <w:rPr>
          <w:rFonts w:ascii="Arial" w:hAnsi="Arial" w:cs="Arial"/>
          <w:color w:val="auto"/>
          <w:sz w:val="20"/>
          <w:szCs w:val="20"/>
          <w:lang w:eastAsia="en-US"/>
        </w:rPr>
        <w:t>как единая точка доставки информации для финансовых учреждений, налоговых органов принимающей страны и электронного обмена данными FATCA с Соединенными Штатами)</w:t>
      </w:r>
    </w:p>
    <w:p w:rsidR="00AC58F4" w:rsidRPr="00064978" w:rsidRDefault="00AC58F4"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rPr>
        <w:t xml:space="preserve">В отчетность </w:t>
      </w:r>
      <w:r w:rsidR="006D4F5E" w:rsidRPr="00064978">
        <w:rPr>
          <w:rFonts w:ascii="Arial" w:hAnsi="Arial" w:cs="Arial"/>
          <w:color w:val="auto"/>
          <w:sz w:val="20"/>
          <w:szCs w:val="20"/>
          <w:lang w:eastAsia="en-US"/>
        </w:rPr>
        <w:t xml:space="preserve">IRS 8966 </w:t>
      </w:r>
      <w:r w:rsidRPr="00064978">
        <w:rPr>
          <w:rFonts w:ascii="Arial" w:hAnsi="Arial" w:cs="Arial"/>
          <w:color w:val="auto"/>
          <w:sz w:val="20"/>
          <w:szCs w:val="20"/>
        </w:rPr>
        <w:t xml:space="preserve">включается информация о финансовых </w:t>
      </w:r>
      <w:r w:rsidR="006E52AA" w:rsidRPr="00064978">
        <w:rPr>
          <w:rFonts w:ascii="Arial" w:hAnsi="Arial" w:cs="Arial"/>
          <w:color w:val="auto"/>
          <w:sz w:val="20"/>
          <w:szCs w:val="20"/>
        </w:rPr>
        <w:t>С</w:t>
      </w:r>
      <w:r w:rsidRPr="00064978">
        <w:rPr>
          <w:rFonts w:ascii="Arial" w:hAnsi="Arial" w:cs="Arial"/>
          <w:color w:val="auto"/>
          <w:sz w:val="20"/>
          <w:szCs w:val="20"/>
        </w:rPr>
        <w:t xml:space="preserve">четах Клиентов по состоянию на 01 января года, следующего за отчетным периодом (за 31 декабря отчетного года), а в отношении финансовых </w:t>
      </w:r>
      <w:r w:rsidR="006E52AA" w:rsidRPr="00064978">
        <w:rPr>
          <w:rFonts w:ascii="Arial" w:hAnsi="Arial" w:cs="Arial"/>
          <w:color w:val="auto"/>
          <w:sz w:val="20"/>
          <w:szCs w:val="20"/>
        </w:rPr>
        <w:t>С</w:t>
      </w:r>
      <w:r w:rsidRPr="00064978">
        <w:rPr>
          <w:rFonts w:ascii="Arial" w:hAnsi="Arial" w:cs="Arial"/>
          <w:color w:val="auto"/>
          <w:sz w:val="20"/>
          <w:szCs w:val="20"/>
        </w:rPr>
        <w:t>четов Клиентов, закрытых в течение года - по состоянию на дату закрытия.</w:t>
      </w:r>
    </w:p>
    <w:p w:rsidR="00D3532B" w:rsidRPr="00064978" w:rsidRDefault="00AA1AAF"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Банк </w:t>
      </w:r>
      <w:r w:rsidR="00904DB4" w:rsidRPr="00064978">
        <w:rPr>
          <w:rFonts w:ascii="Arial" w:hAnsi="Arial" w:cs="Arial"/>
          <w:color w:val="auto"/>
          <w:sz w:val="20"/>
          <w:szCs w:val="20"/>
          <w:lang w:eastAsia="en-US"/>
        </w:rPr>
        <w:t>вправе</w:t>
      </w:r>
      <w:r w:rsidR="00D3532B" w:rsidRPr="00064978">
        <w:rPr>
          <w:rFonts w:ascii="Arial" w:hAnsi="Arial" w:cs="Arial"/>
          <w:color w:val="auto"/>
          <w:sz w:val="20"/>
          <w:szCs w:val="20"/>
          <w:lang w:eastAsia="en-US"/>
        </w:rPr>
        <w:t xml:space="preserve"> направлять сведения о Клиенте в </w:t>
      </w:r>
      <w:r w:rsidR="00D3532B" w:rsidRPr="00064978">
        <w:rPr>
          <w:rFonts w:ascii="Arial" w:hAnsi="Arial" w:cs="Arial"/>
          <w:color w:val="auto"/>
          <w:sz w:val="20"/>
          <w:szCs w:val="20"/>
          <w:lang w:val="en-US" w:eastAsia="en-US"/>
        </w:rPr>
        <w:t>IRS C</w:t>
      </w:r>
      <w:r w:rsidR="00D3532B" w:rsidRPr="00064978">
        <w:rPr>
          <w:rFonts w:ascii="Arial" w:hAnsi="Arial" w:cs="Arial"/>
          <w:color w:val="auto"/>
          <w:sz w:val="20"/>
          <w:szCs w:val="20"/>
          <w:lang w:eastAsia="en-US"/>
        </w:rPr>
        <w:t xml:space="preserve">ША только на основании </w:t>
      </w:r>
      <w:r w:rsidR="006D4F5E" w:rsidRPr="00064978">
        <w:rPr>
          <w:rFonts w:ascii="Arial" w:hAnsi="Arial" w:cs="Arial"/>
          <w:color w:val="auto"/>
          <w:sz w:val="20"/>
          <w:szCs w:val="20"/>
          <w:lang w:eastAsia="en-US"/>
        </w:rPr>
        <w:t>действ</w:t>
      </w:r>
      <w:r w:rsidR="00711836" w:rsidRPr="00064978">
        <w:rPr>
          <w:rFonts w:ascii="Arial" w:hAnsi="Arial" w:cs="Arial"/>
          <w:color w:val="auto"/>
          <w:sz w:val="20"/>
          <w:szCs w:val="20"/>
          <w:lang w:eastAsia="en-US"/>
        </w:rPr>
        <w:t>ующего</w:t>
      </w:r>
      <w:r w:rsidR="006D4F5E" w:rsidRPr="00064978">
        <w:rPr>
          <w:rFonts w:ascii="Arial" w:hAnsi="Arial" w:cs="Arial"/>
          <w:color w:val="auto"/>
          <w:sz w:val="20"/>
          <w:szCs w:val="20"/>
          <w:lang w:eastAsia="en-US"/>
        </w:rPr>
        <w:t xml:space="preserve"> </w:t>
      </w:r>
      <w:r w:rsidR="00D3532B" w:rsidRPr="00064978">
        <w:rPr>
          <w:rFonts w:ascii="Arial" w:hAnsi="Arial" w:cs="Arial"/>
          <w:color w:val="auto"/>
          <w:sz w:val="20"/>
          <w:szCs w:val="20"/>
          <w:lang w:eastAsia="en-US"/>
        </w:rPr>
        <w:t>Согласия Клиента на раскрытие информации.</w:t>
      </w:r>
    </w:p>
    <w:p w:rsidR="00904DB4" w:rsidRPr="00064978" w:rsidRDefault="00D3532B"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В отношении Клиентов-физических лиц Банк </w:t>
      </w:r>
      <w:r w:rsidR="00904DB4" w:rsidRPr="00064978">
        <w:rPr>
          <w:rFonts w:ascii="Arial" w:hAnsi="Arial" w:cs="Arial"/>
          <w:color w:val="auto"/>
          <w:sz w:val="20"/>
          <w:szCs w:val="20"/>
          <w:lang w:eastAsia="en-US"/>
        </w:rPr>
        <w:t>вправе</w:t>
      </w:r>
      <w:r w:rsidRPr="00064978">
        <w:rPr>
          <w:rFonts w:ascii="Arial" w:hAnsi="Arial" w:cs="Arial"/>
          <w:color w:val="auto"/>
          <w:sz w:val="20"/>
          <w:szCs w:val="20"/>
          <w:lang w:eastAsia="en-US"/>
        </w:rPr>
        <w:t xml:space="preserve"> направлять сведения о Клиенте в IRS CША на основании Согласия Клиента на раскрытие информации, включающего в себя разрешение на трансграничную передачу персональных данных.</w:t>
      </w:r>
    </w:p>
    <w:p w:rsidR="00AC58F4" w:rsidRPr="00064978" w:rsidRDefault="00AC58F4"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Информация не может передаваться в IRS США при наличии соответствующего персонального (по определенному Клиенту) или полного (по всем Клиентам) запрета Уполномоченных органов РФ.</w:t>
      </w:r>
    </w:p>
    <w:p w:rsidR="008D368F" w:rsidRPr="00064978" w:rsidRDefault="006C567B"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Банк не позднее десяти рабочих дней до дня направления отчетности в Налоговый орган США направляет предоставляемую </w:t>
      </w:r>
      <w:r w:rsidR="00B258A3" w:rsidRPr="00064978">
        <w:rPr>
          <w:rFonts w:ascii="Arial" w:hAnsi="Arial" w:cs="Arial"/>
          <w:color w:val="auto"/>
          <w:sz w:val="20"/>
          <w:szCs w:val="20"/>
          <w:lang w:eastAsia="en-US"/>
        </w:rPr>
        <w:t xml:space="preserve">в </w:t>
      </w:r>
      <w:r w:rsidR="00B258A3" w:rsidRPr="00064978">
        <w:rPr>
          <w:rFonts w:ascii="Arial" w:hAnsi="Arial" w:cs="Arial"/>
          <w:color w:val="auto"/>
          <w:sz w:val="20"/>
          <w:szCs w:val="20"/>
          <w:lang w:val="en-US" w:eastAsia="en-US"/>
        </w:rPr>
        <w:t>IRS</w:t>
      </w:r>
      <w:r w:rsidR="00B258A3" w:rsidRPr="00064978">
        <w:rPr>
          <w:rFonts w:ascii="Arial" w:hAnsi="Arial" w:cs="Arial"/>
          <w:color w:val="auto"/>
          <w:sz w:val="20"/>
          <w:szCs w:val="20"/>
          <w:lang w:eastAsia="en-US"/>
        </w:rPr>
        <w:t xml:space="preserve"> США </w:t>
      </w:r>
      <w:r w:rsidRPr="00064978">
        <w:rPr>
          <w:rFonts w:ascii="Arial" w:hAnsi="Arial" w:cs="Arial"/>
          <w:color w:val="auto"/>
          <w:sz w:val="20"/>
          <w:szCs w:val="20"/>
          <w:lang w:eastAsia="en-US"/>
        </w:rPr>
        <w:t>информацию в Федеральную налоговую службу Российской Федерации</w:t>
      </w:r>
      <w:r w:rsidR="00B258A3" w:rsidRPr="00064978">
        <w:rPr>
          <w:rFonts w:ascii="Arial" w:hAnsi="Arial" w:cs="Arial"/>
          <w:color w:val="auto"/>
          <w:sz w:val="20"/>
          <w:szCs w:val="20"/>
          <w:lang w:eastAsia="en-US"/>
        </w:rPr>
        <w:t xml:space="preserve"> (</w:t>
      </w:r>
      <w:r w:rsidR="00711836" w:rsidRPr="00064978">
        <w:rPr>
          <w:rFonts w:ascii="Arial" w:hAnsi="Arial" w:cs="Arial"/>
          <w:color w:val="auto"/>
          <w:sz w:val="20"/>
          <w:szCs w:val="20"/>
          <w:lang w:eastAsia="en-US"/>
        </w:rPr>
        <w:t>одновременно ФНС обеспечивает</w:t>
      </w:r>
      <w:r w:rsidR="00B258A3" w:rsidRPr="00064978">
        <w:rPr>
          <w:rFonts w:ascii="Arial" w:hAnsi="Arial" w:cs="Arial"/>
          <w:color w:val="auto"/>
          <w:sz w:val="20"/>
          <w:szCs w:val="20"/>
          <w:lang w:eastAsia="en-US"/>
        </w:rPr>
        <w:t xml:space="preserve"> </w:t>
      </w:r>
      <w:r w:rsidR="00AE1365" w:rsidRPr="00064978">
        <w:rPr>
          <w:rFonts w:ascii="Arial" w:hAnsi="Arial" w:cs="Arial"/>
          <w:color w:val="auto"/>
          <w:sz w:val="20"/>
          <w:szCs w:val="20"/>
          <w:lang w:eastAsia="en-US"/>
        </w:rPr>
        <w:t>последующ</w:t>
      </w:r>
      <w:r w:rsidR="00711836" w:rsidRPr="00064978">
        <w:rPr>
          <w:rFonts w:ascii="Arial" w:hAnsi="Arial" w:cs="Arial"/>
          <w:color w:val="auto"/>
          <w:sz w:val="20"/>
          <w:szCs w:val="20"/>
          <w:lang w:eastAsia="en-US"/>
        </w:rPr>
        <w:t>ую</w:t>
      </w:r>
      <w:r w:rsidR="00AE1365" w:rsidRPr="00064978">
        <w:rPr>
          <w:rFonts w:ascii="Arial" w:hAnsi="Arial" w:cs="Arial"/>
          <w:color w:val="auto"/>
          <w:sz w:val="20"/>
          <w:szCs w:val="20"/>
          <w:lang w:eastAsia="en-US"/>
        </w:rPr>
        <w:t xml:space="preserve"> передач</w:t>
      </w:r>
      <w:r w:rsidR="00711836" w:rsidRPr="00064978">
        <w:rPr>
          <w:rFonts w:ascii="Arial" w:hAnsi="Arial" w:cs="Arial"/>
          <w:color w:val="auto"/>
          <w:sz w:val="20"/>
          <w:szCs w:val="20"/>
          <w:lang w:eastAsia="en-US"/>
        </w:rPr>
        <w:t>у</w:t>
      </w:r>
      <w:r w:rsidR="00A662CF" w:rsidRPr="00064978">
        <w:rPr>
          <w:rFonts w:ascii="Arial" w:hAnsi="Arial" w:cs="Arial"/>
          <w:color w:val="auto"/>
          <w:sz w:val="20"/>
          <w:szCs w:val="20"/>
          <w:lang w:eastAsia="en-US"/>
        </w:rPr>
        <w:t xml:space="preserve"> сведений в адрес </w:t>
      </w:r>
      <w:r w:rsidR="00AE1365" w:rsidRPr="00064978">
        <w:rPr>
          <w:rFonts w:ascii="Arial" w:hAnsi="Arial" w:cs="Arial"/>
          <w:color w:val="auto"/>
          <w:sz w:val="20"/>
          <w:szCs w:val="20"/>
          <w:lang w:eastAsia="en-US"/>
        </w:rPr>
        <w:t>ины</w:t>
      </w:r>
      <w:r w:rsidR="00A662CF" w:rsidRPr="00064978">
        <w:rPr>
          <w:rFonts w:ascii="Arial" w:hAnsi="Arial" w:cs="Arial"/>
          <w:color w:val="auto"/>
          <w:sz w:val="20"/>
          <w:szCs w:val="20"/>
          <w:lang w:eastAsia="en-US"/>
        </w:rPr>
        <w:t>х</w:t>
      </w:r>
      <w:r w:rsidR="00AE1365" w:rsidRPr="00064978">
        <w:rPr>
          <w:rFonts w:ascii="Arial" w:hAnsi="Arial" w:cs="Arial"/>
          <w:color w:val="auto"/>
          <w:sz w:val="20"/>
          <w:szCs w:val="20"/>
          <w:lang w:eastAsia="en-US"/>
        </w:rPr>
        <w:t xml:space="preserve"> Уполномоченны</w:t>
      </w:r>
      <w:r w:rsidR="00A662CF" w:rsidRPr="00064978">
        <w:rPr>
          <w:rFonts w:ascii="Arial" w:hAnsi="Arial" w:cs="Arial"/>
          <w:color w:val="auto"/>
          <w:sz w:val="20"/>
          <w:szCs w:val="20"/>
          <w:lang w:eastAsia="en-US"/>
        </w:rPr>
        <w:t>х</w:t>
      </w:r>
      <w:r w:rsidR="00AE1365" w:rsidRPr="00064978">
        <w:rPr>
          <w:rFonts w:ascii="Arial" w:hAnsi="Arial" w:cs="Arial"/>
          <w:color w:val="auto"/>
          <w:sz w:val="20"/>
          <w:szCs w:val="20"/>
          <w:lang w:eastAsia="en-US"/>
        </w:rPr>
        <w:t xml:space="preserve"> орган</w:t>
      </w:r>
      <w:r w:rsidR="00A662CF" w:rsidRPr="00064978">
        <w:rPr>
          <w:rFonts w:ascii="Arial" w:hAnsi="Arial" w:cs="Arial"/>
          <w:color w:val="auto"/>
          <w:sz w:val="20"/>
          <w:szCs w:val="20"/>
          <w:lang w:eastAsia="en-US"/>
        </w:rPr>
        <w:t>ов</w:t>
      </w:r>
      <w:r w:rsidR="00AE1365" w:rsidRPr="00064978">
        <w:rPr>
          <w:rFonts w:ascii="Arial" w:hAnsi="Arial" w:cs="Arial"/>
          <w:color w:val="auto"/>
          <w:sz w:val="20"/>
          <w:szCs w:val="20"/>
          <w:lang w:eastAsia="en-US"/>
        </w:rPr>
        <w:t xml:space="preserve">: </w:t>
      </w:r>
      <w:r w:rsidR="00B258A3" w:rsidRPr="00064978">
        <w:rPr>
          <w:rFonts w:ascii="Arial" w:hAnsi="Arial" w:cs="Arial"/>
          <w:color w:val="auto"/>
          <w:sz w:val="20"/>
          <w:szCs w:val="20"/>
          <w:lang w:eastAsia="en-US"/>
        </w:rPr>
        <w:t>Ц</w:t>
      </w:r>
      <w:r w:rsidR="00AE1365" w:rsidRPr="00064978">
        <w:rPr>
          <w:rFonts w:ascii="Arial" w:hAnsi="Arial" w:cs="Arial"/>
          <w:color w:val="auto"/>
          <w:sz w:val="20"/>
          <w:szCs w:val="20"/>
          <w:lang w:eastAsia="en-US"/>
        </w:rPr>
        <w:t>Б РФ</w:t>
      </w:r>
      <w:r w:rsidR="00B258A3" w:rsidRPr="00064978">
        <w:rPr>
          <w:rFonts w:ascii="Arial" w:hAnsi="Arial" w:cs="Arial"/>
          <w:color w:val="auto"/>
          <w:sz w:val="20"/>
          <w:szCs w:val="20"/>
          <w:lang w:eastAsia="en-US"/>
        </w:rPr>
        <w:t xml:space="preserve">, </w:t>
      </w:r>
      <w:r w:rsidR="00B258A3" w:rsidRPr="00064978">
        <w:rPr>
          <w:rFonts w:ascii="Arial" w:hAnsi="Arial" w:cs="Arial"/>
          <w:color w:val="333333"/>
          <w:sz w:val="20"/>
          <w:szCs w:val="20"/>
          <w:shd w:val="clear" w:color="auto" w:fill="FFFFFF"/>
        </w:rPr>
        <w:t>Ф</w:t>
      </w:r>
      <w:r w:rsidR="00AE1365" w:rsidRPr="00064978">
        <w:rPr>
          <w:rFonts w:ascii="Arial" w:hAnsi="Arial" w:cs="Arial"/>
          <w:color w:val="333333"/>
          <w:sz w:val="20"/>
          <w:szCs w:val="20"/>
          <w:shd w:val="clear" w:color="auto" w:fill="FFFFFF"/>
        </w:rPr>
        <w:t>СФМ</w:t>
      </w:r>
      <w:r w:rsidR="00B258A3"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w:t>
      </w:r>
    </w:p>
    <w:p w:rsidR="006C567B" w:rsidRPr="00064978" w:rsidRDefault="002458FF"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Информация, передаваемая в Уполномоченные органы РФ, должна </w:t>
      </w:r>
      <w:r w:rsidR="00303F67" w:rsidRPr="00064978">
        <w:rPr>
          <w:rFonts w:ascii="Arial" w:hAnsi="Arial" w:cs="Arial"/>
          <w:color w:val="auto"/>
          <w:sz w:val="20"/>
          <w:szCs w:val="20"/>
          <w:lang w:eastAsia="en-US"/>
        </w:rPr>
        <w:t xml:space="preserve">полностью </w:t>
      </w:r>
      <w:r w:rsidR="00711836" w:rsidRPr="00064978">
        <w:rPr>
          <w:rFonts w:ascii="Arial" w:hAnsi="Arial" w:cs="Arial"/>
          <w:color w:val="auto"/>
          <w:sz w:val="20"/>
          <w:szCs w:val="20"/>
          <w:lang w:eastAsia="en-US"/>
        </w:rPr>
        <w:t xml:space="preserve">соответствовать </w:t>
      </w:r>
      <w:r w:rsidRPr="00064978">
        <w:rPr>
          <w:rFonts w:ascii="Arial" w:hAnsi="Arial" w:cs="Arial"/>
          <w:color w:val="auto"/>
          <w:sz w:val="20"/>
          <w:szCs w:val="20"/>
          <w:lang w:eastAsia="en-US"/>
        </w:rPr>
        <w:t xml:space="preserve">информации, включенной в состав отчетности </w:t>
      </w:r>
      <w:r w:rsidRPr="00064978">
        <w:rPr>
          <w:rFonts w:ascii="Arial" w:hAnsi="Arial" w:cs="Arial"/>
          <w:color w:val="auto"/>
          <w:sz w:val="20"/>
          <w:szCs w:val="20"/>
          <w:lang w:val="en-US" w:eastAsia="en-US"/>
        </w:rPr>
        <w:t>IRS</w:t>
      </w:r>
      <w:r w:rsidRPr="00064978">
        <w:rPr>
          <w:rFonts w:ascii="Arial" w:hAnsi="Arial" w:cs="Arial"/>
          <w:color w:val="auto"/>
          <w:sz w:val="20"/>
          <w:szCs w:val="20"/>
          <w:lang w:eastAsia="en-US"/>
        </w:rPr>
        <w:t xml:space="preserve"> 8966.</w:t>
      </w:r>
    </w:p>
    <w:p w:rsidR="00A662CF" w:rsidRPr="00064978" w:rsidRDefault="00B258A3" w:rsidP="00064978">
      <w:pPr>
        <w:pStyle w:val="Default"/>
        <w:ind w:left="709"/>
        <w:jc w:val="both"/>
        <w:rPr>
          <w:rFonts w:ascii="Arial" w:hAnsi="Arial" w:cs="Arial"/>
          <w:color w:val="auto"/>
          <w:sz w:val="20"/>
          <w:szCs w:val="20"/>
          <w:lang w:eastAsia="en-US"/>
        </w:rPr>
      </w:pPr>
      <w:r w:rsidRPr="00064978">
        <w:rPr>
          <w:rFonts w:ascii="Arial" w:hAnsi="Arial" w:cs="Arial"/>
          <w:color w:val="auto"/>
          <w:sz w:val="20"/>
          <w:szCs w:val="20"/>
          <w:lang w:eastAsia="en-US"/>
        </w:rPr>
        <w:t>Банк направляет информацию в Федеральную налоговую службу Российской Федерации в порядке, объеме и форме, установленными Правительством Российской Федерации по согласованию с Центральным банком Российской Федерации (</w:t>
      </w:r>
      <w:r w:rsidR="00A662CF" w:rsidRPr="00064978">
        <w:rPr>
          <w:rFonts w:ascii="Arial" w:hAnsi="Arial" w:cs="Arial"/>
          <w:color w:val="auto"/>
          <w:sz w:val="20"/>
          <w:szCs w:val="20"/>
          <w:lang w:eastAsia="en-US"/>
        </w:rPr>
        <w:t>П</w:t>
      </w:r>
      <w:r w:rsidR="00711836" w:rsidRPr="00064978">
        <w:rPr>
          <w:rFonts w:ascii="Arial" w:hAnsi="Arial" w:cs="Arial"/>
          <w:color w:val="auto"/>
          <w:sz w:val="20"/>
          <w:szCs w:val="20"/>
          <w:lang w:eastAsia="en-US"/>
        </w:rPr>
        <w:t>остановление Правительства РФ №</w:t>
      </w:r>
      <w:r w:rsidRPr="00064978">
        <w:rPr>
          <w:rFonts w:ascii="Arial" w:hAnsi="Arial" w:cs="Arial"/>
          <w:color w:val="auto"/>
          <w:sz w:val="20"/>
          <w:szCs w:val="20"/>
          <w:lang w:eastAsia="en-US"/>
        </w:rPr>
        <w:t>1267)</w:t>
      </w:r>
      <w:r w:rsidR="00A662CF" w:rsidRPr="00064978">
        <w:rPr>
          <w:rFonts w:ascii="Arial" w:hAnsi="Arial" w:cs="Arial"/>
          <w:color w:val="auto"/>
          <w:sz w:val="20"/>
          <w:szCs w:val="20"/>
          <w:lang w:eastAsia="en-US"/>
        </w:rPr>
        <w:t>.</w:t>
      </w:r>
      <w:r w:rsidR="00252254" w:rsidRPr="00064978">
        <w:rPr>
          <w:rFonts w:ascii="Arial" w:hAnsi="Arial" w:cs="Arial"/>
          <w:color w:val="auto"/>
          <w:sz w:val="20"/>
          <w:szCs w:val="20"/>
          <w:lang w:eastAsia="en-US"/>
        </w:rPr>
        <w:t xml:space="preserve"> </w:t>
      </w:r>
    </w:p>
    <w:p w:rsidR="00A662CF" w:rsidRPr="00064978" w:rsidRDefault="00A662CF" w:rsidP="00EE0630">
      <w:pPr>
        <w:pStyle w:val="Default"/>
        <w:numPr>
          <w:ilvl w:val="2"/>
          <w:numId w:val="38"/>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П</w:t>
      </w:r>
      <w:r w:rsidR="00252254" w:rsidRPr="00064978">
        <w:rPr>
          <w:rFonts w:ascii="Arial" w:hAnsi="Arial" w:cs="Arial"/>
          <w:color w:val="auto"/>
          <w:sz w:val="20"/>
          <w:szCs w:val="20"/>
          <w:lang w:eastAsia="en-US"/>
        </w:rPr>
        <w:t xml:space="preserve">редоставление </w:t>
      </w:r>
      <w:r w:rsidRPr="00064978">
        <w:rPr>
          <w:rFonts w:ascii="Arial" w:hAnsi="Arial" w:cs="Arial"/>
          <w:color w:val="auto"/>
          <w:sz w:val="20"/>
          <w:szCs w:val="20"/>
          <w:lang w:eastAsia="en-US"/>
        </w:rPr>
        <w:t xml:space="preserve">Банком </w:t>
      </w:r>
      <w:r w:rsidR="00252254" w:rsidRPr="00064978">
        <w:rPr>
          <w:rFonts w:ascii="Arial" w:hAnsi="Arial" w:cs="Arial"/>
          <w:color w:val="auto"/>
          <w:sz w:val="20"/>
          <w:szCs w:val="20"/>
          <w:lang w:eastAsia="en-US"/>
        </w:rPr>
        <w:t xml:space="preserve">информации </w:t>
      </w:r>
      <w:r w:rsidR="00611CBE" w:rsidRPr="00064978">
        <w:rPr>
          <w:rFonts w:ascii="Arial" w:hAnsi="Arial" w:cs="Arial"/>
          <w:color w:val="auto"/>
          <w:sz w:val="20"/>
          <w:szCs w:val="20"/>
          <w:lang w:eastAsia="en-US"/>
        </w:rPr>
        <w:t>о Клиентах</w:t>
      </w:r>
      <w:r w:rsidRPr="00064978">
        <w:rPr>
          <w:rFonts w:ascii="Arial" w:hAnsi="Arial" w:cs="Arial"/>
          <w:color w:val="auto"/>
          <w:sz w:val="20"/>
          <w:szCs w:val="20"/>
          <w:lang w:eastAsia="en-US"/>
        </w:rPr>
        <w:t xml:space="preserve"> – иностранных налогоплательщиках (налогоплательщиках США)</w:t>
      </w:r>
      <w:r w:rsidR="00611CBE" w:rsidRPr="00064978">
        <w:rPr>
          <w:rFonts w:ascii="Arial" w:hAnsi="Arial" w:cs="Arial"/>
          <w:color w:val="auto"/>
          <w:sz w:val="20"/>
          <w:szCs w:val="20"/>
          <w:lang w:eastAsia="en-US"/>
        </w:rPr>
        <w:t xml:space="preserve"> </w:t>
      </w:r>
      <w:r w:rsidR="00B71057" w:rsidRPr="00064978">
        <w:rPr>
          <w:rFonts w:ascii="Arial" w:hAnsi="Arial" w:cs="Arial"/>
          <w:color w:val="auto"/>
          <w:sz w:val="20"/>
          <w:szCs w:val="20"/>
          <w:lang w:eastAsia="en-US"/>
        </w:rPr>
        <w:t>в ФНС РФ осуществляется</w:t>
      </w:r>
      <w:r w:rsidRPr="00064978">
        <w:rPr>
          <w:rFonts w:ascii="Arial" w:hAnsi="Arial" w:cs="Arial"/>
          <w:color w:val="auto"/>
          <w:sz w:val="20"/>
          <w:szCs w:val="20"/>
          <w:lang w:eastAsia="en-US"/>
        </w:rPr>
        <w:t>:</w:t>
      </w:r>
    </w:p>
    <w:p w:rsidR="00A662CF" w:rsidRPr="00064978" w:rsidRDefault="00252254" w:rsidP="00EE0630">
      <w:pPr>
        <w:pStyle w:val="Default"/>
        <w:numPr>
          <w:ilvl w:val="0"/>
          <w:numId w:val="31"/>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на ежегодной основе перед отправкой в IRS США</w:t>
      </w:r>
      <w:r w:rsidR="00A662CF" w:rsidRPr="00064978">
        <w:rPr>
          <w:rFonts w:ascii="Arial" w:hAnsi="Arial" w:cs="Arial"/>
          <w:color w:val="auto"/>
          <w:sz w:val="20"/>
          <w:szCs w:val="20"/>
          <w:lang w:eastAsia="en-US"/>
        </w:rPr>
        <w:t xml:space="preserve"> – со сроком сдачи отчетности не позднее 10 рабочих дней до дня направления отчетности в Налоговый орган США (</w:t>
      </w:r>
      <w:r w:rsidR="00A662CF" w:rsidRPr="00064978">
        <w:rPr>
          <w:rFonts w:ascii="Arial" w:hAnsi="Arial" w:cs="Arial"/>
          <w:color w:val="auto"/>
          <w:sz w:val="20"/>
          <w:szCs w:val="20"/>
          <w:lang w:val="en-US" w:eastAsia="en-US"/>
        </w:rPr>
        <w:t>IRS</w:t>
      </w:r>
      <w:r w:rsidR="00A662CF" w:rsidRPr="00064978">
        <w:rPr>
          <w:rFonts w:ascii="Arial" w:hAnsi="Arial" w:cs="Arial"/>
          <w:color w:val="auto"/>
          <w:sz w:val="20"/>
          <w:szCs w:val="20"/>
          <w:lang w:eastAsia="en-US"/>
        </w:rPr>
        <w:t xml:space="preserve"> США), с учетом срока сдачи отчетности в </w:t>
      </w:r>
      <w:r w:rsidR="00A662CF" w:rsidRPr="00064978">
        <w:rPr>
          <w:rFonts w:ascii="Arial" w:hAnsi="Arial" w:cs="Arial"/>
          <w:color w:val="auto"/>
          <w:sz w:val="20"/>
          <w:szCs w:val="20"/>
          <w:lang w:val="en-US" w:eastAsia="en-US"/>
        </w:rPr>
        <w:t>IRS</w:t>
      </w:r>
      <w:r w:rsidR="00A662CF" w:rsidRPr="00064978">
        <w:rPr>
          <w:rFonts w:ascii="Arial" w:hAnsi="Arial" w:cs="Arial"/>
          <w:color w:val="auto"/>
          <w:sz w:val="20"/>
          <w:szCs w:val="20"/>
          <w:lang w:eastAsia="en-US"/>
        </w:rPr>
        <w:t xml:space="preserve"> США не позднее 31 марта года, следующего за отчетным;</w:t>
      </w:r>
      <w:r w:rsidRPr="00064978">
        <w:rPr>
          <w:rFonts w:ascii="Arial" w:hAnsi="Arial" w:cs="Arial"/>
          <w:color w:val="auto"/>
          <w:sz w:val="20"/>
          <w:szCs w:val="20"/>
          <w:lang w:eastAsia="en-US"/>
        </w:rPr>
        <w:t xml:space="preserve"> </w:t>
      </w:r>
    </w:p>
    <w:p w:rsidR="00611CBE" w:rsidRPr="00064978" w:rsidRDefault="00252254" w:rsidP="00EE0630">
      <w:pPr>
        <w:pStyle w:val="Default"/>
        <w:numPr>
          <w:ilvl w:val="0"/>
          <w:numId w:val="31"/>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при выявлении </w:t>
      </w:r>
      <w:r w:rsidR="00611CBE" w:rsidRPr="00064978">
        <w:rPr>
          <w:rFonts w:ascii="Arial" w:hAnsi="Arial" w:cs="Arial"/>
          <w:color w:val="auto"/>
          <w:sz w:val="20"/>
          <w:szCs w:val="20"/>
          <w:lang w:eastAsia="en-US"/>
        </w:rPr>
        <w:t xml:space="preserve">Клиента - </w:t>
      </w:r>
      <w:r w:rsidRPr="00064978">
        <w:rPr>
          <w:rFonts w:ascii="Arial" w:hAnsi="Arial" w:cs="Arial"/>
          <w:color w:val="auto"/>
          <w:sz w:val="20"/>
          <w:szCs w:val="20"/>
          <w:lang w:eastAsia="en-US"/>
        </w:rPr>
        <w:t>иностранного налогоплательщика</w:t>
      </w:r>
      <w:r w:rsidR="00A662CF" w:rsidRPr="00064978">
        <w:rPr>
          <w:rFonts w:ascii="Arial" w:hAnsi="Arial" w:cs="Arial"/>
          <w:color w:val="auto"/>
          <w:sz w:val="20"/>
          <w:szCs w:val="20"/>
          <w:lang w:eastAsia="en-US"/>
        </w:rPr>
        <w:t xml:space="preserve"> (налогоплательщиках США) – оперативно, не позднее дня выявления</w:t>
      </w:r>
      <w:r w:rsidR="00B258A3" w:rsidRPr="00064978">
        <w:rPr>
          <w:rFonts w:ascii="Arial" w:hAnsi="Arial" w:cs="Arial"/>
          <w:color w:val="auto"/>
          <w:sz w:val="20"/>
          <w:szCs w:val="20"/>
          <w:lang w:eastAsia="en-US"/>
        </w:rPr>
        <w:t>.</w:t>
      </w:r>
    </w:p>
    <w:p w:rsidR="00904DB4" w:rsidRPr="00064978" w:rsidRDefault="00904DB4" w:rsidP="00EE0630">
      <w:pPr>
        <w:pStyle w:val="Default"/>
        <w:numPr>
          <w:ilvl w:val="2"/>
          <w:numId w:val="38"/>
        </w:numPr>
        <w:ind w:left="709" w:hanging="709"/>
        <w:jc w:val="both"/>
        <w:rPr>
          <w:rFonts w:ascii="Arial" w:hAnsi="Arial" w:cs="Arial"/>
          <w:color w:val="auto"/>
          <w:sz w:val="20"/>
          <w:szCs w:val="20"/>
        </w:rPr>
      </w:pPr>
      <w:r w:rsidRPr="00064978">
        <w:rPr>
          <w:rFonts w:ascii="Arial" w:hAnsi="Arial" w:cs="Arial"/>
          <w:color w:val="auto"/>
          <w:sz w:val="20"/>
          <w:szCs w:val="20"/>
          <w:lang w:eastAsia="en-US"/>
        </w:rPr>
        <w:t xml:space="preserve">Представление Банком </w:t>
      </w:r>
      <w:r w:rsidR="00711836" w:rsidRPr="00064978">
        <w:rPr>
          <w:rFonts w:ascii="Arial" w:hAnsi="Arial" w:cs="Arial"/>
          <w:color w:val="auto"/>
          <w:sz w:val="20"/>
          <w:szCs w:val="20"/>
          <w:lang w:eastAsia="en-US"/>
        </w:rPr>
        <w:t xml:space="preserve">Федеральной налоговой службе Российской Федерации </w:t>
      </w:r>
      <w:r w:rsidRPr="00064978">
        <w:rPr>
          <w:rFonts w:ascii="Arial" w:hAnsi="Arial" w:cs="Arial"/>
          <w:color w:val="auto"/>
          <w:sz w:val="20"/>
          <w:szCs w:val="20"/>
          <w:lang w:eastAsia="en-US"/>
        </w:rPr>
        <w:t>(ФНС РФ), информации в соответствии с Порядком</w:t>
      </w:r>
      <w:r w:rsidRPr="00064978">
        <w:rPr>
          <w:rFonts w:ascii="Arial" w:hAnsi="Arial" w:cs="Arial"/>
          <w:sz w:val="20"/>
          <w:szCs w:val="20"/>
        </w:rPr>
        <w:t xml:space="preserve"> не является нарушением банковской тайны и не </w:t>
      </w:r>
      <w:r w:rsidR="00303F67" w:rsidRPr="00064978">
        <w:rPr>
          <w:rFonts w:ascii="Arial" w:hAnsi="Arial" w:cs="Arial"/>
          <w:color w:val="auto"/>
          <w:sz w:val="20"/>
          <w:szCs w:val="20"/>
        </w:rPr>
        <w:t>требует получения С</w:t>
      </w:r>
      <w:r w:rsidRPr="00064978">
        <w:rPr>
          <w:rFonts w:ascii="Arial" w:hAnsi="Arial" w:cs="Arial"/>
          <w:color w:val="auto"/>
          <w:sz w:val="20"/>
          <w:szCs w:val="20"/>
        </w:rPr>
        <w:t xml:space="preserve">огласия </w:t>
      </w:r>
      <w:r w:rsidR="00B258A3" w:rsidRPr="00064978">
        <w:rPr>
          <w:rFonts w:ascii="Arial" w:hAnsi="Arial" w:cs="Arial"/>
          <w:color w:val="auto"/>
          <w:sz w:val="20"/>
          <w:szCs w:val="20"/>
          <w:lang w:eastAsia="en-US"/>
        </w:rPr>
        <w:t>на раскрытие информации</w:t>
      </w:r>
      <w:r w:rsidR="00B258A3" w:rsidRPr="00064978">
        <w:rPr>
          <w:rFonts w:ascii="Arial" w:hAnsi="Arial" w:cs="Arial"/>
          <w:color w:val="auto"/>
          <w:sz w:val="20"/>
          <w:szCs w:val="20"/>
        </w:rPr>
        <w:t xml:space="preserve"> </w:t>
      </w:r>
      <w:r w:rsidRPr="00064978">
        <w:rPr>
          <w:rFonts w:ascii="Arial" w:hAnsi="Arial" w:cs="Arial"/>
          <w:color w:val="auto"/>
          <w:sz w:val="20"/>
          <w:szCs w:val="20"/>
        </w:rPr>
        <w:t xml:space="preserve">Клиентов, </w:t>
      </w:r>
      <w:r w:rsidR="00ED06BE" w:rsidRPr="00064978">
        <w:rPr>
          <w:rFonts w:ascii="Arial" w:hAnsi="Arial" w:cs="Arial"/>
          <w:color w:val="auto"/>
          <w:sz w:val="20"/>
          <w:szCs w:val="20"/>
        </w:rPr>
        <w:t xml:space="preserve">а также </w:t>
      </w:r>
      <w:r w:rsidR="00A662CF" w:rsidRPr="00064978">
        <w:rPr>
          <w:rFonts w:ascii="Arial" w:hAnsi="Arial" w:cs="Arial"/>
          <w:color w:val="auto"/>
          <w:sz w:val="20"/>
          <w:szCs w:val="20"/>
        </w:rPr>
        <w:t xml:space="preserve">их </w:t>
      </w:r>
      <w:r w:rsidRPr="00064978">
        <w:rPr>
          <w:rFonts w:ascii="Arial" w:hAnsi="Arial" w:cs="Arial"/>
          <w:color w:val="auto"/>
          <w:sz w:val="20"/>
          <w:szCs w:val="20"/>
        </w:rPr>
        <w:t>выгодоприобретателей и</w:t>
      </w:r>
      <w:r w:rsidR="00B71057" w:rsidRPr="00064978">
        <w:rPr>
          <w:rFonts w:ascii="Arial" w:hAnsi="Arial" w:cs="Arial"/>
          <w:color w:val="auto"/>
          <w:sz w:val="20"/>
          <w:szCs w:val="20"/>
        </w:rPr>
        <w:t>ли</w:t>
      </w:r>
      <w:r w:rsidRPr="00064978">
        <w:rPr>
          <w:rFonts w:ascii="Arial" w:hAnsi="Arial" w:cs="Arial"/>
          <w:color w:val="auto"/>
          <w:sz w:val="20"/>
          <w:szCs w:val="20"/>
        </w:rPr>
        <w:t xml:space="preserve"> лиц, прямо или косвенно контролирующих</w:t>
      </w:r>
      <w:r w:rsidR="00ED06BE" w:rsidRPr="00064978">
        <w:rPr>
          <w:rFonts w:ascii="Arial" w:hAnsi="Arial" w:cs="Arial"/>
          <w:color w:val="auto"/>
          <w:sz w:val="20"/>
          <w:szCs w:val="20"/>
        </w:rPr>
        <w:t xml:space="preserve"> Клиента</w:t>
      </w:r>
      <w:r w:rsidRPr="00064978">
        <w:rPr>
          <w:rFonts w:ascii="Arial" w:hAnsi="Arial" w:cs="Arial"/>
          <w:color w:val="auto"/>
          <w:sz w:val="20"/>
          <w:szCs w:val="20"/>
        </w:rPr>
        <w:t xml:space="preserve">. </w:t>
      </w:r>
    </w:p>
    <w:p w:rsidR="008D368F" w:rsidRPr="00064978" w:rsidRDefault="008D368F" w:rsidP="00EE0630">
      <w:pPr>
        <w:pStyle w:val="Default"/>
        <w:numPr>
          <w:ilvl w:val="2"/>
          <w:numId w:val="38"/>
        </w:numPr>
        <w:ind w:left="709" w:hanging="709"/>
        <w:jc w:val="both"/>
        <w:rPr>
          <w:rFonts w:ascii="Arial" w:hAnsi="Arial" w:cs="Arial"/>
          <w:color w:val="333333"/>
          <w:sz w:val="20"/>
          <w:szCs w:val="20"/>
          <w:shd w:val="clear" w:color="auto" w:fill="FFFFFF"/>
        </w:rPr>
      </w:pPr>
      <w:r w:rsidRPr="00064978">
        <w:rPr>
          <w:rFonts w:ascii="Arial" w:hAnsi="Arial" w:cs="Arial"/>
          <w:color w:val="auto"/>
          <w:sz w:val="20"/>
          <w:szCs w:val="20"/>
        </w:rPr>
        <w:t xml:space="preserve">Банк </w:t>
      </w:r>
      <w:r w:rsidR="009A63AB" w:rsidRPr="00064978">
        <w:rPr>
          <w:rFonts w:ascii="Arial" w:hAnsi="Arial" w:cs="Arial"/>
          <w:color w:val="auto"/>
          <w:sz w:val="20"/>
          <w:szCs w:val="20"/>
        </w:rPr>
        <w:t xml:space="preserve">в порядке, определенном Федеральным законом № 152-ФЗ, </w:t>
      </w:r>
      <w:r w:rsidRPr="00064978">
        <w:rPr>
          <w:rFonts w:ascii="Arial" w:hAnsi="Arial" w:cs="Arial"/>
          <w:color w:val="auto"/>
          <w:sz w:val="20"/>
          <w:szCs w:val="20"/>
        </w:rPr>
        <w:t xml:space="preserve">уведомляет </w:t>
      </w:r>
      <w:hyperlink r:id="rId27" w:tooltip="Федеральный орган исполнительной власти" w:history="1">
        <w:r w:rsidRPr="00064978">
          <w:rPr>
            <w:rFonts w:ascii="Arial" w:hAnsi="Arial" w:cs="Arial"/>
            <w:sz w:val="20"/>
            <w:szCs w:val="20"/>
          </w:rPr>
          <w:t>Федеральный орган исполнительной власти</w:t>
        </w:r>
      </w:hyperlink>
      <w:r w:rsidRPr="00064978">
        <w:rPr>
          <w:rFonts w:ascii="Arial" w:hAnsi="Arial" w:cs="Arial"/>
          <w:color w:val="333333"/>
          <w:sz w:val="20"/>
          <w:szCs w:val="20"/>
          <w:shd w:val="clear" w:color="auto" w:fill="FFFFFF"/>
        </w:rPr>
        <w:t xml:space="preserve"> Российской Федерации</w:t>
      </w:r>
      <w:r w:rsidRPr="00064978">
        <w:rPr>
          <w:rFonts w:ascii="Arial" w:hAnsi="Arial" w:cs="Arial"/>
          <w:sz w:val="20"/>
          <w:szCs w:val="20"/>
        </w:rPr>
        <w:t>, в задачи которого входят надзор в </w:t>
      </w:r>
      <w:hyperlink r:id="rId28" w:tooltip="Связь в России" w:history="1">
        <w:r w:rsidRPr="00064978">
          <w:rPr>
            <w:rFonts w:ascii="Arial" w:hAnsi="Arial" w:cs="Arial"/>
            <w:sz w:val="20"/>
            <w:szCs w:val="20"/>
          </w:rPr>
          <w:t>сфере связи</w:t>
        </w:r>
      </w:hyperlink>
      <w:r w:rsidRPr="00064978">
        <w:rPr>
          <w:rFonts w:ascii="Arial" w:hAnsi="Arial" w:cs="Arial"/>
          <w:sz w:val="20"/>
          <w:szCs w:val="20"/>
        </w:rPr>
        <w:t>, </w:t>
      </w:r>
      <w:hyperlink r:id="rId29" w:tooltip="Информационные технологии" w:history="1">
        <w:r w:rsidRPr="00064978">
          <w:rPr>
            <w:rFonts w:ascii="Arial" w:hAnsi="Arial" w:cs="Arial"/>
            <w:sz w:val="20"/>
            <w:szCs w:val="20"/>
          </w:rPr>
          <w:t>информационных технологий</w:t>
        </w:r>
      </w:hyperlink>
      <w:r w:rsidRPr="00064978">
        <w:rPr>
          <w:rFonts w:ascii="Arial" w:hAnsi="Arial" w:cs="Arial"/>
          <w:sz w:val="20"/>
          <w:szCs w:val="20"/>
        </w:rPr>
        <w:t> и </w:t>
      </w:r>
      <w:hyperlink r:id="rId30" w:tooltip="Средства массовой информации" w:history="1">
        <w:r w:rsidRPr="00064978">
          <w:rPr>
            <w:rFonts w:ascii="Arial" w:hAnsi="Arial" w:cs="Arial"/>
            <w:sz w:val="20"/>
            <w:szCs w:val="20"/>
          </w:rPr>
          <w:t>СМИ</w:t>
        </w:r>
      </w:hyperlink>
      <w:r w:rsidRPr="00064978">
        <w:rPr>
          <w:rFonts w:ascii="Arial" w:hAnsi="Arial" w:cs="Arial"/>
          <w:sz w:val="20"/>
          <w:szCs w:val="20"/>
        </w:rPr>
        <w:t xml:space="preserve">, а также надзор по защите персональных данных (Роскомнадзор) об осуществлении трансграничной передачи персональных данных Клиентов Банка – физических лиц в </w:t>
      </w:r>
      <w:r w:rsidRPr="00064978">
        <w:rPr>
          <w:rFonts w:ascii="Arial" w:hAnsi="Arial" w:cs="Arial"/>
          <w:sz w:val="20"/>
          <w:szCs w:val="20"/>
          <w:lang w:val="en-US"/>
        </w:rPr>
        <w:t>IRS</w:t>
      </w:r>
      <w:r w:rsidRPr="00064978">
        <w:rPr>
          <w:rFonts w:ascii="Arial" w:hAnsi="Arial" w:cs="Arial"/>
          <w:sz w:val="20"/>
          <w:szCs w:val="20"/>
        </w:rPr>
        <w:t xml:space="preserve"> США. В случае наложения запрета Роскомнадзора на осуществление трансграничной передачи персональных данных</w:t>
      </w:r>
      <w:r w:rsidR="00686517" w:rsidRPr="00064978">
        <w:rPr>
          <w:rFonts w:ascii="Arial" w:hAnsi="Arial" w:cs="Arial"/>
          <w:sz w:val="20"/>
          <w:szCs w:val="20"/>
        </w:rPr>
        <w:t>,</w:t>
      </w:r>
      <w:r w:rsidRPr="00064978">
        <w:rPr>
          <w:rFonts w:ascii="Arial" w:hAnsi="Arial" w:cs="Arial"/>
          <w:sz w:val="20"/>
          <w:szCs w:val="20"/>
        </w:rPr>
        <w:t xml:space="preserve"> отчетность в части </w:t>
      </w:r>
      <w:r w:rsidR="00686517" w:rsidRPr="00064978">
        <w:rPr>
          <w:rFonts w:ascii="Arial" w:hAnsi="Arial" w:cs="Arial"/>
          <w:sz w:val="20"/>
          <w:szCs w:val="20"/>
        </w:rPr>
        <w:t xml:space="preserve">персональных данных </w:t>
      </w:r>
      <w:r w:rsidRPr="00064978">
        <w:rPr>
          <w:rFonts w:ascii="Arial" w:hAnsi="Arial" w:cs="Arial"/>
          <w:sz w:val="20"/>
          <w:szCs w:val="20"/>
        </w:rPr>
        <w:t xml:space="preserve">физических лиц в </w:t>
      </w:r>
      <w:r w:rsidR="00686517" w:rsidRPr="00064978">
        <w:rPr>
          <w:rFonts w:ascii="Arial" w:hAnsi="Arial" w:cs="Arial"/>
          <w:sz w:val="20"/>
          <w:szCs w:val="20"/>
        </w:rPr>
        <w:t xml:space="preserve">иностранный </w:t>
      </w:r>
      <w:r w:rsidR="00686517" w:rsidRPr="00064978">
        <w:rPr>
          <w:rFonts w:ascii="Arial" w:hAnsi="Arial" w:cs="Arial"/>
          <w:color w:val="auto"/>
          <w:sz w:val="20"/>
          <w:szCs w:val="20"/>
          <w:lang w:eastAsia="en-US"/>
        </w:rPr>
        <w:t>Налоговый орган (</w:t>
      </w:r>
      <w:r w:rsidR="00686517" w:rsidRPr="00064978">
        <w:rPr>
          <w:rFonts w:ascii="Arial" w:hAnsi="Arial" w:cs="Arial"/>
          <w:color w:val="auto"/>
          <w:sz w:val="20"/>
          <w:szCs w:val="20"/>
          <w:lang w:val="en-US" w:eastAsia="en-US"/>
        </w:rPr>
        <w:t>IRS</w:t>
      </w:r>
      <w:r w:rsidR="00686517" w:rsidRPr="00064978">
        <w:rPr>
          <w:rFonts w:ascii="Arial" w:hAnsi="Arial" w:cs="Arial"/>
          <w:color w:val="auto"/>
          <w:sz w:val="20"/>
          <w:szCs w:val="20"/>
          <w:lang w:eastAsia="en-US"/>
        </w:rPr>
        <w:t xml:space="preserve"> США)</w:t>
      </w:r>
      <w:r w:rsidRPr="00064978">
        <w:rPr>
          <w:rFonts w:ascii="Arial" w:hAnsi="Arial" w:cs="Arial"/>
          <w:sz w:val="20"/>
          <w:szCs w:val="20"/>
        </w:rPr>
        <w:t xml:space="preserve"> </w:t>
      </w:r>
      <w:r w:rsidR="00686517" w:rsidRPr="00064978">
        <w:rPr>
          <w:rFonts w:ascii="Arial" w:hAnsi="Arial" w:cs="Arial"/>
          <w:sz w:val="20"/>
          <w:szCs w:val="20"/>
        </w:rPr>
        <w:t>не может быть направлена.</w:t>
      </w:r>
    </w:p>
    <w:p w:rsidR="00853A0D" w:rsidRPr="00064978" w:rsidRDefault="00853A0D" w:rsidP="00064978">
      <w:pPr>
        <w:pStyle w:val="Default"/>
        <w:ind w:left="709"/>
        <w:jc w:val="both"/>
        <w:rPr>
          <w:rFonts w:ascii="Arial" w:hAnsi="Arial" w:cs="Arial"/>
          <w:color w:val="333333"/>
          <w:sz w:val="20"/>
          <w:szCs w:val="20"/>
          <w:shd w:val="clear" w:color="auto" w:fill="FFFFFF"/>
        </w:rPr>
      </w:pPr>
      <w:r w:rsidRPr="00064978">
        <w:rPr>
          <w:rFonts w:ascii="Arial" w:hAnsi="Arial" w:cs="Arial"/>
          <w:color w:val="auto"/>
          <w:sz w:val="20"/>
          <w:szCs w:val="20"/>
        </w:rPr>
        <w:t xml:space="preserve">Банк </w:t>
      </w:r>
      <w:r w:rsidRPr="00064978">
        <w:rPr>
          <w:rFonts w:ascii="Arial" w:hAnsi="Arial" w:cs="Arial"/>
          <w:sz w:val="20"/>
          <w:szCs w:val="20"/>
        </w:rPr>
        <w:t xml:space="preserve">до подачи в Роскомнадзор уведомления об осуществлении трансграничной передачи персональных данных, обязан получить </w:t>
      </w:r>
      <w:r w:rsidR="008344D2" w:rsidRPr="00064978">
        <w:rPr>
          <w:rFonts w:ascii="Arial" w:hAnsi="Arial" w:cs="Arial"/>
          <w:sz w:val="20"/>
          <w:szCs w:val="20"/>
        </w:rPr>
        <w:t>в отношении</w:t>
      </w:r>
      <w:r w:rsidRPr="00064978">
        <w:rPr>
          <w:rFonts w:ascii="Arial" w:hAnsi="Arial" w:cs="Arial"/>
          <w:sz w:val="20"/>
          <w:szCs w:val="20"/>
        </w:rPr>
        <w:t xml:space="preserve"> </w:t>
      </w:r>
      <w:r w:rsidRPr="00064978">
        <w:rPr>
          <w:rFonts w:ascii="Arial" w:hAnsi="Arial" w:cs="Arial"/>
          <w:sz w:val="20"/>
          <w:szCs w:val="20"/>
          <w:lang w:val="en-US"/>
        </w:rPr>
        <w:t>IRS</w:t>
      </w:r>
      <w:r w:rsidRPr="00064978">
        <w:rPr>
          <w:rFonts w:ascii="Arial" w:hAnsi="Arial" w:cs="Arial"/>
          <w:sz w:val="20"/>
          <w:szCs w:val="20"/>
        </w:rPr>
        <w:t xml:space="preserve"> США сведения, предусмотренные ч. 5 ст. 12 Федерального закона № 152-ФЗ.</w:t>
      </w:r>
    </w:p>
    <w:p w:rsidR="0056110B" w:rsidRPr="00064978" w:rsidRDefault="0056110B" w:rsidP="00EE0630">
      <w:pPr>
        <w:pStyle w:val="Default"/>
        <w:numPr>
          <w:ilvl w:val="2"/>
          <w:numId w:val="38"/>
        </w:numPr>
        <w:ind w:left="709" w:hanging="709"/>
        <w:jc w:val="both"/>
        <w:rPr>
          <w:rFonts w:ascii="Arial" w:hAnsi="Arial" w:cs="Arial"/>
          <w:color w:val="auto"/>
          <w:sz w:val="20"/>
          <w:szCs w:val="20"/>
        </w:rPr>
      </w:pPr>
      <w:r w:rsidRPr="00064978">
        <w:rPr>
          <w:rFonts w:ascii="Arial" w:hAnsi="Arial" w:cs="Arial"/>
          <w:color w:val="auto"/>
          <w:sz w:val="20"/>
          <w:szCs w:val="20"/>
        </w:rPr>
        <w:t xml:space="preserve">Банк обеспечивает документальную фиксацию и хранение в электронной форме или на бумажном носителе полученной информации о мерах, предпринятых для установления принадлежности Клиента, Выгодоприобретателя и/или лиц, прямо или косвенно их контролирующих, к иностранным налогоплательщикам (налогоплательщикам США), документов, на основании которых определен указанный </w:t>
      </w:r>
      <w:r w:rsidR="00A10F92" w:rsidRPr="00064978">
        <w:rPr>
          <w:rFonts w:ascii="Arial" w:hAnsi="Arial" w:cs="Arial"/>
          <w:color w:val="auto"/>
          <w:sz w:val="20"/>
          <w:szCs w:val="20"/>
        </w:rPr>
        <w:t xml:space="preserve">статус </w:t>
      </w:r>
      <w:r w:rsidRPr="00064978">
        <w:rPr>
          <w:rFonts w:ascii="Arial" w:hAnsi="Arial" w:cs="Arial"/>
          <w:color w:val="auto"/>
          <w:sz w:val="20"/>
          <w:szCs w:val="20"/>
        </w:rPr>
        <w:t xml:space="preserve">– в течение 6 лет, следующих за отчетным периодом, в котором определен такой статус. </w:t>
      </w:r>
    </w:p>
    <w:p w:rsidR="00A10F92" w:rsidRPr="00064978" w:rsidRDefault="00A10F92" w:rsidP="00EE0630">
      <w:pPr>
        <w:pStyle w:val="Default"/>
        <w:numPr>
          <w:ilvl w:val="2"/>
          <w:numId w:val="38"/>
        </w:numPr>
        <w:ind w:left="709" w:hanging="709"/>
        <w:jc w:val="both"/>
        <w:rPr>
          <w:rFonts w:ascii="Arial" w:hAnsi="Arial" w:cs="Arial"/>
          <w:color w:val="auto"/>
          <w:sz w:val="20"/>
          <w:szCs w:val="20"/>
        </w:rPr>
      </w:pPr>
      <w:r w:rsidRPr="00064978">
        <w:rPr>
          <w:rFonts w:ascii="Arial" w:hAnsi="Arial" w:cs="Arial"/>
          <w:color w:val="auto"/>
          <w:sz w:val="20"/>
          <w:szCs w:val="20"/>
        </w:rPr>
        <w:lastRenderedPageBreak/>
        <w:t xml:space="preserve">Банк обеспечивает документальную фиксацию и хранение в электронной форме или на бумажном носителе Согласий Клиентов на раскрытие информации – в течение 6 лет, следующих за отчетным периодом, в котором такое Согласие прекратило свое действие. </w:t>
      </w:r>
    </w:p>
    <w:p w:rsidR="00AA1AAF" w:rsidRPr="00064978" w:rsidRDefault="00500938" w:rsidP="00EE0630">
      <w:pPr>
        <w:pStyle w:val="30"/>
        <w:keepNext w:val="0"/>
        <w:numPr>
          <w:ilvl w:val="1"/>
          <w:numId w:val="33"/>
        </w:numPr>
        <w:spacing w:before="0" w:after="0" w:line="240" w:lineRule="auto"/>
        <w:ind w:left="709" w:hanging="709"/>
        <w:rPr>
          <w:rFonts w:ascii="Arial" w:hAnsi="Arial" w:cs="Arial"/>
          <w:b w:val="0"/>
          <w:sz w:val="20"/>
          <w:szCs w:val="20"/>
        </w:rPr>
      </w:pPr>
      <w:bookmarkStart w:id="26" w:name="_Toc156924211"/>
      <w:r w:rsidRPr="00064978">
        <w:rPr>
          <w:rFonts w:ascii="Arial" w:hAnsi="Arial" w:cs="Arial"/>
          <w:b w:val="0"/>
          <w:sz w:val="20"/>
          <w:szCs w:val="20"/>
        </w:rPr>
        <w:t>Отчетность в рамках CRS</w:t>
      </w:r>
      <w:bookmarkEnd w:id="26"/>
    </w:p>
    <w:p w:rsidR="00AA1AAF" w:rsidRPr="00064978" w:rsidRDefault="00AA1AAF" w:rsidP="00EE0630">
      <w:pPr>
        <w:pStyle w:val="Default"/>
        <w:numPr>
          <w:ilvl w:val="2"/>
          <w:numId w:val="32"/>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Информация представляется Банком в электронной форме</w:t>
      </w:r>
      <w:r w:rsidR="007C4DAE" w:rsidRPr="00064978">
        <w:rPr>
          <w:rFonts w:ascii="Arial" w:hAnsi="Arial" w:cs="Arial"/>
          <w:color w:val="auto"/>
          <w:sz w:val="20"/>
          <w:szCs w:val="20"/>
          <w:lang w:eastAsia="en-US"/>
        </w:rPr>
        <w:t xml:space="preserve"> в соответствии с </w:t>
      </w:r>
      <w:r w:rsidRPr="00064978">
        <w:rPr>
          <w:rFonts w:ascii="Arial" w:hAnsi="Arial" w:cs="Arial"/>
          <w:color w:val="auto"/>
          <w:sz w:val="20"/>
          <w:szCs w:val="20"/>
          <w:lang w:eastAsia="en-US"/>
        </w:rPr>
        <w:t>порядком, сроками, составом и форматами</w:t>
      </w:r>
      <w:r w:rsidR="00C93B8B"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которые устанавливаются Правительством Российской Федерации по согласованию с Центральным банком Российской Федерации</w:t>
      </w:r>
      <w:r w:rsidR="00C93B8B" w:rsidRPr="00064978">
        <w:rPr>
          <w:rFonts w:ascii="Arial" w:hAnsi="Arial" w:cs="Arial"/>
          <w:color w:val="auto"/>
          <w:sz w:val="20"/>
          <w:szCs w:val="20"/>
          <w:lang w:eastAsia="en-US"/>
        </w:rPr>
        <w:t xml:space="preserve"> (утверждены Постановлением Правительства Российской Федерации №693)</w:t>
      </w:r>
      <w:r w:rsidRPr="00064978">
        <w:rPr>
          <w:rFonts w:ascii="Arial" w:hAnsi="Arial" w:cs="Arial"/>
          <w:color w:val="auto"/>
          <w:sz w:val="20"/>
          <w:szCs w:val="20"/>
          <w:lang w:eastAsia="en-US"/>
        </w:rPr>
        <w:t xml:space="preserve">. </w:t>
      </w:r>
    </w:p>
    <w:p w:rsidR="00C93B8B" w:rsidRPr="00064978" w:rsidRDefault="00C93B8B" w:rsidP="00EE0630">
      <w:pPr>
        <w:pStyle w:val="Default"/>
        <w:numPr>
          <w:ilvl w:val="2"/>
          <w:numId w:val="32"/>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Включению в состав отчетности подлежат сведения о </w:t>
      </w:r>
      <w:r w:rsidR="006E52AA" w:rsidRPr="00064978">
        <w:rPr>
          <w:rFonts w:ascii="Arial" w:hAnsi="Arial" w:cs="Arial"/>
          <w:color w:val="auto"/>
          <w:sz w:val="20"/>
          <w:szCs w:val="20"/>
          <w:lang w:eastAsia="en-US"/>
        </w:rPr>
        <w:t>С</w:t>
      </w:r>
      <w:r w:rsidRPr="00064978">
        <w:rPr>
          <w:rFonts w:ascii="Arial" w:hAnsi="Arial" w:cs="Arial"/>
          <w:color w:val="auto"/>
          <w:sz w:val="20"/>
          <w:szCs w:val="20"/>
          <w:lang w:eastAsia="en-US"/>
        </w:rPr>
        <w:t xml:space="preserve">четах Клиентов – налоговых резидентов иностранных государств (включая иностранных налогоплательщиков (налогоплательщиков США)), определенные таковыми в соответствии с разделом 8 </w:t>
      </w:r>
      <w:r w:rsidR="000956D2" w:rsidRPr="00064978">
        <w:rPr>
          <w:rFonts w:ascii="Arial" w:hAnsi="Arial" w:cs="Arial"/>
          <w:color w:val="auto"/>
          <w:sz w:val="20"/>
          <w:szCs w:val="20"/>
          <w:lang w:eastAsia="en-US"/>
        </w:rPr>
        <w:t xml:space="preserve">(для иностранных налогоплательщиков – </w:t>
      </w:r>
      <w:r w:rsidR="00711836" w:rsidRPr="00064978">
        <w:rPr>
          <w:rFonts w:ascii="Arial" w:hAnsi="Arial" w:cs="Arial"/>
          <w:color w:val="auto"/>
          <w:sz w:val="20"/>
          <w:szCs w:val="20"/>
          <w:lang w:eastAsia="en-US"/>
        </w:rPr>
        <w:t xml:space="preserve">также </w:t>
      </w:r>
      <w:r w:rsidR="000956D2" w:rsidRPr="00064978">
        <w:rPr>
          <w:rFonts w:ascii="Arial" w:hAnsi="Arial" w:cs="Arial"/>
          <w:color w:val="auto"/>
          <w:sz w:val="20"/>
          <w:szCs w:val="20"/>
          <w:lang w:eastAsia="en-US"/>
        </w:rPr>
        <w:t xml:space="preserve">разделом </w:t>
      </w:r>
      <w:r w:rsidRPr="00064978">
        <w:rPr>
          <w:rFonts w:ascii="Arial" w:hAnsi="Arial" w:cs="Arial"/>
          <w:color w:val="auto"/>
          <w:sz w:val="20"/>
          <w:szCs w:val="20"/>
          <w:lang w:eastAsia="en-US"/>
        </w:rPr>
        <w:t>9</w:t>
      </w:r>
      <w:r w:rsidR="000956D2"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Порядка</w:t>
      </w:r>
      <w:r w:rsidR="007C4DAE" w:rsidRPr="00064978">
        <w:rPr>
          <w:rFonts w:ascii="Arial" w:hAnsi="Arial" w:cs="Arial"/>
          <w:color w:val="auto"/>
          <w:sz w:val="20"/>
          <w:szCs w:val="20"/>
          <w:lang w:eastAsia="en-US"/>
        </w:rPr>
        <w:t>, а также Клиентов, не имеющих налогового резидентства ни в одном государстве</w:t>
      </w:r>
      <w:r w:rsidR="009A63AB" w:rsidRPr="00064978">
        <w:rPr>
          <w:rFonts w:ascii="Arial" w:hAnsi="Arial" w:cs="Arial"/>
          <w:color w:val="auto"/>
          <w:sz w:val="20"/>
          <w:szCs w:val="20"/>
          <w:lang w:eastAsia="en-US"/>
        </w:rPr>
        <w:t>. Установлен следующий перечень категорий лиц, сведения о Договорах на предоставление финансовых услуг которых подлежат включению в отчетность</w:t>
      </w:r>
      <w:r w:rsidRPr="00064978">
        <w:rPr>
          <w:rFonts w:ascii="Arial" w:hAnsi="Arial" w:cs="Arial"/>
          <w:color w:val="auto"/>
          <w:sz w:val="20"/>
          <w:szCs w:val="20"/>
          <w:lang w:eastAsia="en-US"/>
        </w:rPr>
        <w:t>:</w:t>
      </w:r>
    </w:p>
    <w:p w:rsidR="00C93B8B" w:rsidRPr="00064978"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Pr>
          <w:rFonts w:ascii="Arial" w:hAnsi="Arial" w:cs="Arial"/>
          <w:color w:val="auto"/>
          <w:sz w:val="20"/>
          <w:szCs w:val="20"/>
          <w:lang w:eastAsia="en-US"/>
        </w:rPr>
        <w:t>Ф</w:t>
      </w:r>
      <w:r w:rsidR="00C93B8B" w:rsidRPr="00064978">
        <w:rPr>
          <w:rFonts w:ascii="Arial" w:hAnsi="Arial" w:cs="Arial"/>
          <w:color w:val="auto"/>
          <w:sz w:val="20"/>
          <w:szCs w:val="20"/>
          <w:lang w:eastAsia="en-US"/>
        </w:rPr>
        <w:t xml:space="preserve">изические лица – налоговые резиденты </w:t>
      </w:r>
      <w:r w:rsidR="000956D2" w:rsidRPr="00064978">
        <w:rPr>
          <w:rFonts w:ascii="Arial" w:hAnsi="Arial" w:cs="Arial"/>
          <w:color w:val="auto"/>
          <w:sz w:val="20"/>
          <w:szCs w:val="20"/>
          <w:lang w:eastAsia="en-US"/>
        </w:rPr>
        <w:t xml:space="preserve">иностранных государств (включая физических лиц – налоговых резидентов </w:t>
      </w:r>
      <w:r w:rsidR="00C93B8B" w:rsidRPr="00064978">
        <w:rPr>
          <w:rFonts w:ascii="Arial" w:hAnsi="Arial" w:cs="Arial"/>
          <w:color w:val="auto"/>
          <w:sz w:val="20"/>
          <w:szCs w:val="20"/>
          <w:lang w:eastAsia="en-US"/>
        </w:rPr>
        <w:t xml:space="preserve">США, </w:t>
      </w:r>
      <w:r w:rsidR="000956D2" w:rsidRPr="00064978">
        <w:rPr>
          <w:rFonts w:ascii="Arial" w:hAnsi="Arial" w:cs="Arial"/>
          <w:color w:val="auto"/>
          <w:sz w:val="20"/>
          <w:szCs w:val="20"/>
          <w:lang w:eastAsia="en-US"/>
        </w:rPr>
        <w:t xml:space="preserve">независимо от факта подписания ими </w:t>
      </w:r>
      <w:r w:rsidR="00C93B8B" w:rsidRPr="00064978">
        <w:rPr>
          <w:rFonts w:ascii="Arial" w:hAnsi="Arial" w:cs="Arial"/>
          <w:color w:val="auto"/>
          <w:sz w:val="20"/>
          <w:szCs w:val="20"/>
          <w:lang w:eastAsia="en-US"/>
        </w:rPr>
        <w:t>Согласи</w:t>
      </w:r>
      <w:r w:rsidR="000956D2" w:rsidRPr="00064978">
        <w:rPr>
          <w:rFonts w:ascii="Arial" w:hAnsi="Arial" w:cs="Arial"/>
          <w:color w:val="auto"/>
          <w:sz w:val="20"/>
          <w:szCs w:val="20"/>
          <w:lang w:eastAsia="en-US"/>
        </w:rPr>
        <w:t>я</w:t>
      </w:r>
      <w:r w:rsidR="00C93B8B" w:rsidRPr="00064978">
        <w:rPr>
          <w:rFonts w:ascii="Arial" w:hAnsi="Arial" w:cs="Arial"/>
          <w:color w:val="auto"/>
          <w:sz w:val="20"/>
          <w:szCs w:val="20"/>
          <w:lang w:eastAsia="en-US"/>
        </w:rPr>
        <w:t xml:space="preserve"> на раскрытие информации</w:t>
      </w:r>
      <w:r w:rsidR="000956D2" w:rsidRPr="00064978">
        <w:rPr>
          <w:rFonts w:ascii="Arial" w:hAnsi="Arial" w:cs="Arial"/>
          <w:color w:val="auto"/>
          <w:sz w:val="20"/>
          <w:szCs w:val="20"/>
          <w:lang w:eastAsia="en-US"/>
        </w:rPr>
        <w:t>)</w:t>
      </w:r>
      <w:r w:rsidR="00C93B8B" w:rsidRPr="00064978">
        <w:rPr>
          <w:rFonts w:ascii="Arial" w:hAnsi="Arial" w:cs="Arial"/>
          <w:color w:val="auto"/>
          <w:sz w:val="20"/>
          <w:szCs w:val="20"/>
          <w:lang w:eastAsia="en-US"/>
        </w:rPr>
        <w:t xml:space="preserve"> – п</w:t>
      </w:r>
      <w:r>
        <w:rPr>
          <w:rFonts w:ascii="Arial" w:hAnsi="Arial" w:cs="Arial"/>
          <w:color w:val="auto"/>
          <w:sz w:val="20"/>
          <w:szCs w:val="20"/>
          <w:lang w:eastAsia="en-US"/>
        </w:rPr>
        <w:t>ерсонально по каждому Клиенту.</w:t>
      </w:r>
    </w:p>
    <w:p w:rsidR="007F796F" w:rsidRPr="00064978"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Pr>
          <w:rFonts w:ascii="Arial" w:hAnsi="Arial" w:cs="Arial"/>
          <w:color w:val="auto"/>
          <w:sz w:val="20"/>
          <w:szCs w:val="20"/>
          <w:lang w:eastAsia="en-US"/>
        </w:rPr>
        <w:t>Ф</w:t>
      </w:r>
      <w:r w:rsidR="007F796F" w:rsidRPr="00064978">
        <w:rPr>
          <w:rFonts w:ascii="Arial" w:hAnsi="Arial" w:cs="Arial"/>
          <w:color w:val="auto"/>
          <w:sz w:val="20"/>
          <w:szCs w:val="20"/>
          <w:lang w:eastAsia="en-US"/>
        </w:rPr>
        <w:t>изические лица, которые не являются налоговыми рез</w:t>
      </w:r>
      <w:r>
        <w:rPr>
          <w:rFonts w:ascii="Arial" w:hAnsi="Arial" w:cs="Arial"/>
          <w:color w:val="auto"/>
          <w:sz w:val="20"/>
          <w:szCs w:val="20"/>
          <w:lang w:eastAsia="en-US"/>
        </w:rPr>
        <w:t>идентами ни в одном государстве.</w:t>
      </w:r>
    </w:p>
    <w:p w:rsidR="00C93B8B" w:rsidRPr="00064978"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Pr>
          <w:rFonts w:ascii="Arial" w:hAnsi="Arial" w:cs="Arial"/>
          <w:color w:val="auto"/>
          <w:sz w:val="20"/>
          <w:szCs w:val="20"/>
          <w:lang w:eastAsia="en-US"/>
        </w:rPr>
        <w:t>Ю</w:t>
      </w:r>
      <w:r w:rsidR="00C93B8B" w:rsidRPr="00064978">
        <w:rPr>
          <w:rFonts w:ascii="Arial" w:hAnsi="Arial" w:cs="Arial"/>
          <w:color w:val="auto"/>
          <w:sz w:val="20"/>
          <w:szCs w:val="20"/>
          <w:lang w:eastAsia="en-US"/>
        </w:rPr>
        <w:t xml:space="preserve">ридические лица – налоговые резиденты </w:t>
      </w:r>
      <w:r w:rsidR="000956D2" w:rsidRPr="00064978">
        <w:rPr>
          <w:rFonts w:ascii="Arial" w:hAnsi="Arial" w:cs="Arial"/>
          <w:color w:val="auto"/>
          <w:sz w:val="20"/>
          <w:szCs w:val="20"/>
          <w:lang w:eastAsia="en-US"/>
        </w:rPr>
        <w:t xml:space="preserve">иностранных государств (включая юридических лиц – налоговых резидентов США, независимо от факта подписания ими Согласия на раскрытие информации) </w:t>
      </w:r>
      <w:r w:rsidR="00C93B8B" w:rsidRPr="00064978">
        <w:rPr>
          <w:rFonts w:ascii="Arial" w:hAnsi="Arial" w:cs="Arial"/>
          <w:color w:val="auto"/>
          <w:sz w:val="20"/>
          <w:szCs w:val="20"/>
          <w:lang w:eastAsia="en-US"/>
        </w:rPr>
        <w:t>–</w:t>
      </w:r>
      <w:r>
        <w:rPr>
          <w:rFonts w:ascii="Arial" w:hAnsi="Arial" w:cs="Arial"/>
          <w:color w:val="auto"/>
          <w:sz w:val="20"/>
          <w:szCs w:val="20"/>
          <w:lang w:eastAsia="en-US"/>
        </w:rPr>
        <w:t xml:space="preserve"> персонально по каждому Клиенту.</w:t>
      </w:r>
    </w:p>
    <w:p w:rsidR="00C93B8B" w:rsidRPr="00064978" w:rsidRDefault="000973F1" w:rsidP="00EE0630">
      <w:pPr>
        <w:pStyle w:val="Default"/>
        <w:numPr>
          <w:ilvl w:val="0"/>
          <w:numId w:val="68"/>
        </w:numPr>
        <w:tabs>
          <w:tab w:val="left" w:pos="851"/>
        </w:tabs>
        <w:ind w:hanging="720"/>
        <w:jc w:val="both"/>
        <w:rPr>
          <w:rFonts w:ascii="Arial" w:hAnsi="Arial" w:cs="Arial"/>
          <w:color w:val="auto"/>
          <w:sz w:val="20"/>
          <w:szCs w:val="20"/>
          <w:lang w:eastAsia="en-US"/>
        </w:rPr>
      </w:pPr>
      <w:r>
        <w:rPr>
          <w:rFonts w:ascii="Arial" w:hAnsi="Arial" w:cs="Arial"/>
          <w:color w:val="auto"/>
          <w:sz w:val="20"/>
          <w:szCs w:val="20"/>
          <w:lang w:eastAsia="en-US"/>
        </w:rPr>
        <w:t>Ю</w:t>
      </w:r>
      <w:r w:rsidR="000956D2" w:rsidRPr="00064978">
        <w:rPr>
          <w:rFonts w:ascii="Arial" w:hAnsi="Arial" w:cs="Arial"/>
          <w:color w:val="auto"/>
          <w:sz w:val="20"/>
          <w:szCs w:val="20"/>
          <w:lang w:eastAsia="en-US"/>
        </w:rPr>
        <w:t xml:space="preserve">ридические лица – Пассивные НФО </w:t>
      </w:r>
      <w:r w:rsidR="00D9174C" w:rsidRPr="00064978">
        <w:rPr>
          <w:rFonts w:ascii="Arial" w:hAnsi="Arial" w:cs="Arial"/>
          <w:color w:val="auto"/>
          <w:sz w:val="20"/>
          <w:szCs w:val="20"/>
          <w:lang w:eastAsia="en-US"/>
        </w:rPr>
        <w:t>(</w:t>
      </w:r>
      <w:r w:rsidR="00711836" w:rsidRPr="00064978">
        <w:rPr>
          <w:rFonts w:ascii="Arial" w:hAnsi="Arial" w:cs="Arial"/>
          <w:color w:val="auto"/>
          <w:sz w:val="20"/>
          <w:szCs w:val="20"/>
          <w:lang w:eastAsia="en-US"/>
        </w:rPr>
        <w:t xml:space="preserve">могут иметь </w:t>
      </w:r>
      <w:r w:rsidR="00D9174C" w:rsidRPr="00064978">
        <w:rPr>
          <w:rFonts w:ascii="Arial" w:hAnsi="Arial" w:cs="Arial"/>
          <w:color w:val="auto"/>
          <w:sz w:val="20"/>
          <w:szCs w:val="20"/>
          <w:lang w:eastAsia="en-US"/>
        </w:rPr>
        <w:t xml:space="preserve">любое налоговое резидентство) </w:t>
      </w:r>
      <w:r w:rsidR="000956D2" w:rsidRPr="00064978">
        <w:rPr>
          <w:rFonts w:ascii="Arial" w:hAnsi="Arial" w:cs="Arial"/>
          <w:color w:val="auto"/>
          <w:sz w:val="20"/>
          <w:szCs w:val="20"/>
          <w:lang w:eastAsia="en-US"/>
        </w:rPr>
        <w:t xml:space="preserve">с бенефициарными владельцами – налоговыми резидентами иностранных государств (в т.ч. налоговыми резидентами </w:t>
      </w:r>
      <w:r w:rsidR="00C93B8B" w:rsidRPr="00064978">
        <w:rPr>
          <w:rFonts w:ascii="Arial" w:hAnsi="Arial" w:cs="Arial"/>
          <w:color w:val="auto"/>
          <w:sz w:val="20"/>
          <w:szCs w:val="20"/>
          <w:lang w:eastAsia="en-US"/>
        </w:rPr>
        <w:t xml:space="preserve">США, </w:t>
      </w:r>
      <w:r w:rsidR="009A63AB" w:rsidRPr="00064978">
        <w:rPr>
          <w:rFonts w:ascii="Arial" w:hAnsi="Arial" w:cs="Arial"/>
          <w:color w:val="auto"/>
          <w:sz w:val="20"/>
          <w:szCs w:val="20"/>
          <w:lang w:eastAsia="en-US"/>
        </w:rPr>
        <w:t xml:space="preserve">в целях отчётности по </w:t>
      </w:r>
      <w:r w:rsidR="009A63AB" w:rsidRPr="00064978">
        <w:rPr>
          <w:rFonts w:ascii="Arial" w:hAnsi="Arial" w:cs="Arial"/>
          <w:color w:val="auto"/>
          <w:sz w:val="20"/>
          <w:szCs w:val="20"/>
          <w:lang w:val="en-US" w:eastAsia="en-US"/>
        </w:rPr>
        <w:t>CRS</w:t>
      </w:r>
      <w:r w:rsidR="009A63AB" w:rsidRPr="00064978">
        <w:rPr>
          <w:rFonts w:ascii="Arial" w:hAnsi="Arial" w:cs="Arial"/>
          <w:color w:val="auto"/>
          <w:sz w:val="20"/>
          <w:szCs w:val="20"/>
          <w:lang w:eastAsia="en-US"/>
        </w:rPr>
        <w:t xml:space="preserve"> </w:t>
      </w:r>
      <w:r w:rsidR="000956D2" w:rsidRPr="00064978">
        <w:rPr>
          <w:rFonts w:ascii="Arial" w:hAnsi="Arial" w:cs="Arial"/>
          <w:color w:val="auto"/>
          <w:sz w:val="20"/>
          <w:szCs w:val="20"/>
          <w:lang w:eastAsia="en-US"/>
        </w:rPr>
        <w:t>независимо от факта подписания ими Согласия на раскрытие информации) – персонально по каждому Клиенту</w:t>
      </w:r>
      <w:r>
        <w:rPr>
          <w:rFonts w:ascii="Arial" w:hAnsi="Arial" w:cs="Arial"/>
          <w:color w:val="auto"/>
          <w:sz w:val="20"/>
          <w:szCs w:val="20"/>
          <w:lang w:eastAsia="en-US"/>
        </w:rPr>
        <w:t>-Пассивной НФО.</w:t>
      </w:r>
    </w:p>
    <w:p w:rsidR="000956D2" w:rsidRPr="00064978" w:rsidRDefault="000956D2" w:rsidP="00EE0630">
      <w:pPr>
        <w:pStyle w:val="Default"/>
        <w:numPr>
          <w:ilvl w:val="0"/>
          <w:numId w:val="68"/>
        </w:numPr>
        <w:tabs>
          <w:tab w:val="left" w:pos="851"/>
        </w:tabs>
        <w:ind w:hanging="720"/>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Справочно: </w:t>
      </w:r>
    </w:p>
    <w:p w:rsidR="003D24D5" w:rsidRPr="00064978" w:rsidRDefault="000956D2" w:rsidP="00064978">
      <w:pPr>
        <w:spacing w:after="0" w:line="240" w:lineRule="auto"/>
        <w:ind w:left="709"/>
        <w:jc w:val="both"/>
        <w:rPr>
          <w:rFonts w:ascii="Arial" w:hAnsi="Arial" w:cs="Arial"/>
          <w:sz w:val="20"/>
          <w:szCs w:val="20"/>
        </w:rPr>
      </w:pPr>
      <w:r w:rsidRPr="00064978">
        <w:rPr>
          <w:rFonts w:ascii="Arial" w:hAnsi="Arial" w:cs="Arial"/>
          <w:color w:val="000000"/>
          <w:sz w:val="20"/>
          <w:szCs w:val="20"/>
          <w:lang w:eastAsia="ru-RU"/>
        </w:rPr>
        <w:t xml:space="preserve">Включению в состав ежегодной отчетности, направляемой Банком </w:t>
      </w:r>
      <w:r w:rsidR="00FC6C58" w:rsidRPr="00064978">
        <w:rPr>
          <w:rFonts w:ascii="Arial" w:hAnsi="Arial" w:cs="Arial"/>
          <w:color w:val="000000"/>
          <w:sz w:val="20"/>
          <w:szCs w:val="20"/>
          <w:lang w:eastAsia="ru-RU"/>
        </w:rPr>
        <w:t xml:space="preserve">в рамках международного обмена финансовой информацией в целях </w:t>
      </w:r>
      <w:r w:rsidR="00FC6C58" w:rsidRPr="00064978">
        <w:rPr>
          <w:rFonts w:ascii="Arial" w:hAnsi="Arial" w:cs="Arial"/>
          <w:color w:val="000000"/>
          <w:sz w:val="20"/>
          <w:szCs w:val="20"/>
          <w:lang w:val="en-US" w:eastAsia="ru-RU"/>
        </w:rPr>
        <w:t>CRS</w:t>
      </w:r>
      <w:r w:rsidR="00FC6C58" w:rsidRPr="00064978">
        <w:rPr>
          <w:rFonts w:ascii="Arial" w:hAnsi="Arial" w:cs="Arial"/>
          <w:color w:val="000000"/>
          <w:sz w:val="20"/>
          <w:szCs w:val="20"/>
          <w:lang w:eastAsia="ru-RU"/>
        </w:rPr>
        <w:t xml:space="preserve"> </w:t>
      </w:r>
      <w:r w:rsidRPr="00064978">
        <w:rPr>
          <w:rFonts w:ascii="Arial" w:hAnsi="Arial" w:cs="Arial"/>
          <w:color w:val="000000"/>
          <w:sz w:val="20"/>
          <w:szCs w:val="20"/>
          <w:lang w:eastAsia="ru-RU"/>
        </w:rPr>
        <w:t>в Федеральную налоговую службу Российской Федерации, не подлежат</w:t>
      </w:r>
      <w:r w:rsidR="00FC6C58" w:rsidRPr="00064978">
        <w:rPr>
          <w:rFonts w:ascii="Arial" w:hAnsi="Arial" w:cs="Arial"/>
          <w:sz w:val="20"/>
          <w:szCs w:val="20"/>
        </w:rPr>
        <w:t xml:space="preserve"> следующие категории лиц</w:t>
      </w:r>
      <w:r w:rsidR="003D24D5" w:rsidRPr="00064978">
        <w:rPr>
          <w:rFonts w:ascii="Arial" w:hAnsi="Arial" w:cs="Arial"/>
          <w:color w:val="000000"/>
          <w:sz w:val="20"/>
          <w:szCs w:val="20"/>
          <w:lang w:eastAsia="ru-RU"/>
        </w:rPr>
        <w:t>:</w:t>
      </w:r>
      <w:r w:rsidRPr="00064978">
        <w:rPr>
          <w:rFonts w:ascii="Arial" w:hAnsi="Arial" w:cs="Arial"/>
          <w:color w:val="000000"/>
          <w:sz w:val="20"/>
          <w:szCs w:val="20"/>
          <w:lang w:eastAsia="ru-RU"/>
        </w:rPr>
        <w:t xml:space="preserve"> </w:t>
      </w:r>
      <w:r w:rsidR="003D24D5" w:rsidRPr="00064978">
        <w:rPr>
          <w:rFonts w:ascii="Arial" w:hAnsi="Arial" w:cs="Arial"/>
          <w:color w:val="000000"/>
          <w:sz w:val="20"/>
          <w:szCs w:val="20"/>
          <w:lang w:eastAsia="ru-RU"/>
        </w:rPr>
        <w:t xml:space="preserve">Клиенты-публичные и связанные с ними организации; </w:t>
      </w:r>
      <w:r w:rsidRPr="00064978">
        <w:rPr>
          <w:rFonts w:ascii="Arial" w:hAnsi="Arial" w:cs="Arial"/>
          <w:color w:val="000000"/>
          <w:sz w:val="20"/>
          <w:szCs w:val="20"/>
          <w:lang w:eastAsia="ru-RU"/>
        </w:rPr>
        <w:t>организации финансового рынка</w:t>
      </w:r>
      <w:r w:rsidR="003D24D5" w:rsidRPr="00064978">
        <w:rPr>
          <w:rFonts w:ascii="Arial" w:hAnsi="Arial" w:cs="Arial"/>
          <w:color w:val="000000"/>
          <w:sz w:val="20"/>
          <w:szCs w:val="20"/>
          <w:lang w:eastAsia="ru-RU"/>
        </w:rPr>
        <w:t xml:space="preserve"> </w:t>
      </w:r>
      <w:r w:rsidR="003D24D5" w:rsidRPr="00064978">
        <w:rPr>
          <w:rFonts w:ascii="Arial" w:hAnsi="Arial" w:cs="Arial"/>
          <w:sz w:val="20"/>
          <w:szCs w:val="20"/>
        </w:rPr>
        <w:t>(ОФР), за исключением ОФР, классифицируемых в качестве Пассивных НФО в соответствии с п.8.4.4 Порядка;</w:t>
      </w:r>
      <w:r w:rsidRPr="00064978">
        <w:rPr>
          <w:rFonts w:ascii="Arial" w:hAnsi="Arial" w:cs="Arial"/>
          <w:color w:val="000000"/>
          <w:sz w:val="20"/>
          <w:szCs w:val="20"/>
          <w:lang w:eastAsia="ru-RU"/>
        </w:rPr>
        <w:t xml:space="preserve"> международные организации, </w:t>
      </w:r>
      <w:r w:rsidR="003D24D5" w:rsidRPr="00064978">
        <w:rPr>
          <w:rFonts w:ascii="Arial" w:hAnsi="Arial" w:cs="Arial"/>
          <w:sz w:val="20"/>
          <w:szCs w:val="20"/>
        </w:rPr>
        <w:t xml:space="preserve">указанные в перечне, утвержденном Постановлением Правительства Российской Федерации № 693; </w:t>
      </w:r>
      <w:r w:rsidRPr="00064978">
        <w:rPr>
          <w:rFonts w:ascii="Arial" w:hAnsi="Arial" w:cs="Arial"/>
          <w:color w:val="000000"/>
          <w:sz w:val="20"/>
          <w:szCs w:val="20"/>
          <w:lang w:eastAsia="ru-RU"/>
        </w:rPr>
        <w:t>органы государственной власти</w:t>
      </w:r>
      <w:r w:rsidR="003D24D5" w:rsidRPr="00064978">
        <w:rPr>
          <w:rFonts w:ascii="Arial" w:hAnsi="Arial" w:cs="Arial"/>
          <w:sz w:val="20"/>
          <w:szCs w:val="20"/>
        </w:rPr>
        <w:t xml:space="preserve"> и </w:t>
      </w:r>
      <w:r w:rsidR="003D24D5" w:rsidRPr="00064978">
        <w:rPr>
          <w:rFonts w:ascii="Arial" w:hAnsi="Arial" w:cs="Arial"/>
          <w:color w:val="000000"/>
          <w:sz w:val="20"/>
          <w:szCs w:val="20"/>
          <w:lang w:eastAsia="ru-RU"/>
        </w:rPr>
        <w:t>центральные банки</w:t>
      </w:r>
      <w:r w:rsidR="003D24D5" w:rsidRPr="00064978">
        <w:rPr>
          <w:rFonts w:ascii="Arial" w:hAnsi="Arial" w:cs="Arial"/>
          <w:sz w:val="20"/>
          <w:szCs w:val="20"/>
        </w:rPr>
        <w:t xml:space="preserve"> Российской Федерации или иностранных государств. Полный перечень исключенных организаций для целей включения сведений в отчетность </w:t>
      </w:r>
      <w:r w:rsidR="003D24D5" w:rsidRPr="00064978">
        <w:rPr>
          <w:rFonts w:ascii="Arial" w:hAnsi="Arial" w:cs="Arial"/>
          <w:sz w:val="20"/>
          <w:szCs w:val="20"/>
          <w:lang w:val="en-US"/>
        </w:rPr>
        <w:t>CRS</w:t>
      </w:r>
      <w:r w:rsidR="003D24D5" w:rsidRPr="00064978">
        <w:rPr>
          <w:rFonts w:ascii="Arial" w:hAnsi="Arial" w:cs="Arial"/>
          <w:sz w:val="20"/>
          <w:szCs w:val="20"/>
        </w:rPr>
        <w:t xml:space="preserve"> приведен в Приложении №</w:t>
      </w:r>
      <w:r w:rsidR="003D5FE6" w:rsidRPr="00064978">
        <w:rPr>
          <w:rFonts w:ascii="Arial" w:hAnsi="Arial" w:cs="Arial"/>
          <w:sz w:val="20"/>
          <w:szCs w:val="20"/>
        </w:rPr>
        <w:t>10</w:t>
      </w:r>
      <w:r w:rsidR="003D24D5" w:rsidRPr="00064978">
        <w:rPr>
          <w:rFonts w:ascii="Arial" w:hAnsi="Arial" w:cs="Arial"/>
          <w:sz w:val="20"/>
          <w:szCs w:val="20"/>
        </w:rPr>
        <w:t xml:space="preserve"> к Порядку. </w:t>
      </w:r>
    </w:p>
    <w:p w:rsidR="00B911EC" w:rsidRPr="00064978" w:rsidRDefault="00B911EC" w:rsidP="00EE0630">
      <w:pPr>
        <w:pStyle w:val="Default"/>
        <w:numPr>
          <w:ilvl w:val="2"/>
          <w:numId w:val="32"/>
        </w:numPr>
        <w:ind w:left="709" w:hanging="709"/>
        <w:jc w:val="both"/>
        <w:rPr>
          <w:rFonts w:ascii="Arial" w:hAnsi="Arial" w:cs="Arial"/>
          <w:color w:val="auto"/>
          <w:sz w:val="20"/>
          <w:szCs w:val="20"/>
          <w:lang w:eastAsia="en-US"/>
        </w:rPr>
      </w:pPr>
      <w:r w:rsidRPr="00064978">
        <w:rPr>
          <w:rFonts w:ascii="Arial" w:hAnsi="Arial" w:cs="Arial"/>
          <w:color w:val="auto"/>
          <w:sz w:val="20"/>
          <w:szCs w:val="20"/>
        </w:rPr>
        <w:t xml:space="preserve">В отчетность включается информация о финансовых </w:t>
      </w:r>
      <w:r w:rsidR="006E52AA" w:rsidRPr="00064978">
        <w:rPr>
          <w:rFonts w:ascii="Arial" w:hAnsi="Arial" w:cs="Arial"/>
          <w:color w:val="auto"/>
          <w:sz w:val="20"/>
          <w:szCs w:val="20"/>
        </w:rPr>
        <w:t>С</w:t>
      </w:r>
      <w:r w:rsidRPr="00064978">
        <w:rPr>
          <w:rFonts w:ascii="Arial" w:hAnsi="Arial" w:cs="Arial"/>
          <w:color w:val="auto"/>
          <w:sz w:val="20"/>
          <w:szCs w:val="20"/>
        </w:rPr>
        <w:t>четах Клиентов по состоянию на 01 января года, следующего за отчетным периодом (за 31 декабря отчетного года).</w:t>
      </w:r>
    </w:p>
    <w:p w:rsidR="007C4DAE" w:rsidRPr="00064978" w:rsidRDefault="007C4DAE" w:rsidP="00064978">
      <w:pPr>
        <w:pStyle w:val="Default"/>
        <w:ind w:left="709"/>
        <w:jc w:val="both"/>
        <w:rPr>
          <w:rFonts w:ascii="Arial" w:hAnsi="Arial" w:cs="Arial"/>
          <w:color w:val="auto"/>
          <w:sz w:val="20"/>
          <w:szCs w:val="20"/>
        </w:rPr>
      </w:pPr>
      <w:r w:rsidRPr="00064978">
        <w:rPr>
          <w:rFonts w:ascii="Arial" w:hAnsi="Arial" w:cs="Arial"/>
          <w:color w:val="auto"/>
          <w:sz w:val="20"/>
          <w:szCs w:val="20"/>
        </w:rPr>
        <w:t>В состав Отчетности включаются сведения по каждому Договору на оказание финансовых услуг, который был признан подотчетным в отчетном и предыдущи</w:t>
      </w:r>
      <w:r w:rsidR="00346BFB" w:rsidRPr="00064978">
        <w:rPr>
          <w:rFonts w:ascii="Arial" w:hAnsi="Arial" w:cs="Arial"/>
          <w:color w:val="auto"/>
          <w:sz w:val="20"/>
          <w:szCs w:val="20"/>
        </w:rPr>
        <w:t>х</w:t>
      </w:r>
      <w:r w:rsidRPr="00064978">
        <w:rPr>
          <w:rFonts w:ascii="Arial" w:hAnsi="Arial" w:cs="Arial"/>
          <w:color w:val="auto"/>
          <w:sz w:val="20"/>
          <w:szCs w:val="20"/>
        </w:rPr>
        <w:t xml:space="preserve"> отчетны</w:t>
      </w:r>
      <w:r w:rsidR="00346BFB" w:rsidRPr="00064978">
        <w:rPr>
          <w:rFonts w:ascii="Arial" w:hAnsi="Arial" w:cs="Arial"/>
          <w:color w:val="auto"/>
          <w:sz w:val="20"/>
          <w:szCs w:val="20"/>
        </w:rPr>
        <w:t>х</w:t>
      </w:r>
      <w:r w:rsidRPr="00064978">
        <w:rPr>
          <w:rFonts w:ascii="Arial" w:hAnsi="Arial" w:cs="Arial"/>
          <w:color w:val="auto"/>
          <w:sz w:val="20"/>
          <w:szCs w:val="20"/>
        </w:rPr>
        <w:t xml:space="preserve"> период</w:t>
      </w:r>
      <w:r w:rsidR="00346BFB" w:rsidRPr="00064978">
        <w:rPr>
          <w:rFonts w:ascii="Arial" w:hAnsi="Arial" w:cs="Arial"/>
          <w:color w:val="auto"/>
          <w:sz w:val="20"/>
          <w:szCs w:val="20"/>
        </w:rPr>
        <w:t>ах</w:t>
      </w:r>
      <w:r w:rsidRPr="00064978">
        <w:rPr>
          <w:rFonts w:ascii="Arial" w:hAnsi="Arial" w:cs="Arial"/>
          <w:color w:val="auto"/>
          <w:sz w:val="20"/>
          <w:szCs w:val="20"/>
        </w:rPr>
        <w:t xml:space="preserve">. Информация по </w:t>
      </w:r>
      <w:r w:rsidR="00346BFB" w:rsidRPr="00064978">
        <w:rPr>
          <w:rFonts w:ascii="Arial" w:hAnsi="Arial" w:cs="Arial"/>
          <w:color w:val="auto"/>
          <w:sz w:val="20"/>
          <w:szCs w:val="20"/>
        </w:rPr>
        <w:t>такому договору</w:t>
      </w:r>
      <w:r w:rsidRPr="00064978">
        <w:rPr>
          <w:rFonts w:ascii="Arial" w:hAnsi="Arial" w:cs="Arial"/>
          <w:color w:val="auto"/>
          <w:sz w:val="20"/>
          <w:szCs w:val="20"/>
        </w:rPr>
        <w:t xml:space="preserve"> включается в состав отчетности ежегодно вплоть до отчетного периода, в котором Клиент (выгодоприобретатель или лицо, прямо или косвенно его контролирующее) получил статус налогов</w:t>
      </w:r>
      <w:r w:rsidR="00346BFB" w:rsidRPr="00064978">
        <w:rPr>
          <w:rFonts w:ascii="Arial" w:hAnsi="Arial" w:cs="Arial"/>
          <w:color w:val="auto"/>
          <w:sz w:val="20"/>
          <w:szCs w:val="20"/>
        </w:rPr>
        <w:t>ого</w:t>
      </w:r>
      <w:r w:rsidRPr="00064978">
        <w:rPr>
          <w:rFonts w:ascii="Arial" w:hAnsi="Arial" w:cs="Arial"/>
          <w:color w:val="auto"/>
          <w:sz w:val="20"/>
          <w:szCs w:val="20"/>
        </w:rPr>
        <w:t xml:space="preserve"> резидент</w:t>
      </w:r>
      <w:r w:rsidR="00346BFB" w:rsidRPr="00064978">
        <w:rPr>
          <w:rFonts w:ascii="Arial" w:hAnsi="Arial" w:cs="Arial"/>
          <w:color w:val="auto"/>
          <w:sz w:val="20"/>
          <w:szCs w:val="20"/>
        </w:rPr>
        <w:t>а</w:t>
      </w:r>
      <w:r w:rsidRPr="00064978">
        <w:rPr>
          <w:rFonts w:ascii="Arial" w:hAnsi="Arial" w:cs="Arial"/>
          <w:color w:val="auto"/>
          <w:sz w:val="20"/>
          <w:szCs w:val="20"/>
        </w:rPr>
        <w:t xml:space="preserve"> </w:t>
      </w:r>
      <w:r w:rsidR="00346BFB" w:rsidRPr="00064978">
        <w:rPr>
          <w:rFonts w:ascii="Arial" w:hAnsi="Arial" w:cs="Arial"/>
          <w:color w:val="auto"/>
          <w:sz w:val="20"/>
          <w:szCs w:val="20"/>
        </w:rPr>
        <w:t>(</w:t>
      </w:r>
      <w:r w:rsidRPr="00064978">
        <w:rPr>
          <w:rFonts w:ascii="Arial" w:hAnsi="Arial" w:cs="Arial"/>
          <w:color w:val="auto"/>
          <w:sz w:val="20"/>
          <w:szCs w:val="20"/>
        </w:rPr>
        <w:t>только</w:t>
      </w:r>
      <w:r w:rsidR="00346BFB" w:rsidRPr="00064978">
        <w:rPr>
          <w:rFonts w:ascii="Arial" w:hAnsi="Arial" w:cs="Arial"/>
          <w:color w:val="auto"/>
          <w:sz w:val="20"/>
          <w:szCs w:val="20"/>
        </w:rPr>
        <w:t>)</w:t>
      </w:r>
      <w:r w:rsidRPr="00064978">
        <w:rPr>
          <w:rFonts w:ascii="Arial" w:hAnsi="Arial" w:cs="Arial"/>
          <w:color w:val="auto"/>
          <w:sz w:val="20"/>
          <w:szCs w:val="20"/>
        </w:rPr>
        <w:t xml:space="preserve"> Российской Федерации</w:t>
      </w:r>
      <w:r w:rsidR="00346BFB" w:rsidRPr="00064978">
        <w:rPr>
          <w:rFonts w:ascii="Arial" w:hAnsi="Arial" w:cs="Arial"/>
          <w:color w:val="auto"/>
          <w:sz w:val="20"/>
          <w:szCs w:val="20"/>
        </w:rPr>
        <w:t>.</w:t>
      </w:r>
    </w:p>
    <w:p w:rsidR="000868B7" w:rsidRPr="00064978" w:rsidRDefault="00B911EC" w:rsidP="00EE0630">
      <w:pPr>
        <w:pStyle w:val="Default"/>
        <w:numPr>
          <w:ilvl w:val="2"/>
          <w:numId w:val="32"/>
        </w:numPr>
        <w:ind w:left="709" w:hanging="709"/>
        <w:jc w:val="both"/>
        <w:rPr>
          <w:rFonts w:ascii="Arial" w:hAnsi="Arial" w:cs="Arial"/>
          <w:color w:val="auto"/>
          <w:sz w:val="20"/>
          <w:szCs w:val="20"/>
        </w:rPr>
      </w:pPr>
      <w:r w:rsidRPr="00064978">
        <w:rPr>
          <w:rFonts w:ascii="Arial" w:hAnsi="Arial" w:cs="Arial"/>
          <w:color w:val="auto"/>
          <w:sz w:val="20"/>
          <w:szCs w:val="20"/>
        </w:rPr>
        <w:t>Установлены следующие с</w:t>
      </w:r>
      <w:r w:rsidR="000868B7" w:rsidRPr="00064978">
        <w:rPr>
          <w:rFonts w:ascii="Arial" w:hAnsi="Arial" w:cs="Arial"/>
          <w:color w:val="auto"/>
          <w:sz w:val="20"/>
          <w:szCs w:val="20"/>
        </w:rPr>
        <w:t>роки предоставления отчетности</w:t>
      </w:r>
      <w:r w:rsidR="000868B7" w:rsidRPr="00064978">
        <w:rPr>
          <w:rFonts w:ascii="Arial" w:hAnsi="Arial" w:cs="Arial"/>
          <w:color w:val="auto"/>
          <w:sz w:val="20"/>
          <w:szCs w:val="20"/>
          <w:lang w:eastAsia="en-US"/>
        </w:rPr>
        <w:t xml:space="preserve"> в ФНС РФ:</w:t>
      </w:r>
    </w:p>
    <w:p w:rsidR="000868B7" w:rsidRPr="00064978" w:rsidRDefault="000868B7"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ежегодно не позднее 31 мая года, следующего за соответствующим отчетным периодом, в котором Договор был признан договором, в отношении которого требуется представление финансовой информации. </w:t>
      </w:r>
    </w:p>
    <w:p w:rsidR="000868B7" w:rsidRPr="00064978" w:rsidRDefault="000868B7" w:rsidP="00064978">
      <w:pPr>
        <w:pStyle w:val="Default"/>
        <w:ind w:left="709"/>
        <w:jc w:val="both"/>
        <w:rPr>
          <w:rFonts w:ascii="Arial" w:hAnsi="Arial" w:cs="Arial"/>
          <w:color w:val="auto"/>
          <w:sz w:val="20"/>
          <w:szCs w:val="20"/>
        </w:rPr>
      </w:pPr>
      <w:r w:rsidRPr="00064978">
        <w:rPr>
          <w:rFonts w:ascii="Arial" w:hAnsi="Arial" w:cs="Arial"/>
          <w:color w:val="auto"/>
          <w:sz w:val="20"/>
          <w:szCs w:val="20"/>
        </w:rPr>
        <w:t xml:space="preserve">Срок представления отчетности может быть изменен специальным распоряжением ФНС РФ, </w:t>
      </w:r>
      <w:r w:rsidR="00735CD0" w:rsidRPr="00064978">
        <w:rPr>
          <w:rFonts w:ascii="Arial" w:hAnsi="Arial" w:cs="Arial"/>
          <w:color w:val="auto"/>
          <w:sz w:val="20"/>
          <w:szCs w:val="20"/>
        </w:rPr>
        <w:t>которое доводится до сведения организаций финансового рынка посредством р</w:t>
      </w:r>
      <w:r w:rsidRPr="00064978">
        <w:rPr>
          <w:rFonts w:ascii="Arial" w:hAnsi="Arial" w:cs="Arial"/>
          <w:color w:val="auto"/>
          <w:sz w:val="20"/>
          <w:szCs w:val="20"/>
        </w:rPr>
        <w:t>азмещ</w:t>
      </w:r>
      <w:r w:rsidR="00735CD0" w:rsidRPr="00064978">
        <w:rPr>
          <w:rFonts w:ascii="Arial" w:hAnsi="Arial" w:cs="Arial"/>
          <w:color w:val="auto"/>
          <w:sz w:val="20"/>
          <w:szCs w:val="20"/>
        </w:rPr>
        <w:t>ения</w:t>
      </w:r>
      <w:r w:rsidRPr="00064978">
        <w:rPr>
          <w:rFonts w:ascii="Arial" w:hAnsi="Arial" w:cs="Arial"/>
          <w:color w:val="auto"/>
          <w:sz w:val="20"/>
          <w:szCs w:val="20"/>
        </w:rPr>
        <w:t xml:space="preserve"> на официальном сайте ФНС РФ </w:t>
      </w:r>
      <w:hyperlink r:id="rId31" w:history="1">
        <w:r w:rsidRPr="00064978">
          <w:rPr>
            <w:rStyle w:val="a8"/>
            <w:rFonts w:ascii="Arial" w:hAnsi="Arial" w:cs="Arial"/>
            <w:sz w:val="20"/>
            <w:szCs w:val="20"/>
          </w:rPr>
          <w:t>https://340fzreport.nalog.ru/</w:t>
        </w:r>
      </w:hyperlink>
      <w:r w:rsidRPr="00064978">
        <w:rPr>
          <w:rFonts w:ascii="Arial" w:hAnsi="Arial" w:cs="Arial"/>
          <w:color w:val="auto"/>
          <w:sz w:val="20"/>
          <w:szCs w:val="20"/>
        </w:rPr>
        <w:t xml:space="preserve"> .  </w:t>
      </w:r>
    </w:p>
    <w:p w:rsidR="007C4DAE" w:rsidRPr="00064978" w:rsidRDefault="007C4DAE" w:rsidP="00EE0630">
      <w:pPr>
        <w:pStyle w:val="Default"/>
        <w:numPr>
          <w:ilvl w:val="2"/>
          <w:numId w:val="32"/>
        </w:numPr>
        <w:ind w:left="709" w:hanging="709"/>
        <w:jc w:val="both"/>
        <w:rPr>
          <w:rFonts w:ascii="Arial" w:hAnsi="Arial" w:cs="Arial"/>
          <w:color w:val="auto"/>
          <w:sz w:val="20"/>
          <w:szCs w:val="20"/>
        </w:rPr>
      </w:pPr>
      <w:r w:rsidRPr="00064978">
        <w:rPr>
          <w:rFonts w:ascii="Arial" w:hAnsi="Arial" w:cs="Arial"/>
          <w:color w:val="auto"/>
          <w:sz w:val="20"/>
          <w:szCs w:val="20"/>
        </w:rPr>
        <w:t xml:space="preserve">При отсутствии в Банке Клиентов - налоговых резидентов иностранных государств или Клиентов, не являющихся налоговыми резидентами ни в одном государстве, Банк направляет в ФНС России информацию об отсутствии налоговых резидентов иностранных государств в формате, предусмотренном ФНС России, в сроки, предусмотренные для сдачи отчетности. </w:t>
      </w:r>
    </w:p>
    <w:p w:rsidR="004E5C39" w:rsidRPr="00064978" w:rsidRDefault="004E5C39" w:rsidP="00EE0630">
      <w:pPr>
        <w:pStyle w:val="Default"/>
        <w:numPr>
          <w:ilvl w:val="2"/>
          <w:numId w:val="32"/>
        </w:numPr>
        <w:ind w:left="709" w:hanging="709"/>
        <w:jc w:val="both"/>
        <w:rPr>
          <w:rFonts w:ascii="Arial" w:hAnsi="Arial" w:cs="Arial"/>
          <w:color w:val="auto"/>
          <w:sz w:val="20"/>
          <w:szCs w:val="20"/>
        </w:rPr>
      </w:pPr>
      <w:r w:rsidRPr="00064978">
        <w:rPr>
          <w:rFonts w:ascii="Arial" w:hAnsi="Arial" w:cs="Arial"/>
          <w:color w:val="auto"/>
          <w:sz w:val="20"/>
          <w:szCs w:val="20"/>
        </w:rPr>
        <w:t xml:space="preserve">Применяемые статусы </w:t>
      </w:r>
      <w:r w:rsidR="006E52AA" w:rsidRPr="00064978">
        <w:rPr>
          <w:rFonts w:ascii="Arial" w:hAnsi="Arial" w:cs="Arial"/>
          <w:color w:val="auto"/>
          <w:sz w:val="20"/>
          <w:szCs w:val="20"/>
        </w:rPr>
        <w:t>С</w:t>
      </w:r>
      <w:r w:rsidRPr="00064978">
        <w:rPr>
          <w:rFonts w:ascii="Arial" w:hAnsi="Arial" w:cs="Arial"/>
          <w:color w:val="auto"/>
          <w:sz w:val="20"/>
          <w:szCs w:val="20"/>
        </w:rPr>
        <w:t>четов в отчетности:</w:t>
      </w:r>
    </w:p>
    <w:p w:rsidR="00656313" w:rsidRPr="00064978" w:rsidRDefault="00DF736D" w:rsidP="00EE0630">
      <w:pPr>
        <w:pStyle w:val="Default"/>
        <w:numPr>
          <w:ilvl w:val="3"/>
          <w:numId w:val="39"/>
        </w:numPr>
        <w:ind w:left="851" w:hanging="851"/>
        <w:jc w:val="both"/>
        <w:rPr>
          <w:rFonts w:ascii="Arial" w:hAnsi="Arial" w:cs="Arial"/>
          <w:color w:val="auto"/>
          <w:sz w:val="20"/>
          <w:szCs w:val="20"/>
        </w:rPr>
      </w:pPr>
      <w:r w:rsidRPr="00064978">
        <w:rPr>
          <w:rFonts w:ascii="Arial" w:hAnsi="Arial" w:cs="Arial"/>
          <w:color w:val="auto"/>
          <w:sz w:val="20"/>
          <w:szCs w:val="20"/>
        </w:rPr>
        <w:t>Нов</w:t>
      </w:r>
      <w:r w:rsidR="00656313" w:rsidRPr="00064978">
        <w:rPr>
          <w:rFonts w:ascii="Arial" w:hAnsi="Arial" w:cs="Arial"/>
          <w:color w:val="auto"/>
          <w:sz w:val="20"/>
          <w:szCs w:val="20"/>
        </w:rPr>
        <w:t>ый договор:</w:t>
      </w:r>
    </w:p>
    <w:p w:rsidR="00656313" w:rsidRPr="00064978" w:rsidRDefault="00656313" w:rsidP="00EE0630">
      <w:pPr>
        <w:pStyle w:val="Default"/>
        <w:numPr>
          <w:ilvl w:val="0"/>
          <w:numId w:val="3"/>
        </w:numPr>
        <w:ind w:left="1134" w:hanging="283"/>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Договор на оказание финансовых услуг, заключенный позже 20.07.2018 г. </w:t>
      </w:r>
    </w:p>
    <w:p w:rsidR="00DF736D" w:rsidRPr="00064978" w:rsidRDefault="00DF736D" w:rsidP="00EE0630">
      <w:pPr>
        <w:pStyle w:val="Default"/>
        <w:numPr>
          <w:ilvl w:val="3"/>
          <w:numId w:val="39"/>
        </w:numPr>
        <w:ind w:left="851" w:hanging="851"/>
        <w:jc w:val="both"/>
        <w:rPr>
          <w:rFonts w:ascii="Arial" w:hAnsi="Arial" w:cs="Arial"/>
          <w:color w:val="auto"/>
          <w:sz w:val="20"/>
          <w:szCs w:val="20"/>
        </w:rPr>
      </w:pPr>
      <w:r w:rsidRPr="00064978">
        <w:rPr>
          <w:rFonts w:ascii="Arial" w:hAnsi="Arial" w:cs="Arial"/>
          <w:color w:val="auto"/>
          <w:sz w:val="20"/>
          <w:szCs w:val="20"/>
        </w:rPr>
        <w:t>Ранее заключенный договор:</w:t>
      </w:r>
    </w:p>
    <w:p w:rsidR="00DF736D" w:rsidRPr="00064978" w:rsidRDefault="00DF736D" w:rsidP="00EE0630">
      <w:pPr>
        <w:pStyle w:val="Default"/>
        <w:numPr>
          <w:ilvl w:val="0"/>
          <w:numId w:val="3"/>
        </w:numPr>
        <w:ind w:left="1134" w:hanging="283"/>
        <w:jc w:val="both"/>
        <w:rPr>
          <w:rFonts w:ascii="Arial" w:hAnsi="Arial" w:cs="Arial"/>
          <w:color w:val="auto"/>
          <w:sz w:val="20"/>
          <w:szCs w:val="20"/>
          <w:lang w:eastAsia="en-US"/>
        </w:rPr>
      </w:pPr>
      <w:r w:rsidRPr="00064978">
        <w:rPr>
          <w:rFonts w:ascii="Arial" w:hAnsi="Arial" w:cs="Arial"/>
          <w:color w:val="auto"/>
          <w:sz w:val="20"/>
          <w:szCs w:val="20"/>
          <w:lang w:eastAsia="en-US"/>
        </w:rPr>
        <w:t>Договор на оказание финансовых услуг, заключенный ранее 20.07.2018 г.;</w:t>
      </w:r>
    </w:p>
    <w:p w:rsidR="00DF736D" w:rsidRPr="00064978" w:rsidRDefault="00EB7480" w:rsidP="00EE0630">
      <w:pPr>
        <w:pStyle w:val="Default"/>
        <w:numPr>
          <w:ilvl w:val="0"/>
          <w:numId w:val="3"/>
        </w:numPr>
        <w:ind w:left="1134" w:hanging="283"/>
        <w:jc w:val="both"/>
        <w:rPr>
          <w:rFonts w:ascii="Arial" w:hAnsi="Arial" w:cs="Arial"/>
          <w:color w:val="auto"/>
          <w:sz w:val="20"/>
          <w:szCs w:val="20"/>
          <w:lang w:eastAsia="en-US"/>
        </w:rPr>
      </w:pPr>
      <w:r w:rsidRPr="00064978">
        <w:rPr>
          <w:rFonts w:ascii="Arial" w:hAnsi="Arial" w:cs="Arial"/>
          <w:color w:val="auto"/>
          <w:sz w:val="20"/>
          <w:szCs w:val="20"/>
          <w:lang w:eastAsia="en-US"/>
        </w:rPr>
        <w:t>н</w:t>
      </w:r>
      <w:r w:rsidR="00DF736D" w:rsidRPr="00064978">
        <w:rPr>
          <w:rFonts w:ascii="Arial" w:hAnsi="Arial" w:cs="Arial"/>
          <w:color w:val="auto"/>
          <w:sz w:val="20"/>
          <w:szCs w:val="20"/>
          <w:lang w:eastAsia="en-US"/>
        </w:rPr>
        <w:t xml:space="preserve">овый Договор на оказание финансовых услуг, заключенный с Клиентом, если при этом соблюдаются одновременно условия: (1) у Банка уже есть ранее заключенный Договор на оказание финансовых услуг  с данным Клиентом и (2) при заключении нового Договора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не требуется представление Клиентом каких-либо документов или информации, помимо уже имеющихся в распоряжении Банка. </w:t>
      </w:r>
    </w:p>
    <w:p w:rsidR="004E5C39" w:rsidRPr="00064978" w:rsidRDefault="00DF736D" w:rsidP="00EE0630">
      <w:pPr>
        <w:pStyle w:val="Default"/>
        <w:numPr>
          <w:ilvl w:val="3"/>
          <w:numId w:val="39"/>
        </w:numPr>
        <w:ind w:left="851" w:hanging="851"/>
        <w:jc w:val="both"/>
        <w:rPr>
          <w:rFonts w:ascii="Arial" w:hAnsi="Arial" w:cs="Arial"/>
          <w:color w:val="auto"/>
          <w:sz w:val="20"/>
          <w:szCs w:val="20"/>
        </w:rPr>
      </w:pPr>
      <w:r w:rsidRPr="00064978">
        <w:rPr>
          <w:rFonts w:ascii="Arial" w:hAnsi="Arial" w:cs="Arial"/>
          <w:color w:val="auto"/>
          <w:sz w:val="20"/>
          <w:szCs w:val="20"/>
        </w:rPr>
        <w:lastRenderedPageBreak/>
        <w:t>Договор, в отношении которого отсутствует возможность получения финансовой информации (</w:t>
      </w:r>
      <w:r w:rsidR="004E5C39" w:rsidRPr="00064978">
        <w:rPr>
          <w:rFonts w:ascii="Arial" w:hAnsi="Arial" w:cs="Arial"/>
          <w:color w:val="auto"/>
          <w:sz w:val="20"/>
          <w:szCs w:val="20"/>
        </w:rPr>
        <w:t>Незадокументирован</w:t>
      </w:r>
      <w:r w:rsidRPr="00064978">
        <w:rPr>
          <w:rFonts w:ascii="Arial" w:hAnsi="Arial" w:cs="Arial"/>
          <w:color w:val="auto"/>
          <w:sz w:val="20"/>
          <w:szCs w:val="20"/>
        </w:rPr>
        <w:t>н</w:t>
      </w:r>
      <w:r w:rsidR="004E5C39" w:rsidRPr="00064978">
        <w:rPr>
          <w:rFonts w:ascii="Arial" w:hAnsi="Arial" w:cs="Arial"/>
          <w:color w:val="auto"/>
          <w:sz w:val="20"/>
          <w:szCs w:val="20"/>
        </w:rPr>
        <w:t>ый счет</w:t>
      </w:r>
      <w:r w:rsidRPr="00064978">
        <w:rPr>
          <w:rFonts w:ascii="Arial" w:hAnsi="Arial" w:cs="Arial"/>
          <w:color w:val="auto"/>
          <w:sz w:val="20"/>
          <w:szCs w:val="20"/>
        </w:rPr>
        <w:t>)</w:t>
      </w:r>
      <w:r w:rsidR="004E5C39" w:rsidRPr="00064978">
        <w:rPr>
          <w:rFonts w:ascii="Arial" w:hAnsi="Arial" w:cs="Arial"/>
          <w:color w:val="auto"/>
          <w:sz w:val="20"/>
          <w:szCs w:val="20"/>
        </w:rPr>
        <w:t>:</w:t>
      </w:r>
    </w:p>
    <w:p w:rsidR="001134EB" w:rsidRPr="00064978" w:rsidRDefault="004E5C39" w:rsidP="00064978">
      <w:pPr>
        <w:pStyle w:val="Default"/>
        <w:ind w:left="709"/>
        <w:jc w:val="both"/>
        <w:rPr>
          <w:rFonts w:ascii="Arial" w:hAnsi="Arial" w:cs="Arial"/>
          <w:color w:val="auto"/>
          <w:sz w:val="20"/>
          <w:szCs w:val="20"/>
        </w:rPr>
      </w:pPr>
      <w:r w:rsidRPr="00064978">
        <w:rPr>
          <w:rFonts w:ascii="Arial" w:hAnsi="Arial" w:cs="Arial"/>
          <w:color w:val="auto"/>
          <w:sz w:val="20"/>
          <w:szCs w:val="20"/>
        </w:rPr>
        <w:t>Если по результатам проведения идентификационных мероприятий в отношении ранее заключенного Договора Банком установлено, что в отношении Клиента отсутствует возможность получения необходимой информации, и при этом выявлен хотя бы один из признаков принадлежности Клиента к иностранному государству, такой договор признается договором, в отношении которого отсутствует возможность получения финансовой информации</w:t>
      </w:r>
      <w:r w:rsidR="001134EB" w:rsidRPr="00064978">
        <w:rPr>
          <w:rFonts w:ascii="Arial" w:hAnsi="Arial" w:cs="Arial"/>
          <w:color w:val="auto"/>
          <w:sz w:val="20"/>
          <w:szCs w:val="20"/>
        </w:rPr>
        <w:t>.</w:t>
      </w:r>
    </w:p>
    <w:p w:rsidR="00EB7480" w:rsidRPr="00064978" w:rsidRDefault="004E5C39" w:rsidP="00064978">
      <w:pPr>
        <w:pStyle w:val="Default"/>
        <w:ind w:left="709"/>
        <w:jc w:val="both"/>
        <w:rPr>
          <w:rFonts w:ascii="Arial" w:hAnsi="Arial" w:cs="Arial"/>
          <w:color w:val="auto"/>
          <w:sz w:val="20"/>
          <w:szCs w:val="20"/>
        </w:rPr>
      </w:pPr>
      <w:r w:rsidRPr="00064978">
        <w:rPr>
          <w:rFonts w:ascii="Arial" w:hAnsi="Arial" w:cs="Arial"/>
          <w:color w:val="auto"/>
          <w:sz w:val="20"/>
          <w:szCs w:val="20"/>
        </w:rPr>
        <w:t>В этом случае Банк сообщает ФНС России о таком договоре, как о договоре, в отношении которого отсутствует возможность получения финансовой информации</w:t>
      </w:r>
      <w:r w:rsidR="001134EB" w:rsidRPr="00064978">
        <w:rPr>
          <w:rFonts w:ascii="Arial" w:hAnsi="Arial" w:cs="Arial"/>
          <w:color w:val="auto"/>
          <w:sz w:val="20"/>
          <w:szCs w:val="20"/>
        </w:rPr>
        <w:t xml:space="preserve">, </w:t>
      </w:r>
      <w:r w:rsidR="006E52AA" w:rsidRPr="00064978">
        <w:rPr>
          <w:rFonts w:ascii="Arial" w:hAnsi="Arial" w:cs="Arial"/>
          <w:color w:val="auto"/>
          <w:sz w:val="20"/>
          <w:szCs w:val="20"/>
        </w:rPr>
        <w:t>С</w:t>
      </w:r>
      <w:r w:rsidR="001134EB" w:rsidRPr="00064978">
        <w:rPr>
          <w:rFonts w:ascii="Arial" w:hAnsi="Arial" w:cs="Arial"/>
          <w:color w:val="auto"/>
          <w:sz w:val="20"/>
          <w:szCs w:val="20"/>
        </w:rPr>
        <w:t>чету присваивается статус незадокументированного счета.</w:t>
      </w:r>
      <w:r w:rsidRPr="00064978">
        <w:rPr>
          <w:rFonts w:ascii="Arial" w:hAnsi="Arial" w:cs="Arial"/>
          <w:color w:val="auto"/>
          <w:sz w:val="20"/>
          <w:szCs w:val="20"/>
        </w:rPr>
        <w:t xml:space="preserve"> </w:t>
      </w:r>
    </w:p>
    <w:p w:rsidR="004E5C39" w:rsidRPr="00064978" w:rsidRDefault="004E5C39" w:rsidP="00064978">
      <w:pPr>
        <w:pStyle w:val="Default"/>
        <w:ind w:left="709"/>
        <w:jc w:val="both"/>
        <w:rPr>
          <w:rFonts w:ascii="Arial" w:hAnsi="Arial" w:cs="Arial"/>
          <w:color w:val="auto"/>
          <w:sz w:val="20"/>
          <w:szCs w:val="20"/>
        </w:rPr>
      </w:pPr>
      <w:r w:rsidRPr="00064978">
        <w:rPr>
          <w:rFonts w:ascii="Arial" w:hAnsi="Arial" w:cs="Arial"/>
          <w:color w:val="auto"/>
          <w:sz w:val="20"/>
          <w:szCs w:val="20"/>
        </w:rPr>
        <w:t>Информаци</w:t>
      </w:r>
      <w:r w:rsidR="00DF736D" w:rsidRPr="00064978">
        <w:rPr>
          <w:rFonts w:ascii="Arial" w:hAnsi="Arial" w:cs="Arial"/>
          <w:color w:val="auto"/>
          <w:sz w:val="20"/>
          <w:szCs w:val="20"/>
        </w:rPr>
        <w:t>я</w:t>
      </w:r>
      <w:r w:rsidRPr="00064978">
        <w:rPr>
          <w:rFonts w:ascii="Arial" w:hAnsi="Arial" w:cs="Arial"/>
          <w:color w:val="auto"/>
          <w:sz w:val="20"/>
          <w:szCs w:val="20"/>
        </w:rPr>
        <w:t xml:space="preserve"> о таком </w:t>
      </w:r>
      <w:r w:rsidR="006E52AA" w:rsidRPr="00064978">
        <w:rPr>
          <w:rFonts w:ascii="Arial" w:hAnsi="Arial" w:cs="Arial"/>
          <w:color w:val="auto"/>
          <w:sz w:val="20"/>
          <w:szCs w:val="20"/>
        </w:rPr>
        <w:t>С</w:t>
      </w:r>
      <w:r w:rsidR="001134EB" w:rsidRPr="00064978">
        <w:rPr>
          <w:rFonts w:ascii="Arial" w:hAnsi="Arial" w:cs="Arial"/>
          <w:color w:val="auto"/>
          <w:sz w:val="20"/>
          <w:szCs w:val="20"/>
        </w:rPr>
        <w:t>чете/</w:t>
      </w:r>
      <w:r w:rsidRPr="00064978">
        <w:rPr>
          <w:rFonts w:ascii="Arial" w:hAnsi="Arial" w:cs="Arial"/>
          <w:color w:val="auto"/>
          <w:sz w:val="20"/>
          <w:szCs w:val="20"/>
        </w:rPr>
        <w:t xml:space="preserve">договоре представляется в течение каждого последующего года, пока его статус не будет изменен в связи с появлением у Банка необходимой финансовой информации. </w:t>
      </w:r>
    </w:p>
    <w:p w:rsidR="004E5C39" w:rsidRPr="00064978" w:rsidRDefault="004E5C39" w:rsidP="00064978">
      <w:pPr>
        <w:pStyle w:val="Default"/>
        <w:ind w:left="709"/>
        <w:jc w:val="both"/>
        <w:rPr>
          <w:rFonts w:ascii="Arial" w:hAnsi="Arial" w:cs="Arial"/>
          <w:color w:val="auto"/>
          <w:sz w:val="20"/>
          <w:szCs w:val="20"/>
        </w:rPr>
      </w:pPr>
      <w:r w:rsidRPr="00064978">
        <w:rPr>
          <w:rFonts w:ascii="Arial" w:hAnsi="Arial" w:cs="Arial"/>
          <w:color w:val="auto"/>
          <w:sz w:val="20"/>
          <w:szCs w:val="20"/>
        </w:rPr>
        <w:t xml:space="preserve">Если в течение отчетного периода Клиентом осуществлено закрытие </w:t>
      </w:r>
      <w:r w:rsidR="00DF736D" w:rsidRPr="00064978">
        <w:rPr>
          <w:rFonts w:ascii="Arial" w:hAnsi="Arial" w:cs="Arial"/>
          <w:color w:val="auto"/>
          <w:sz w:val="20"/>
          <w:szCs w:val="20"/>
        </w:rPr>
        <w:t xml:space="preserve">незадокументированного счета, информация по которому  </w:t>
      </w:r>
      <w:r w:rsidRPr="00064978">
        <w:rPr>
          <w:rFonts w:ascii="Arial" w:hAnsi="Arial" w:cs="Arial"/>
          <w:color w:val="auto"/>
          <w:sz w:val="20"/>
          <w:szCs w:val="20"/>
        </w:rPr>
        <w:t>ранее направлял</w:t>
      </w:r>
      <w:r w:rsidR="00DF736D" w:rsidRPr="00064978">
        <w:rPr>
          <w:rFonts w:ascii="Arial" w:hAnsi="Arial" w:cs="Arial"/>
          <w:color w:val="auto"/>
          <w:sz w:val="20"/>
          <w:szCs w:val="20"/>
        </w:rPr>
        <w:t>а</w:t>
      </w:r>
      <w:r w:rsidRPr="00064978">
        <w:rPr>
          <w:rFonts w:ascii="Arial" w:hAnsi="Arial" w:cs="Arial"/>
          <w:color w:val="auto"/>
          <w:sz w:val="20"/>
          <w:szCs w:val="20"/>
        </w:rPr>
        <w:t xml:space="preserve">сь </w:t>
      </w:r>
      <w:r w:rsidR="00DF736D" w:rsidRPr="00064978">
        <w:rPr>
          <w:rFonts w:ascii="Arial" w:hAnsi="Arial" w:cs="Arial"/>
          <w:color w:val="auto"/>
          <w:sz w:val="20"/>
          <w:szCs w:val="20"/>
        </w:rPr>
        <w:t xml:space="preserve">Банком в составе </w:t>
      </w:r>
      <w:r w:rsidRPr="00064978">
        <w:rPr>
          <w:rFonts w:ascii="Arial" w:hAnsi="Arial" w:cs="Arial"/>
          <w:color w:val="auto"/>
          <w:sz w:val="20"/>
          <w:szCs w:val="20"/>
        </w:rPr>
        <w:t>отчетны</w:t>
      </w:r>
      <w:r w:rsidR="00DF736D" w:rsidRPr="00064978">
        <w:rPr>
          <w:rFonts w:ascii="Arial" w:hAnsi="Arial" w:cs="Arial"/>
          <w:color w:val="auto"/>
          <w:sz w:val="20"/>
          <w:szCs w:val="20"/>
        </w:rPr>
        <w:t>х</w:t>
      </w:r>
      <w:r w:rsidRPr="00064978">
        <w:rPr>
          <w:rFonts w:ascii="Arial" w:hAnsi="Arial" w:cs="Arial"/>
          <w:color w:val="auto"/>
          <w:sz w:val="20"/>
          <w:szCs w:val="20"/>
        </w:rPr>
        <w:t xml:space="preserve"> данны</w:t>
      </w:r>
      <w:r w:rsidR="00DF736D" w:rsidRPr="00064978">
        <w:rPr>
          <w:rFonts w:ascii="Arial" w:hAnsi="Arial" w:cs="Arial"/>
          <w:color w:val="auto"/>
          <w:sz w:val="20"/>
          <w:szCs w:val="20"/>
        </w:rPr>
        <w:t>х</w:t>
      </w:r>
      <w:r w:rsidRPr="00064978">
        <w:rPr>
          <w:rFonts w:ascii="Arial" w:hAnsi="Arial" w:cs="Arial"/>
          <w:color w:val="auto"/>
          <w:sz w:val="20"/>
          <w:szCs w:val="20"/>
        </w:rPr>
        <w:t xml:space="preserve">, сведения о таком </w:t>
      </w:r>
      <w:r w:rsidR="006E52AA" w:rsidRPr="00064978">
        <w:rPr>
          <w:rFonts w:ascii="Arial" w:hAnsi="Arial" w:cs="Arial"/>
          <w:color w:val="auto"/>
          <w:sz w:val="20"/>
          <w:szCs w:val="20"/>
        </w:rPr>
        <w:t>С</w:t>
      </w:r>
      <w:r w:rsidRPr="00064978">
        <w:rPr>
          <w:rFonts w:ascii="Arial" w:hAnsi="Arial" w:cs="Arial"/>
          <w:color w:val="auto"/>
          <w:sz w:val="20"/>
          <w:szCs w:val="20"/>
        </w:rPr>
        <w:t xml:space="preserve">чете направляются в </w:t>
      </w:r>
      <w:r w:rsidR="00DF736D" w:rsidRPr="00064978">
        <w:rPr>
          <w:rFonts w:ascii="Arial" w:hAnsi="Arial" w:cs="Arial"/>
          <w:color w:val="auto"/>
          <w:sz w:val="20"/>
          <w:szCs w:val="20"/>
        </w:rPr>
        <w:t xml:space="preserve">ФНС </w:t>
      </w:r>
      <w:r w:rsidRPr="00064978">
        <w:rPr>
          <w:rFonts w:ascii="Arial" w:hAnsi="Arial" w:cs="Arial"/>
          <w:color w:val="auto"/>
          <w:sz w:val="20"/>
          <w:szCs w:val="20"/>
        </w:rPr>
        <w:t xml:space="preserve">с пометкой о закрытии </w:t>
      </w:r>
      <w:r w:rsidR="006E52AA" w:rsidRPr="00064978">
        <w:rPr>
          <w:rFonts w:ascii="Arial" w:hAnsi="Arial" w:cs="Arial"/>
          <w:color w:val="auto"/>
          <w:sz w:val="20"/>
          <w:szCs w:val="20"/>
        </w:rPr>
        <w:t>С</w:t>
      </w:r>
      <w:r w:rsidRPr="00064978">
        <w:rPr>
          <w:rFonts w:ascii="Arial" w:hAnsi="Arial" w:cs="Arial"/>
          <w:color w:val="auto"/>
          <w:sz w:val="20"/>
          <w:szCs w:val="20"/>
        </w:rPr>
        <w:t xml:space="preserve">чета, остаток по </w:t>
      </w:r>
      <w:r w:rsidR="006E52AA" w:rsidRPr="00064978">
        <w:rPr>
          <w:rFonts w:ascii="Arial" w:hAnsi="Arial" w:cs="Arial"/>
          <w:color w:val="auto"/>
          <w:sz w:val="20"/>
          <w:szCs w:val="20"/>
        </w:rPr>
        <w:t>С</w:t>
      </w:r>
      <w:r w:rsidRPr="00064978">
        <w:rPr>
          <w:rFonts w:ascii="Arial" w:hAnsi="Arial" w:cs="Arial"/>
          <w:color w:val="auto"/>
          <w:sz w:val="20"/>
          <w:szCs w:val="20"/>
        </w:rPr>
        <w:t>чету указывается равным нулю.</w:t>
      </w:r>
    </w:p>
    <w:p w:rsidR="004E5C39" w:rsidRPr="00064978" w:rsidRDefault="004E5C39" w:rsidP="00EE0630">
      <w:pPr>
        <w:pStyle w:val="Default"/>
        <w:numPr>
          <w:ilvl w:val="3"/>
          <w:numId w:val="39"/>
        </w:numPr>
        <w:ind w:left="851" w:hanging="851"/>
        <w:jc w:val="both"/>
        <w:rPr>
          <w:rFonts w:ascii="Arial" w:hAnsi="Arial" w:cs="Arial"/>
          <w:color w:val="auto"/>
          <w:sz w:val="20"/>
          <w:szCs w:val="20"/>
        </w:rPr>
      </w:pPr>
      <w:r w:rsidRPr="00064978">
        <w:rPr>
          <w:rFonts w:ascii="Arial" w:hAnsi="Arial" w:cs="Arial"/>
          <w:color w:val="auto"/>
          <w:sz w:val="20"/>
          <w:szCs w:val="20"/>
        </w:rPr>
        <w:t>Спящий счет:</w:t>
      </w:r>
    </w:p>
    <w:p w:rsidR="004E5C39" w:rsidRPr="00064978" w:rsidRDefault="004E5C39" w:rsidP="00064978">
      <w:pPr>
        <w:pStyle w:val="Default"/>
        <w:ind w:left="709"/>
        <w:jc w:val="both"/>
        <w:rPr>
          <w:rFonts w:ascii="Arial" w:hAnsi="Arial" w:cs="Arial"/>
          <w:color w:val="auto"/>
          <w:sz w:val="20"/>
          <w:szCs w:val="20"/>
        </w:rPr>
      </w:pPr>
      <w:r w:rsidRPr="00064978">
        <w:rPr>
          <w:rFonts w:ascii="Arial" w:hAnsi="Arial" w:cs="Arial"/>
          <w:color w:val="auto"/>
          <w:sz w:val="20"/>
          <w:szCs w:val="20"/>
        </w:rPr>
        <w:t xml:space="preserve">Банк присваивает статус «спящего» в отношении ранее заключенного Договора в случае, если по результатам проведения </w:t>
      </w:r>
      <w:r w:rsidR="006306AF" w:rsidRPr="00064978">
        <w:rPr>
          <w:rFonts w:ascii="Arial" w:hAnsi="Arial" w:cs="Arial"/>
          <w:color w:val="auto"/>
          <w:sz w:val="20"/>
          <w:szCs w:val="20"/>
        </w:rPr>
        <w:t xml:space="preserve">идентификационных </w:t>
      </w:r>
      <w:r w:rsidRPr="00064978">
        <w:rPr>
          <w:rFonts w:ascii="Arial" w:hAnsi="Arial" w:cs="Arial"/>
          <w:color w:val="auto"/>
          <w:sz w:val="20"/>
          <w:szCs w:val="20"/>
        </w:rPr>
        <w:t>мер</w:t>
      </w:r>
      <w:r w:rsidR="006306AF" w:rsidRPr="00064978">
        <w:rPr>
          <w:rFonts w:ascii="Arial" w:hAnsi="Arial" w:cs="Arial"/>
          <w:color w:val="auto"/>
          <w:sz w:val="20"/>
          <w:szCs w:val="20"/>
        </w:rPr>
        <w:t>оприятий</w:t>
      </w:r>
      <w:r w:rsidRPr="00064978">
        <w:rPr>
          <w:rFonts w:ascii="Arial" w:hAnsi="Arial" w:cs="Arial"/>
          <w:color w:val="auto"/>
          <w:sz w:val="20"/>
          <w:szCs w:val="20"/>
        </w:rPr>
        <w:t xml:space="preserve"> выявлен хотя бы один из признаков принадлежности Клиента к иностранному государству и соблюдены следующие условия: </w:t>
      </w:r>
    </w:p>
    <w:p w:rsidR="004E5C39" w:rsidRPr="00064978" w:rsidRDefault="004E5C39"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в течение 3 лет, предшествующих отчетному периоду, Клиентом не осуществлялись (</w:t>
      </w:r>
      <w:r w:rsidR="006306AF" w:rsidRPr="00064978">
        <w:rPr>
          <w:rFonts w:ascii="Arial" w:hAnsi="Arial" w:cs="Arial"/>
          <w:color w:val="auto"/>
          <w:sz w:val="20"/>
          <w:szCs w:val="20"/>
        </w:rPr>
        <w:t xml:space="preserve">не </w:t>
      </w:r>
      <w:r w:rsidRPr="00064978">
        <w:rPr>
          <w:rFonts w:ascii="Arial" w:hAnsi="Arial" w:cs="Arial"/>
          <w:color w:val="auto"/>
          <w:sz w:val="20"/>
          <w:szCs w:val="20"/>
        </w:rPr>
        <w:t>инициировались) операции по ранее заключенному Договору или любому другому Д</w:t>
      </w:r>
      <w:r w:rsidR="006306AF" w:rsidRPr="00064978">
        <w:rPr>
          <w:rFonts w:ascii="Arial" w:hAnsi="Arial" w:cs="Arial"/>
          <w:color w:val="auto"/>
          <w:sz w:val="20"/>
          <w:szCs w:val="20"/>
        </w:rPr>
        <w:t>оговору этого К</w:t>
      </w:r>
      <w:r w:rsidRPr="00064978">
        <w:rPr>
          <w:rFonts w:ascii="Arial" w:hAnsi="Arial" w:cs="Arial"/>
          <w:color w:val="auto"/>
          <w:sz w:val="20"/>
          <w:szCs w:val="20"/>
        </w:rPr>
        <w:t xml:space="preserve">лиента, предусматривающему оказание финансовых услуг, в </w:t>
      </w:r>
      <w:r w:rsidR="006306AF" w:rsidRPr="00064978">
        <w:rPr>
          <w:rFonts w:ascii="Arial" w:hAnsi="Arial" w:cs="Arial"/>
          <w:color w:val="auto"/>
          <w:sz w:val="20"/>
          <w:szCs w:val="20"/>
        </w:rPr>
        <w:t>Банке</w:t>
      </w:r>
      <w:r w:rsidRPr="00064978">
        <w:rPr>
          <w:rFonts w:ascii="Arial" w:hAnsi="Arial" w:cs="Arial"/>
          <w:color w:val="auto"/>
          <w:sz w:val="20"/>
          <w:szCs w:val="20"/>
        </w:rPr>
        <w:t xml:space="preserve">; </w:t>
      </w:r>
    </w:p>
    <w:p w:rsidR="004E5C39" w:rsidRPr="00064978" w:rsidRDefault="004E5C39"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в течение 6 лет, предшествующих отчетному периоду, Клиент не обращался в Банк в отношении ранее заключенного Договора или любого другого Договора, предусматривающего оказание финансовых услуг.</w:t>
      </w:r>
    </w:p>
    <w:p w:rsidR="004E5C39" w:rsidRPr="00064978" w:rsidRDefault="004E5C39" w:rsidP="00064978">
      <w:pPr>
        <w:pStyle w:val="Default"/>
        <w:spacing w:after="9"/>
        <w:ind w:left="709"/>
        <w:jc w:val="both"/>
        <w:rPr>
          <w:rFonts w:ascii="Arial" w:hAnsi="Arial" w:cs="Arial"/>
          <w:color w:val="auto"/>
          <w:sz w:val="20"/>
          <w:szCs w:val="20"/>
        </w:rPr>
      </w:pPr>
      <w:r w:rsidRPr="00064978">
        <w:rPr>
          <w:rFonts w:ascii="Arial" w:hAnsi="Arial" w:cs="Arial"/>
          <w:color w:val="auto"/>
          <w:sz w:val="20"/>
          <w:szCs w:val="20"/>
        </w:rPr>
        <w:t xml:space="preserve">Банк сообщает </w:t>
      </w:r>
      <w:r w:rsidR="006306AF" w:rsidRPr="00064978">
        <w:rPr>
          <w:rFonts w:ascii="Arial" w:hAnsi="Arial" w:cs="Arial"/>
          <w:color w:val="auto"/>
          <w:sz w:val="20"/>
          <w:szCs w:val="20"/>
        </w:rPr>
        <w:t>ФНС</w:t>
      </w:r>
      <w:r w:rsidRPr="00064978">
        <w:rPr>
          <w:rFonts w:ascii="Arial" w:hAnsi="Arial" w:cs="Arial"/>
          <w:color w:val="auto"/>
          <w:sz w:val="20"/>
          <w:szCs w:val="20"/>
        </w:rPr>
        <w:t xml:space="preserve"> о таком Договоре, как о «спящем» договоре в </w:t>
      </w:r>
      <w:r w:rsidR="006306AF" w:rsidRPr="00064978">
        <w:rPr>
          <w:rFonts w:ascii="Arial" w:hAnsi="Arial" w:cs="Arial"/>
          <w:color w:val="auto"/>
          <w:sz w:val="20"/>
          <w:szCs w:val="20"/>
        </w:rPr>
        <w:t xml:space="preserve">отчетный и </w:t>
      </w:r>
      <w:r w:rsidRPr="00064978">
        <w:rPr>
          <w:rFonts w:ascii="Arial" w:hAnsi="Arial" w:cs="Arial"/>
          <w:color w:val="auto"/>
          <w:sz w:val="20"/>
          <w:szCs w:val="20"/>
        </w:rPr>
        <w:t>каждый последующий год, пока статус такого договора не будет изменен</w:t>
      </w:r>
      <w:r w:rsidR="006306AF" w:rsidRPr="00064978">
        <w:rPr>
          <w:rFonts w:ascii="Arial" w:hAnsi="Arial" w:cs="Arial"/>
          <w:color w:val="auto"/>
          <w:sz w:val="20"/>
          <w:szCs w:val="20"/>
        </w:rPr>
        <w:t xml:space="preserve"> наступлением </w:t>
      </w:r>
      <w:r w:rsidRPr="00064978">
        <w:rPr>
          <w:rFonts w:ascii="Arial" w:hAnsi="Arial" w:cs="Arial"/>
          <w:color w:val="auto"/>
          <w:sz w:val="20"/>
          <w:szCs w:val="20"/>
        </w:rPr>
        <w:t xml:space="preserve">одного из следующих условий: </w:t>
      </w:r>
    </w:p>
    <w:p w:rsidR="004E5C39" w:rsidRPr="00064978" w:rsidRDefault="004E5C39"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Клиент осуществляет (</w:t>
      </w:r>
      <w:r w:rsidR="006306AF" w:rsidRPr="00064978">
        <w:rPr>
          <w:rFonts w:ascii="Arial" w:hAnsi="Arial" w:cs="Arial"/>
          <w:color w:val="auto"/>
          <w:sz w:val="20"/>
          <w:szCs w:val="20"/>
        </w:rPr>
        <w:t>инициирует) операции по такому Д</w:t>
      </w:r>
      <w:r w:rsidRPr="00064978">
        <w:rPr>
          <w:rFonts w:ascii="Arial" w:hAnsi="Arial" w:cs="Arial"/>
          <w:color w:val="auto"/>
          <w:sz w:val="20"/>
          <w:szCs w:val="20"/>
        </w:rPr>
        <w:t xml:space="preserve">оговору или любому другому договору этого Клиента с Банком; </w:t>
      </w:r>
    </w:p>
    <w:p w:rsidR="004E5C39" w:rsidRPr="00064978" w:rsidRDefault="004E5C39"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Клиент посещает Банк (обновление Анкеты самосертификации клиента).</w:t>
      </w:r>
    </w:p>
    <w:p w:rsidR="004E5C39" w:rsidRPr="00064978" w:rsidRDefault="006306AF" w:rsidP="00064978">
      <w:pPr>
        <w:pStyle w:val="Default"/>
        <w:ind w:left="709"/>
        <w:jc w:val="both"/>
        <w:rPr>
          <w:rFonts w:ascii="Arial" w:hAnsi="Arial" w:cs="Arial"/>
          <w:color w:val="auto"/>
          <w:sz w:val="20"/>
          <w:szCs w:val="20"/>
        </w:rPr>
      </w:pPr>
      <w:r w:rsidRPr="00064978">
        <w:rPr>
          <w:rFonts w:ascii="Arial" w:hAnsi="Arial" w:cs="Arial"/>
          <w:color w:val="auto"/>
          <w:sz w:val="20"/>
          <w:szCs w:val="20"/>
        </w:rPr>
        <w:t>С</w:t>
      </w:r>
      <w:r w:rsidR="004E5C39" w:rsidRPr="00064978">
        <w:rPr>
          <w:rFonts w:ascii="Arial" w:hAnsi="Arial" w:cs="Arial"/>
          <w:color w:val="auto"/>
          <w:sz w:val="20"/>
          <w:szCs w:val="20"/>
        </w:rPr>
        <w:t xml:space="preserve"> момента осуществления Клиентом любог</w:t>
      </w:r>
      <w:r w:rsidRPr="00064978">
        <w:rPr>
          <w:rFonts w:ascii="Arial" w:hAnsi="Arial" w:cs="Arial"/>
          <w:color w:val="auto"/>
          <w:sz w:val="20"/>
          <w:szCs w:val="20"/>
        </w:rPr>
        <w:t>о из вышеперечисленных действий Договор перестает считаться «спящим».</w:t>
      </w:r>
    </w:p>
    <w:p w:rsidR="004E5C39" w:rsidRPr="00064978" w:rsidRDefault="004E5C39" w:rsidP="00EE0630">
      <w:pPr>
        <w:pStyle w:val="Default"/>
        <w:numPr>
          <w:ilvl w:val="3"/>
          <w:numId w:val="39"/>
        </w:numPr>
        <w:ind w:left="851" w:hanging="851"/>
        <w:jc w:val="both"/>
        <w:rPr>
          <w:rFonts w:ascii="Arial" w:hAnsi="Arial" w:cs="Arial"/>
          <w:color w:val="auto"/>
          <w:sz w:val="20"/>
          <w:szCs w:val="20"/>
        </w:rPr>
      </w:pPr>
      <w:r w:rsidRPr="00064978">
        <w:rPr>
          <w:rFonts w:ascii="Arial" w:hAnsi="Arial" w:cs="Arial"/>
          <w:color w:val="auto"/>
          <w:sz w:val="20"/>
          <w:szCs w:val="20"/>
        </w:rPr>
        <w:t xml:space="preserve">Иные </w:t>
      </w:r>
      <w:r w:rsidR="00F32EDB" w:rsidRPr="00064978">
        <w:rPr>
          <w:rFonts w:ascii="Arial" w:hAnsi="Arial" w:cs="Arial"/>
          <w:color w:val="auto"/>
          <w:sz w:val="20"/>
          <w:szCs w:val="20"/>
        </w:rPr>
        <w:t xml:space="preserve">статусы Договорам на оказание финансовых услуг присваиваются в соответствии </w:t>
      </w:r>
      <w:r w:rsidRPr="00064978">
        <w:rPr>
          <w:rFonts w:ascii="Arial" w:hAnsi="Arial" w:cs="Arial"/>
          <w:color w:val="auto"/>
          <w:sz w:val="20"/>
          <w:szCs w:val="20"/>
        </w:rPr>
        <w:t xml:space="preserve">с </w:t>
      </w:r>
      <w:r w:rsidRPr="00064978">
        <w:rPr>
          <w:rFonts w:ascii="Arial" w:hAnsi="Arial" w:cs="Arial"/>
          <w:sz w:val="20"/>
          <w:szCs w:val="20"/>
        </w:rPr>
        <w:t>Положением №693</w:t>
      </w:r>
      <w:r w:rsidRPr="00064978">
        <w:rPr>
          <w:rFonts w:ascii="Arial" w:hAnsi="Arial" w:cs="Arial"/>
          <w:color w:val="auto"/>
          <w:sz w:val="20"/>
          <w:szCs w:val="20"/>
        </w:rPr>
        <w:t xml:space="preserve"> </w:t>
      </w:r>
      <w:r w:rsidR="00F32EDB" w:rsidRPr="00064978">
        <w:rPr>
          <w:rFonts w:ascii="Arial" w:hAnsi="Arial" w:cs="Arial"/>
          <w:color w:val="auto"/>
          <w:sz w:val="20"/>
          <w:szCs w:val="20"/>
        </w:rPr>
        <w:t>и разъяснениями ФНС.</w:t>
      </w:r>
    </w:p>
    <w:p w:rsidR="000868B7" w:rsidRPr="00064978" w:rsidRDefault="000868B7" w:rsidP="00EE0630">
      <w:pPr>
        <w:pStyle w:val="Default"/>
        <w:numPr>
          <w:ilvl w:val="2"/>
          <w:numId w:val="39"/>
        </w:numPr>
        <w:ind w:left="709" w:hanging="709"/>
        <w:jc w:val="both"/>
        <w:rPr>
          <w:rFonts w:ascii="Arial" w:hAnsi="Arial" w:cs="Arial"/>
          <w:color w:val="auto"/>
          <w:sz w:val="20"/>
          <w:szCs w:val="20"/>
        </w:rPr>
      </w:pPr>
      <w:r w:rsidRPr="00064978">
        <w:rPr>
          <w:rFonts w:ascii="Arial" w:hAnsi="Arial" w:cs="Arial"/>
          <w:color w:val="auto"/>
          <w:sz w:val="20"/>
          <w:szCs w:val="20"/>
          <w:lang w:eastAsia="en-US"/>
        </w:rPr>
        <w:t>Представление Банком Федеральной налоговой службе Российской Федерации (ФНС РФ), информации в соответствии с Порядком</w:t>
      </w:r>
      <w:r w:rsidRPr="00064978">
        <w:rPr>
          <w:rFonts w:ascii="Arial" w:hAnsi="Arial" w:cs="Arial"/>
          <w:sz w:val="20"/>
          <w:szCs w:val="20"/>
        </w:rPr>
        <w:t xml:space="preserve"> не является нарушением банковской тайны и не </w:t>
      </w:r>
      <w:r w:rsidRPr="00064978">
        <w:rPr>
          <w:rFonts w:ascii="Arial" w:hAnsi="Arial" w:cs="Arial"/>
          <w:color w:val="auto"/>
          <w:sz w:val="20"/>
          <w:szCs w:val="20"/>
        </w:rPr>
        <w:t xml:space="preserve">требует получения Согласия </w:t>
      </w:r>
      <w:r w:rsidRPr="00064978">
        <w:rPr>
          <w:rFonts w:ascii="Arial" w:hAnsi="Arial" w:cs="Arial"/>
          <w:color w:val="auto"/>
          <w:sz w:val="20"/>
          <w:szCs w:val="20"/>
          <w:lang w:eastAsia="en-US"/>
        </w:rPr>
        <w:t>на раскрытие информации</w:t>
      </w:r>
      <w:r w:rsidRPr="00064978">
        <w:rPr>
          <w:rFonts w:ascii="Arial" w:hAnsi="Arial" w:cs="Arial"/>
          <w:color w:val="auto"/>
          <w:sz w:val="20"/>
          <w:szCs w:val="20"/>
        </w:rPr>
        <w:t xml:space="preserve"> от Клиентов или их выгодоприобретателей и лиц, прямо или косвенно их контролирующих. </w:t>
      </w:r>
    </w:p>
    <w:p w:rsidR="00B911EC" w:rsidRPr="00064978" w:rsidRDefault="00B911EC" w:rsidP="00EE0630">
      <w:pPr>
        <w:pStyle w:val="Default"/>
        <w:numPr>
          <w:ilvl w:val="2"/>
          <w:numId w:val="39"/>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Информация представляется Банком </w:t>
      </w:r>
      <w:r w:rsidRPr="00064978">
        <w:rPr>
          <w:rFonts w:ascii="Arial" w:hAnsi="Arial" w:cs="Arial"/>
          <w:color w:val="auto"/>
          <w:sz w:val="20"/>
          <w:szCs w:val="20"/>
        </w:rPr>
        <w:t>в ФНС России в электронной форме через интерактивный сервис, размещенный на официальном сайте налогового органа в информационно-телекоммуникационной сети Интернет (далее - сервис). При представлении в ФНС России информации, Банк обеспечивает ее полноту и достоверность.</w:t>
      </w:r>
    </w:p>
    <w:p w:rsidR="008F4639" w:rsidRPr="00064978" w:rsidRDefault="008F4639" w:rsidP="00EE0630">
      <w:pPr>
        <w:pStyle w:val="Default"/>
        <w:numPr>
          <w:ilvl w:val="2"/>
          <w:numId w:val="39"/>
        </w:numPr>
        <w:ind w:left="709" w:hanging="709"/>
        <w:jc w:val="both"/>
        <w:rPr>
          <w:rFonts w:ascii="Arial" w:hAnsi="Arial" w:cs="Arial"/>
          <w:color w:val="auto"/>
          <w:sz w:val="20"/>
          <w:szCs w:val="20"/>
        </w:rPr>
      </w:pPr>
      <w:r w:rsidRPr="00064978">
        <w:rPr>
          <w:rFonts w:ascii="Arial" w:hAnsi="Arial" w:cs="Arial"/>
          <w:color w:val="auto"/>
          <w:sz w:val="20"/>
          <w:szCs w:val="20"/>
        </w:rPr>
        <w:t>При представлении информации в ФНС России через сервис в процессе</w:t>
      </w:r>
      <w:r w:rsidR="001B6559" w:rsidRPr="00064978">
        <w:rPr>
          <w:rFonts w:ascii="Arial" w:hAnsi="Arial" w:cs="Arial"/>
          <w:color w:val="auto"/>
          <w:sz w:val="20"/>
          <w:szCs w:val="20"/>
        </w:rPr>
        <w:t xml:space="preserve"> электронного документооборота У</w:t>
      </w:r>
      <w:r w:rsidRPr="00064978">
        <w:rPr>
          <w:rFonts w:ascii="Arial" w:hAnsi="Arial" w:cs="Arial"/>
          <w:color w:val="auto"/>
          <w:sz w:val="20"/>
          <w:szCs w:val="20"/>
        </w:rPr>
        <w:t xml:space="preserve">полномоченным органом также представляются следующие технологические электронные документы, формы </w:t>
      </w:r>
      <w:r w:rsidR="001B6559" w:rsidRPr="00064978">
        <w:rPr>
          <w:rFonts w:ascii="Arial" w:hAnsi="Arial" w:cs="Arial"/>
          <w:color w:val="auto"/>
          <w:sz w:val="20"/>
          <w:szCs w:val="20"/>
        </w:rPr>
        <w:t>и форматы которых утверждаются У</w:t>
      </w:r>
      <w:r w:rsidRPr="00064978">
        <w:rPr>
          <w:rFonts w:ascii="Arial" w:hAnsi="Arial" w:cs="Arial"/>
          <w:color w:val="auto"/>
          <w:sz w:val="20"/>
          <w:szCs w:val="20"/>
        </w:rPr>
        <w:t xml:space="preserve">полномоченным органом: </w:t>
      </w:r>
    </w:p>
    <w:p w:rsidR="008F4639" w:rsidRPr="00064978" w:rsidRDefault="008F4639"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 xml:space="preserve">квитанция о приеме информации (далее - квитанция); </w:t>
      </w:r>
    </w:p>
    <w:p w:rsidR="008F4639" w:rsidRPr="00064978" w:rsidRDefault="008F4639"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 xml:space="preserve">уведомление об отказе в приеме информации. </w:t>
      </w:r>
    </w:p>
    <w:p w:rsidR="008F4639" w:rsidRPr="00064978" w:rsidRDefault="008F4639" w:rsidP="00EE0630">
      <w:pPr>
        <w:pStyle w:val="Default"/>
        <w:numPr>
          <w:ilvl w:val="2"/>
          <w:numId w:val="39"/>
        </w:numPr>
        <w:ind w:left="709" w:hanging="709"/>
        <w:jc w:val="both"/>
        <w:rPr>
          <w:rFonts w:ascii="Arial" w:hAnsi="Arial" w:cs="Arial"/>
          <w:color w:val="auto"/>
          <w:sz w:val="20"/>
          <w:szCs w:val="20"/>
        </w:rPr>
      </w:pPr>
      <w:r w:rsidRPr="00064978">
        <w:rPr>
          <w:rFonts w:ascii="Arial" w:hAnsi="Arial" w:cs="Arial"/>
          <w:color w:val="auto"/>
          <w:sz w:val="20"/>
          <w:szCs w:val="20"/>
        </w:rPr>
        <w:t xml:space="preserve">Банк обеспечивает документальную фиксацию и хранение в электронной форме или на бумажном носителе полученной информации о мерах, предпринятых для установления принадлежности Клиента, Выгодоприобретателя и/или лиц, прямо или косвенно их контролирующих, к иностранному государству (территории), и документов, на основании которых определен статус налогового резидентства, в течение 5 лет, исчисляемых с 31 мая года, следующего за отчетным периодом, в котором определен такой статус. </w:t>
      </w:r>
    </w:p>
    <w:p w:rsidR="002B0FF1" w:rsidRPr="00064978" w:rsidRDefault="002B0FF1" w:rsidP="00EE0630">
      <w:pPr>
        <w:pStyle w:val="1"/>
        <w:keepNext w:val="0"/>
        <w:numPr>
          <w:ilvl w:val="0"/>
          <w:numId w:val="33"/>
        </w:numPr>
        <w:spacing w:after="200" w:line="240" w:lineRule="auto"/>
        <w:ind w:left="1134" w:hanging="425"/>
        <w:jc w:val="both"/>
        <w:rPr>
          <w:rFonts w:ascii="Arial" w:hAnsi="Arial" w:cs="Arial"/>
          <w:caps/>
          <w:sz w:val="20"/>
          <w:szCs w:val="20"/>
        </w:rPr>
      </w:pPr>
      <w:bookmarkStart w:id="27" w:name="_Toc156924212"/>
      <w:r w:rsidRPr="00064978">
        <w:rPr>
          <w:rFonts w:ascii="Arial" w:hAnsi="Arial" w:cs="Arial"/>
          <w:caps/>
          <w:sz w:val="20"/>
          <w:szCs w:val="20"/>
        </w:rPr>
        <w:t>И</w:t>
      </w:r>
      <w:r w:rsidR="00563419" w:rsidRPr="00064978">
        <w:rPr>
          <w:rFonts w:ascii="Arial" w:hAnsi="Arial" w:cs="Arial"/>
          <w:caps/>
          <w:sz w:val="20"/>
          <w:szCs w:val="20"/>
        </w:rPr>
        <w:t xml:space="preserve">НФОРМАЦИОННОЕ ВЗАИМОДЕЙСТВИЕ МЕЖДУ БАНКОМ И УПОЛНОМОЧЕННЫМИ ОРГАНАМИ </w:t>
      </w:r>
      <w:r w:rsidR="00117211" w:rsidRPr="00064978">
        <w:rPr>
          <w:rFonts w:ascii="Arial" w:hAnsi="Arial" w:cs="Arial"/>
          <w:caps/>
          <w:sz w:val="20"/>
          <w:szCs w:val="20"/>
        </w:rPr>
        <w:t>/ ИНОСТРАННЫМ НАЛОГОВЫМ ОРГАНО</w:t>
      </w:r>
      <w:r w:rsidR="00861690" w:rsidRPr="00064978">
        <w:rPr>
          <w:rFonts w:ascii="Arial" w:hAnsi="Arial" w:cs="Arial"/>
          <w:caps/>
          <w:sz w:val="20"/>
          <w:szCs w:val="20"/>
        </w:rPr>
        <w:t>М</w:t>
      </w:r>
      <w:bookmarkEnd w:id="27"/>
    </w:p>
    <w:p w:rsidR="003650F9" w:rsidRPr="00064978" w:rsidRDefault="001D58DD" w:rsidP="00EE0630">
      <w:pPr>
        <w:pStyle w:val="Default"/>
        <w:numPr>
          <w:ilvl w:val="1"/>
          <w:numId w:val="10"/>
        </w:numPr>
        <w:ind w:left="709" w:hanging="709"/>
        <w:jc w:val="both"/>
        <w:rPr>
          <w:rFonts w:ascii="Arial" w:hAnsi="Arial" w:cs="Arial"/>
          <w:sz w:val="20"/>
          <w:szCs w:val="20"/>
        </w:rPr>
      </w:pPr>
      <w:r w:rsidRPr="00064978">
        <w:rPr>
          <w:rFonts w:ascii="Arial" w:hAnsi="Arial" w:cs="Arial"/>
          <w:sz w:val="20"/>
          <w:szCs w:val="20"/>
        </w:rPr>
        <w:t>Информационное взаимодействие с иностранным налоговым органом (</w:t>
      </w:r>
      <w:r w:rsidRPr="00064978">
        <w:rPr>
          <w:rFonts w:ascii="Arial" w:hAnsi="Arial" w:cs="Arial"/>
          <w:sz w:val="20"/>
          <w:szCs w:val="20"/>
          <w:lang w:val="en-US"/>
        </w:rPr>
        <w:t>IRS</w:t>
      </w:r>
      <w:r w:rsidRPr="00064978">
        <w:rPr>
          <w:rFonts w:ascii="Arial" w:hAnsi="Arial" w:cs="Arial"/>
          <w:sz w:val="20"/>
          <w:szCs w:val="20"/>
        </w:rPr>
        <w:t xml:space="preserve"> США)</w:t>
      </w:r>
      <w:r w:rsidR="005D06DD" w:rsidRPr="00064978">
        <w:rPr>
          <w:rFonts w:ascii="Arial" w:hAnsi="Arial" w:cs="Arial"/>
          <w:sz w:val="20"/>
          <w:szCs w:val="20"/>
        </w:rPr>
        <w:t xml:space="preserve"> осуществляется Банком в качестве зарегистрированного участника </w:t>
      </w:r>
      <w:r w:rsidR="005D06DD" w:rsidRPr="00064978">
        <w:rPr>
          <w:rFonts w:ascii="Arial" w:hAnsi="Arial" w:cs="Arial"/>
          <w:sz w:val="20"/>
          <w:szCs w:val="20"/>
          <w:lang w:val="en-US"/>
        </w:rPr>
        <w:t>FATCA</w:t>
      </w:r>
      <w:r w:rsidR="003650F9" w:rsidRPr="00064978">
        <w:rPr>
          <w:rFonts w:ascii="Arial" w:hAnsi="Arial" w:cs="Arial"/>
          <w:sz w:val="20"/>
          <w:szCs w:val="20"/>
        </w:rPr>
        <w:t>:</w:t>
      </w:r>
    </w:p>
    <w:p w:rsidR="00DF380B" w:rsidRPr="00064978" w:rsidRDefault="00DF380B"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 xml:space="preserve">в части вопросов регистрации, текущего статуса Банка, вопросов обязательной разовой и периодической сертификации - посредством Личного кабинета </w:t>
      </w:r>
      <w:r w:rsidRPr="00064978">
        <w:rPr>
          <w:rFonts w:ascii="Arial" w:hAnsi="Arial" w:cs="Arial"/>
          <w:sz w:val="20"/>
          <w:szCs w:val="20"/>
          <w:lang w:val="en-US"/>
        </w:rPr>
        <w:t>IRS</w:t>
      </w:r>
      <w:r w:rsidRPr="00064978">
        <w:rPr>
          <w:rFonts w:ascii="Arial" w:hAnsi="Arial" w:cs="Arial"/>
          <w:sz w:val="20"/>
          <w:szCs w:val="20"/>
        </w:rPr>
        <w:t>;</w:t>
      </w:r>
    </w:p>
    <w:p w:rsidR="003650F9" w:rsidRPr="00064978" w:rsidRDefault="00DF380B"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для</w:t>
      </w:r>
      <w:r w:rsidR="003650F9" w:rsidRPr="00064978">
        <w:rPr>
          <w:rFonts w:ascii="Arial" w:hAnsi="Arial" w:cs="Arial"/>
          <w:sz w:val="20"/>
          <w:szCs w:val="20"/>
        </w:rPr>
        <w:t xml:space="preserve"> </w:t>
      </w:r>
      <w:r w:rsidRPr="00064978">
        <w:rPr>
          <w:rFonts w:ascii="Arial" w:hAnsi="Arial" w:cs="Arial"/>
          <w:sz w:val="20"/>
          <w:szCs w:val="20"/>
        </w:rPr>
        <w:t xml:space="preserve">направления отчетности, получения подтверждений о приеме </w:t>
      </w:r>
      <w:r w:rsidR="003650F9" w:rsidRPr="00064978">
        <w:rPr>
          <w:rFonts w:ascii="Arial" w:hAnsi="Arial" w:cs="Arial"/>
          <w:sz w:val="20"/>
          <w:szCs w:val="20"/>
        </w:rPr>
        <w:t xml:space="preserve">- посредством Личного кабинета </w:t>
      </w:r>
      <w:r w:rsidRPr="00064978">
        <w:rPr>
          <w:rFonts w:ascii="Arial" w:hAnsi="Arial" w:cs="Arial"/>
          <w:sz w:val="20"/>
          <w:szCs w:val="20"/>
          <w:lang w:val="en-US"/>
        </w:rPr>
        <w:t>IDES</w:t>
      </w:r>
      <w:r w:rsidRPr="00064978">
        <w:rPr>
          <w:rFonts w:ascii="Arial" w:hAnsi="Arial" w:cs="Arial"/>
          <w:sz w:val="20"/>
          <w:szCs w:val="20"/>
        </w:rPr>
        <w:t xml:space="preserve"> (</w:t>
      </w:r>
      <w:r w:rsidRPr="00064978">
        <w:rPr>
          <w:rFonts w:ascii="Arial" w:hAnsi="Arial" w:cs="Arial"/>
          <w:color w:val="auto"/>
          <w:sz w:val="20"/>
          <w:szCs w:val="20"/>
          <w:lang w:eastAsia="en-US"/>
        </w:rPr>
        <w:t>система международных служб обмена данными IRS, обеспечивает прием электронных форм как единая точка доставки информации для финансовых учреждений, налоговых органов принимающей страны и электронного обмена данными FATCA с Соединенными Штатами)</w:t>
      </w:r>
      <w:r w:rsidR="003901A0" w:rsidRPr="00064978">
        <w:rPr>
          <w:rFonts w:ascii="Arial" w:hAnsi="Arial" w:cs="Arial"/>
          <w:sz w:val="20"/>
          <w:szCs w:val="20"/>
        </w:rPr>
        <w:t>.</w:t>
      </w:r>
    </w:p>
    <w:p w:rsidR="003901A0" w:rsidRPr="00064978" w:rsidRDefault="003901A0" w:rsidP="00EE0630">
      <w:pPr>
        <w:pStyle w:val="Default"/>
        <w:numPr>
          <w:ilvl w:val="1"/>
          <w:numId w:val="10"/>
        </w:numPr>
        <w:ind w:left="709" w:hanging="709"/>
        <w:jc w:val="both"/>
        <w:rPr>
          <w:rFonts w:ascii="Arial" w:hAnsi="Arial" w:cs="Arial"/>
          <w:sz w:val="20"/>
          <w:szCs w:val="20"/>
        </w:rPr>
      </w:pPr>
      <w:r w:rsidRPr="00064978">
        <w:rPr>
          <w:rFonts w:ascii="Arial" w:hAnsi="Arial" w:cs="Arial"/>
          <w:sz w:val="20"/>
          <w:szCs w:val="20"/>
        </w:rPr>
        <w:lastRenderedPageBreak/>
        <w:t xml:space="preserve">Информационное взаимодействие </w:t>
      </w:r>
      <w:r w:rsidR="009D7386" w:rsidRPr="00064978">
        <w:rPr>
          <w:rFonts w:ascii="Arial" w:hAnsi="Arial" w:cs="Arial"/>
          <w:sz w:val="20"/>
          <w:szCs w:val="20"/>
        </w:rPr>
        <w:t xml:space="preserve">с Уполномоченными органами РФ – ЦБ РФ, ФСФМ, ФНС РФ – по вопросам, связанным с работой по выявлению </w:t>
      </w:r>
      <w:r w:rsidR="00DE1D46" w:rsidRPr="00064978">
        <w:rPr>
          <w:rFonts w:ascii="Arial" w:hAnsi="Arial" w:cs="Arial"/>
          <w:sz w:val="20"/>
          <w:szCs w:val="20"/>
        </w:rPr>
        <w:t xml:space="preserve">Клиентов – </w:t>
      </w:r>
      <w:r w:rsidR="009D7386" w:rsidRPr="00064978">
        <w:rPr>
          <w:rFonts w:ascii="Arial" w:hAnsi="Arial" w:cs="Arial"/>
          <w:sz w:val="20"/>
          <w:szCs w:val="20"/>
        </w:rPr>
        <w:t xml:space="preserve">иностранных налогоплательщиков (налогоплательщиков США), </w:t>
      </w:r>
      <w:r w:rsidRPr="00064978">
        <w:rPr>
          <w:rFonts w:ascii="Arial" w:hAnsi="Arial" w:cs="Arial"/>
          <w:sz w:val="20"/>
          <w:szCs w:val="20"/>
        </w:rPr>
        <w:t>осуществляется Банком посредством</w:t>
      </w:r>
      <w:r w:rsidR="00861690" w:rsidRPr="00064978">
        <w:rPr>
          <w:rFonts w:ascii="Arial" w:hAnsi="Arial" w:cs="Arial"/>
          <w:sz w:val="20"/>
          <w:szCs w:val="20"/>
        </w:rPr>
        <w:t xml:space="preserve"> передачи сведений в ФНС РФ (</w:t>
      </w:r>
      <w:r w:rsidRPr="00064978">
        <w:rPr>
          <w:rFonts w:ascii="Arial" w:hAnsi="Arial" w:cs="Arial"/>
          <w:sz w:val="20"/>
          <w:szCs w:val="20"/>
        </w:rPr>
        <w:t>размещ</w:t>
      </w:r>
      <w:r w:rsidR="00861690" w:rsidRPr="00064978">
        <w:rPr>
          <w:rFonts w:ascii="Arial" w:hAnsi="Arial" w:cs="Arial"/>
          <w:sz w:val="20"/>
          <w:szCs w:val="20"/>
        </w:rPr>
        <w:t xml:space="preserve">ается </w:t>
      </w:r>
      <w:r w:rsidRPr="00064978">
        <w:rPr>
          <w:rFonts w:ascii="Arial" w:hAnsi="Arial" w:cs="Arial"/>
          <w:color w:val="auto"/>
          <w:sz w:val="20"/>
          <w:szCs w:val="20"/>
          <w:lang w:eastAsia="en-US"/>
        </w:rPr>
        <w:t>в интерактивном сервисе обмена информацией с ФНС</w:t>
      </w:r>
      <w:r w:rsidR="00861690"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Предоставлению в Уполномоченные органы подлежит информация и сведения, предусмотренные </w:t>
      </w:r>
      <w:r w:rsidR="00861690" w:rsidRPr="00064978">
        <w:rPr>
          <w:rFonts w:ascii="Arial" w:hAnsi="Arial" w:cs="Arial"/>
          <w:color w:val="auto"/>
          <w:sz w:val="20"/>
          <w:szCs w:val="20"/>
          <w:lang w:eastAsia="en-US"/>
        </w:rPr>
        <w:t xml:space="preserve">Положением №1267 (утверждено </w:t>
      </w:r>
      <w:r w:rsidRPr="00064978">
        <w:rPr>
          <w:rFonts w:ascii="Arial" w:hAnsi="Arial" w:cs="Arial"/>
          <w:color w:val="auto"/>
          <w:sz w:val="20"/>
          <w:szCs w:val="20"/>
          <w:lang w:eastAsia="en-US"/>
        </w:rPr>
        <w:t>Постановлением Правительства №</w:t>
      </w:r>
      <w:r w:rsidR="009D7386" w:rsidRPr="00064978">
        <w:rPr>
          <w:rFonts w:ascii="Arial" w:hAnsi="Arial" w:cs="Arial"/>
          <w:color w:val="auto"/>
          <w:sz w:val="20"/>
          <w:szCs w:val="20"/>
          <w:lang w:eastAsia="en-US"/>
        </w:rPr>
        <w:t>1267</w:t>
      </w:r>
      <w:r w:rsidR="00861690" w:rsidRPr="00064978">
        <w:rPr>
          <w:rFonts w:ascii="Arial" w:hAnsi="Arial" w:cs="Arial"/>
          <w:color w:val="auto"/>
          <w:sz w:val="20"/>
          <w:szCs w:val="20"/>
          <w:lang w:eastAsia="en-US"/>
        </w:rPr>
        <w:t>)</w:t>
      </w:r>
      <w:r w:rsidRPr="00064978">
        <w:rPr>
          <w:rFonts w:ascii="Arial" w:hAnsi="Arial" w:cs="Arial"/>
          <w:color w:val="auto"/>
          <w:sz w:val="20"/>
          <w:szCs w:val="20"/>
          <w:lang w:eastAsia="en-US"/>
        </w:rPr>
        <w:t>:</w:t>
      </w:r>
    </w:p>
    <w:p w:rsidR="003163F5" w:rsidRPr="00064978" w:rsidRDefault="002500A6" w:rsidP="00EE0630">
      <w:pPr>
        <w:pStyle w:val="Default"/>
        <w:numPr>
          <w:ilvl w:val="2"/>
          <w:numId w:val="42"/>
        </w:numPr>
        <w:ind w:left="709" w:hanging="709"/>
        <w:jc w:val="both"/>
        <w:rPr>
          <w:rFonts w:ascii="Arial" w:hAnsi="Arial" w:cs="Arial"/>
          <w:sz w:val="20"/>
          <w:szCs w:val="20"/>
        </w:rPr>
      </w:pPr>
      <w:r>
        <w:rPr>
          <w:rFonts w:ascii="Arial" w:hAnsi="Arial" w:cs="Arial"/>
          <w:sz w:val="20"/>
          <w:szCs w:val="20"/>
        </w:rPr>
        <w:t>О</w:t>
      </w:r>
      <w:r w:rsidR="002B0FF1" w:rsidRPr="00064978">
        <w:rPr>
          <w:rFonts w:ascii="Arial" w:hAnsi="Arial" w:cs="Arial"/>
          <w:sz w:val="20"/>
          <w:szCs w:val="20"/>
        </w:rPr>
        <w:t xml:space="preserve"> регистрации</w:t>
      </w:r>
      <w:r w:rsidR="00A12827" w:rsidRPr="00064978">
        <w:rPr>
          <w:rFonts w:ascii="Arial" w:hAnsi="Arial" w:cs="Arial"/>
          <w:sz w:val="20"/>
          <w:szCs w:val="20"/>
        </w:rPr>
        <w:t xml:space="preserve"> </w:t>
      </w:r>
      <w:r w:rsidR="009D7386" w:rsidRPr="00064978">
        <w:rPr>
          <w:rFonts w:ascii="Arial" w:hAnsi="Arial" w:cs="Arial"/>
          <w:sz w:val="20"/>
          <w:szCs w:val="20"/>
        </w:rPr>
        <w:t xml:space="preserve">Банка в иностранном налоговом органе, совершенной в целях предоставления сведений, предусмотренных законодательством иностранного государства о налогообложении иностранных счетов </w:t>
      </w:r>
      <w:r w:rsidR="00DA2FD1" w:rsidRPr="00064978">
        <w:rPr>
          <w:rFonts w:ascii="Arial" w:hAnsi="Arial" w:cs="Arial"/>
          <w:sz w:val="20"/>
          <w:szCs w:val="20"/>
        </w:rPr>
        <w:t>(</w:t>
      </w:r>
      <w:r w:rsidR="00DA2FD1" w:rsidRPr="00064978">
        <w:rPr>
          <w:rFonts w:ascii="Arial" w:hAnsi="Arial" w:cs="Arial"/>
          <w:sz w:val="20"/>
          <w:szCs w:val="20"/>
          <w:lang w:val="en-US"/>
        </w:rPr>
        <w:t>FATCA</w:t>
      </w:r>
      <w:r w:rsidR="00DA2FD1" w:rsidRPr="00064978">
        <w:rPr>
          <w:rFonts w:ascii="Arial" w:hAnsi="Arial" w:cs="Arial"/>
          <w:sz w:val="20"/>
          <w:szCs w:val="20"/>
        </w:rPr>
        <w:t>)</w:t>
      </w:r>
      <w:r w:rsidR="003163F5" w:rsidRPr="00064978">
        <w:rPr>
          <w:rFonts w:ascii="Arial" w:hAnsi="Arial" w:cs="Arial"/>
          <w:sz w:val="20"/>
          <w:szCs w:val="20"/>
        </w:rPr>
        <w:t>:</w:t>
      </w:r>
    </w:p>
    <w:p w:rsidR="003163F5" w:rsidRPr="00064978" w:rsidRDefault="003163F5"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в соответствии с требованиями ч</w:t>
      </w:r>
      <w:r w:rsidR="007D4064" w:rsidRPr="00064978">
        <w:rPr>
          <w:rFonts w:ascii="Arial" w:hAnsi="Arial" w:cs="Arial"/>
          <w:sz w:val="20"/>
          <w:szCs w:val="20"/>
        </w:rPr>
        <w:t>.</w:t>
      </w:r>
      <w:r w:rsidRPr="00064978">
        <w:rPr>
          <w:rFonts w:ascii="Arial" w:hAnsi="Arial" w:cs="Arial"/>
          <w:sz w:val="20"/>
          <w:szCs w:val="20"/>
        </w:rPr>
        <w:t>1 ст.3 Закона №173-ФЗ, п.3 Положения №1267</w:t>
      </w:r>
      <w:r w:rsidR="001F4CDE" w:rsidRPr="00064978">
        <w:rPr>
          <w:rFonts w:ascii="Arial" w:hAnsi="Arial" w:cs="Arial"/>
          <w:sz w:val="20"/>
          <w:szCs w:val="20"/>
        </w:rPr>
        <w:t>, Приложением №1 к Положению №1267;</w:t>
      </w:r>
      <w:r w:rsidRPr="00064978">
        <w:rPr>
          <w:rFonts w:ascii="Arial" w:hAnsi="Arial" w:cs="Arial"/>
          <w:sz w:val="20"/>
          <w:szCs w:val="20"/>
        </w:rPr>
        <w:t xml:space="preserve"> </w:t>
      </w:r>
    </w:p>
    <w:p w:rsidR="003163F5" w:rsidRPr="00064978" w:rsidRDefault="003163F5"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с</w:t>
      </w:r>
      <w:r w:rsidR="002B0FF1" w:rsidRPr="00064978">
        <w:rPr>
          <w:rFonts w:ascii="Arial" w:hAnsi="Arial" w:cs="Arial"/>
          <w:sz w:val="20"/>
          <w:szCs w:val="20"/>
        </w:rPr>
        <w:t xml:space="preserve">рок </w:t>
      </w:r>
      <w:r w:rsidRPr="00064978">
        <w:rPr>
          <w:rFonts w:ascii="Arial" w:hAnsi="Arial" w:cs="Arial"/>
          <w:sz w:val="20"/>
          <w:szCs w:val="20"/>
        </w:rPr>
        <w:t xml:space="preserve">предоставления сведений в ФНС РФ  – не </w:t>
      </w:r>
      <w:r w:rsidR="002B0FF1" w:rsidRPr="00064978">
        <w:rPr>
          <w:rFonts w:ascii="Arial" w:hAnsi="Arial" w:cs="Arial"/>
          <w:sz w:val="20"/>
          <w:szCs w:val="20"/>
        </w:rPr>
        <w:t xml:space="preserve">позднее </w:t>
      </w:r>
      <w:r w:rsidR="009D7386" w:rsidRPr="00064978">
        <w:rPr>
          <w:rFonts w:ascii="Arial" w:hAnsi="Arial" w:cs="Arial"/>
          <w:sz w:val="20"/>
          <w:szCs w:val="20"/>
        </w:rPr>
        <w:t>3 рабочих дней со дня регистрации</w:t>
      </w:r>
      <w:r w:rsidRPr="00064978">
        <w:rPr>
          <w:rFonts w:ascii="Arial" w:hAnsi="Arial" w:cs="Arial"/>
          <w:sz w:val="20"/>
          <w:szCs w:val="20"/>
        </w:rPr>
        <w:t>;</w:t>
      </w:r>
    </w:p>
    <w:p w:rsidR="002B0FF1" w:rsidRPr="00064978" w:rsidRDefault="003163F5"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с</w:t>
      </w:r>
      <w:r w:rsidR="009D7386" w:rsidRPr="00064978">
        <w:rPr>
          <w:rFonts w:ascii="Arial" w:hAnsi="Arial" w:cs="Arial"/>
          <w:sz w:val="20"/>
          <w:szCs w:val="20"/>
        </w:rPr>
        <w:t>остав информации приведен в Приложении №</w:t>
      </w:r>
      <w:r w:rsidR="0032739C" w:rsidRPr="00064978">
        <w:rPr>
          <w:rFonts w:ascii="Arial" w:hAnsi="Arial" w:cs="Arial"/>
          <w:sz w:val="20"/>
          <w:szCs w:val="20"/>
        </w:rPr>
        <w:t>8.1</w:t>
      </w:r>
      <w:r w:rsidR="009D7386" w:rsidRPr="00064978">
        <w:rPr>
          <w:rFonts w:ascii="Arial" w:hAnsi="Arial" w:cs="Arial"/>
          <w:sz w:val="20"/>
          <w:szCs w:val="20"/>
        </w:rPr>
        <w:t xml:space="preserve"> к Порядку</w:t>
      </w:r>
      <w:r w:rsidRPr="00064978">
        <w:rPr>
          <w:rFonts w:ascii="Arial" w:hAnsi="Arial" w:cs="Arial"/>
          <w:sz w:val="20"/>
          <w:szCs w:val="20"/>
        </w:rPr>
        <w:t>.</w:t>
      </w:r>
    </w:p>
    <w:p w:rsidR="001F4CDE" w:rsidRPr="00064978" w:rsidRDefault="002500A6" w:rsidP="00EE0630">
      <w:pPr>
        <w:pStyle w:val="Default"/>
        <w:numPr>
          <w:ilvl w:val="2"/>
          <w:numId w:val="42"/>
        </w:numPr>
        <w:ind w:left="709" w:hanging="709"/>
        <w:jc w:val="both"/>
        <w:rPr>
          <w:rFonts w:ascii="Arial" w:hAnsi="Arial" w:cs="Arial"/>
          <w:sz w:val="20"/>
          <w:szCs w:val="20"/>
        </w:rPr>
      </w:pPr>
      <w:r>
        <w:rPr>
          <w:rFonts w:ascii="Arial" w:hAnsi="Arial" w:cs="Arial"/>
          <w:sz w:val="20"/>
          <w:szCs w:val="20"/>
        </w:rPr>
        <w:t>В</w:t>
      </w:r>
      <w:r w:rsidR="002B0FF1" w:rsidRPr="00064978">
        <w:rPr>
          <w:rFonts w:ascii="Arial" w:hAnsi="Arial" w:cs="Arial"/>
          <w:sz w:val="20"/>
          <w:szCs w:val="20"/>
        </w:rPr>
        <w:t xml:space="preserve"> случае выявления лиц, на которых распространяется законодательство иностранного государства о налогообложении иностранных счетов (</w:t>
      </w:r>
      <w:r w:rsidR="009D7386" w:rsidRPr="00064978">
        <w:rPr>
          <w:rFonts w:ascii="Arial" w:hAnsi="Arial" w:cs="Arial"/>
          <w:sz w:val="20"/>
          <w:szCs w:val="20"/>
        </w:rPr>
        <w:t>К</w:t>
      </w:r>
      <w:r w:rsidR="002B0FF1" w:rsidRPr="00064978">
        <w:rPr>
          <w:rFonts w:ascii="Arial" w:hAnsi="Arial" w:cs="Arial"/>
          <w:sz w:val="20"/>
          <w:szCs w:val="20"/>
        </w:rPr>
        <w:t>лиент</w:t>
      </w:r>
      <w:r w:rsidR="009D7386" w:rsidRPr="00064978">
        <w:rPr>
          <w:rFonts w:ascii="Arial" w:hAnsi="Arial" w:cs="Arial"/>
          <w:sz w:val="20"/>
          <w:szCs w:val="20"/>
        </w:rPr>
        <w:t>ов</w:t>
      </w:r>
      <w:r w:rsidR="002B0FF1" w:rsidRPr="00064978">
        <w:rPr>
          <w:rFonts w:ascii="Arial" w:hAnsi="Arial" w:cs="Arial"/>
          <w:sz w:val="20"/>
          <w:szCs w:val="20"/>
        </w:rPr>
        <w:t xml:space="preserve"> - иностранны</w:t>
      </w:r>
      <w:r w:rsidR="009D7386" w:rsidRPr="00064978">
        <w:rPr>
          <w:rFonts w:ascii="Arial" w:hAnsi="Arial" w:cs="Arial"/>
          <w:sz w:val="20"/>
          <w:szCs w:val="20"/>
        </w:rPr>
        <w:t>х</w:t>
      </w:r>
      <w:r w:rsidR="002B0FF1" w:rsidRPr="00064978">
        <w:rPr>
          <w:rFonts w:ascii="Arial" w:hAnsi="Arial" w:cs="Arial"/>
          <w:sz w:val="20"/>
          <w:szCs w:val="20"/>
        </w:rPr>
        <w:t xml:space="preserve"> налогоплательщик</w:t>
      </w:r>
      <w:r w:rsidR="009D7386" w:rsidRPr="00064978">
        <w:rPr>
          <w:rFonts w:ascii="Arial" w:hAnsi="Arial" w:cs="Arial"/>
          <w:sz w:val="20"/>
          <w:szCs w:val="20"/>
        </w:rPr>
        <w:t>ов (налогоплательщиков США</w:t>
      </w:r>
      <w:r w:rsidR="002B0FF1" w:rsidRPr="00064978">
        <w:rPr>
          <w:rFonts w:ascii="Arial" w:hAnsi="Arial" w:cs="Arial"/>
          <w:sz w:val="20"/>
          <w:szCs w:val="20"/>
        </w:rPr>
        <w:t>)</w:t>
      </w:r>
      <w:r w:rsidR="00C371A0" w:rsidRPr="00064978">
        <w:rPr>
          <w:rFonts w:ascii="Arial" w:hAnsi="Arial" w:cs="Arial"/>
          <w:sz w:val="20"/>
          <w:szCs w:val="20"/>
        </w:rPr>
        <w:t>)</w:t>
      </w:r>
      <w:r w:rsidR="001F4CDE" w:rsidRPr="00064978">
        <w:rPr>
          <w:rFonts w:ascii="Arial" w:hAnsi="Arial" w:cs="Arial"/>
          <w:sz w:val="20"/>
          <w:szCs w:val="20"/>
        </w:rPr>
        <w:t>:</w:t>
      </w:r>
    </w:p>
    <w:p w:rsidR="001F4CDE"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в соответствии с требованиями ч</w:t>
      </w:r>
      <w:r w:rsidR="007D4064" w:rsidRPr="00064978">
        <w:rPr>
          <w:rFonts w:ascii="Arial" w:hAnsi="Arial" w:cs="Arial"/>
          <w:sz w:val="20"/>
          <w:szCs w:val="20"/>
        </w:rPr>
        <w:t>.</w:t>
      </w:r>
      <w:r w:rsidRPr="00064978">
        <w:rPr>
          <w:rFonts w:ascii="Arial" w:hAnsi="Arial" w:cs="Arial"/>
          <w:sz w:val="20"/>
          <w:szCs w:val="20"/>
        </w:rPr>
        <w:t>2 ст.3 Закона №173-ФЗ, п.4 Положения №1267, Приложением №2 к Положению №1267;</w:t>
      </w:r>
    </w:p>
    <w:p w:rsidR="00DA2FD1"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срок п</w:t>
      </w:r>
      <w:r w:rsidR="002500A6">
        <w:rPr>
          <w:rFonts w:ascii="Arial" w:hAnsi="Arial" w:cs="Arial"/>
          <w:sz w:val="20"/>
          <w:szCs w:val="20"/>
        </w:rPr>
        <w:t>редоставления сведений в ФНС РФ</w:t>
      </w:r>
      <w:r w:rsidRPr="00064978">
        <w:rPr>
          <w:rFonts w:ascii="Arial" w:hAnsi="Arial" w:cs="Arial"/>
          <w:sz w:val="20"/>
          <w:szCs w:val="20"/>
        </w:rPr>
        <w:t xml:space="preserve"> – </w:t>
      </w:r>
      <w:r w:rsidR="00DA2FD1" w:rsidRPr="00064978">
        <w:rPr>
          <w:rFonts w:ascii="Arial" w:hAnsi="Arial" w:cs="Arial"/>
          <w:sz w:val="20"/>
          <w:szCs w:val="20"/>
        </w:rPr>
        <w:t xml:space="preserve">не позднее </w:t>
      </w:r>
      <w:r w:rsidR="002B0FF1" w:rsidRPr="00064978">
        <w:rPr>
          <w:rFonts w:ascii="Arial" w:hAnsi="Arial" w:cs="Arial"/>
          <w:sz w:val="20"/>
          <w:szCs w:val="20"/>
        </w:rPr>
        <w:t xml:space="preserve">дня получения </w:t>
      </w:r>
      <w:r w:rsidRPr="00064978">
        <w:rPr>
          <w:rFonts w:ascii="Arial" w:hAnsi="Arial" w:cs="Arial"/>
          <w:sz w:val="20"/>
          <w:szCs w:val="20"/>
        </w:rPr>
        <w:t>С</w:t>
      </w:r>
      <w:r w:rsidR="002B0FF1" w:rsidRPr="00064978">
        <w:rPr>
          <w:rFonts w:ascii="Arial" w:hAnsi="Arial" w:cs="Arial"/>
          <w:sz w:val="20"/>
          <w:szCs w:val="20"/>
        </w:rPr>
        <w:t xml:space="preserve">огласия </w:t>
      </w:r>
      <w:r w:rsidR="00DA2FD1" w:rsidRPr="00064978">
        <w:rPr>
          <w:rFonts w:ascii="Arial" w:hAnsi="Arial" w:cs="Arial"/>
          <w:sz w:val="20"/>
          <w:szCs w:val="20"/>
        </w:rPr>
        <w:t>К</w:t>
      </w:r>
      <w:r w:rsidR="002B0FF1" w:rsidRPr="00064978">
        <w:rPr>
          <w:rFonts w:ascii="Arial" w:hAnsi="Arial" w:cs="Arial"/>
          <w:sz w:val="20"/>
          <w:szCs w:val="20"/>
        </w:rPr>
        <w:t xml:space="preserve">лиента - иностранного налогоплательщика на передачу информации о нем в иностранный налоговый орган </w:t>
      </w:r>
      <w:r w:rsidR="00DA2FD1" w:rsidRPr="00064978">
        <w:rPr>
          <w:rFonts w:ascii="Arial" w:hAnsi="Arial" w:cs="Arial"/>
          <w:sz w:val="20"/>
          <w:szCs w:val="20"/>
        </w:rPr>
        <w:t>(одновременно является согласием на передачу указанной информации в Уполномоченные органы РФ)</w:t>
      </w:r>
      <w:r w:rsidR="002B0FF1" w:rsidRPr="00064978">
        <w:rPr>
          <w:rFonts w:ascii="Arial" w:hAnsi="Arial" w:cs="Arial"/>
          <w:sz w:val="20"/>
          <w:szCs w:val="20"/>
        </w:rPr>
        <w:t xml:space="preserve">. </w:t>
      </w:r>
      <w:r w:rsidR="00A26D79" w:rsidRPr="00064978">
        <w:rPr>
          <w:rFonts w:ascii="Arial" w:hAnsi="Arial" w:cs="Arial"/>
          <w:sz w:val="20"/>
          <w:szCs w:val="20"/>
        </w:rPr>
        <w:t xml:space="preserve">При получении </w:t>
      </w:r>
      <w:r w:rsidRPr="00064978">
        <w:rPr>
          <w:rFonts w:ascii="Arial" w:hAnsi="Arial" w:cs="Arial"/>
          <w:sz w:val="20"/>
          <w:szCs w:val="20"/>
        </w:rPr>
        <w:t>С</w:t>
      </w:r>
      <w:r w:rsidR="00A26D79" w:rsidRPr="00064978">
        <w:rPr>
          <w:rFonts w:ascii="Arial" w:hAnsi="Arial" w:cs="Arial"/>
          <w:sz w:val="20"/>
          <w:szCs w:val="20"/>
        </w:rPr>
        <w:t xml:space="preserve">огласия Клиента после окончания операционного дня Банка </w:t>
      </w:r>
      <w:r w:rsidR="00291396" w:rsidRPr="00064978">
        <w:rPr>
          <w:rFonts w:ascii="Arial" w:hAnsi="Arial" w:cs="Arial"/>
          <w:sz w:val="20"/>
          <w:szCs w:val="20"/>
        </w:rPr>
        <w:t>информация передается в ФНС</w:t>
      </w:r>
      <w:r w:rsidR="00A26D79" w:rsidRPr="00064978">
        <w:rPr>
          <w:rFonts w:ascii="Arial" w:hAnsi="Arial" w:cs="Arial"/>
          <w:sz w:val="20"/>
          <w:szCs w:val="20"/>
        </w:rPr>
        <w:t xml:space="preserve"> </w:t>
      </w:r>
      <w:r w:rsidRPr="00064978">
        <w:rPr>
          <w:rFonts w:ascii="Arial" w:hAnsi="Arial" w:cs="Arial"/>
          <w:sz w:val="20"/>
          <w:szCs w:val="20"/>
        </w:rPr>
        <w:t xml:space="preserve">РФ </w:t>
      </w:r>
      <w:r w:rsidR="00291396" w:rsidRPr="00064978">
        <w:rPr>
          <w:rFonts w:ascii="Arial" w:hAnsi="Arial" w:cs="Arial"/>
          <w:sz w:val="20"/>
          <w:szCs w:val="20"/>
        </w:rPr>
        <w:t xml:space="preserve">не </w:t>
      </w:r>
      <w:r w:rsidRPr="00064978">
        <w:rPr>
          <w:rFonts w:ascii="Arial" w:hAnsi="Arial" w:cs="Arial"/>
          <w:sz w:val="20"/>
          <w:szCs w:val="20"/>
        </w:rPr>
        <w:t>позднее следующего рабочего дня;</w:t>
      </w:r>
    </w:p>
    <w:p w:rsidR="001F4CDE"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в случае обнаружения неполноты, неточностей или ошибок в предоставленной информации Банк направляет в ФНС корректировочную информацию в срок не позднее 3 рабочих дней со дня выявления;</w:t>
      </w:r>
    </w:p>
    <w:p w:rsidR="00291396"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с</w:t>
      </w:r>
      <w:r w:rsidR="00291396" w:rsidRPr="00064978">
        <w:rPr>
          <w:rFonts w:ascii="Arial" w:hAnsi="Arial" w:cs="Arial"/>
          <w:sz w:val="20"/>
          <w:szCs w:val="20"/>
        </w:rPr>
        <w:t>остав информации приведен в Приложении №8</w:t>
      </w:r>
      <w:r w:rsidR="0032739C" w:rsidRPr="00064978">
        <w:rPr>
          <w:rFonts w:ascii="Arial" w:hAnsi="Arial" w:cs="Arial"/>
          <w:sz w:val="20"/>
          <w:szCs w:val="20"/>
        </w:rPr>
        <w:t>.2</w:t>
      </w:r>
      <w:r w:rsidR="00291396" w:rsidRPr="00064978">
        <w:rPr>
          <w:rFonts w:ascii="Arial" w:hAnsi="Arial" w:cs="Arial"/>
          <w:sz w:val="20"/>
          <w:szCs w:val="20"/>
        </w:rPr>
        <w:t xml:space="preserve"> к Порядку. </w:t>
      </w:r>
    </w:p>
    <w:p w:rsidR="001F4CDE" w:rsidRPr="00064978" w:rsidRDefault="002500A6" w:rsidP="00EE0630">
      <w:pPr>
        <w:pStyle w:val="Default"/>
        <w:numPr>
          <w:ilvl w:val="2"/>
          <w:numId w:val="42"/>
        </w:numPr>
        <w:ind w:left="709" w:hanging="709"/>
        <w:jc w:val="both"/>
        <w:rPr>
          <w:rFonts w:ascii="Arial" w:hAnsi="Arial" w:cs="Arial"/>
          <w:sz w:val="20"/>
          <w:szCs w:val="20"/>
        </w:rPr>
      </w:pPr>
      <w:r>
        <w:rPr>
          <w:rFonts w:ascii="Arial" w:hAnsi="Arial" w:cs="Arial"/>
          <w:sz w:val="20"/>
          <w:szCs w:val="20"/>
        </w:rPr>
        <w:t>П</w:t>
      </w:r>
      <w:r w:rsidR="002B0FF1" w:rsidRPr="00064978">
        <w:rPr>
          <w:rFonts w:ascii="Arial" w:hAnsi="Arial" w:cs="Arial"/>
          <w:sz w:val="20"/>
          <w:szCs w:val="20"/>
        </w:rPr>
        <w:t xml:space="preserve">ри получении от иностранного налогового органа запроса (дополнительного запроса) о предоставлении информации о </w:t>
      </w:r>
      <w:r w:rsidR="00C371A0" w:rsidRPr="00064978">
        <w:rPr>
          <w:rFonts w:ascii="Arial" w:hAnsi="Arial" w:cs="Arial"/>
          <w:sz w:val="20"/>
          <w:szCs w:val="20"/>
        </w:rPr>
        <w:t>К</w:t>
      </w:r>
      <w:r w:rsidR="002B0FF1" w:rsidRPr="00064978">
        <w:rPr>
          <w:rFonts w:ascii="Arial" w:hAnsi="Arial" w:cs="Arial"/>
          <w:sz w:val="20"/>
          <w:szCs w:val="20"/>
        </w:rPr>
        <w:t>лиенте - иностранном налогоплательщике</w:t>
      </w:r>
      <w:r w:rsidR="001F4CDE" w:rsidRPr="00064978">
        <w:rPr>
          <w:rFonts w:ascii="Arial" w:hAnsi="Arial" w:cs="Arial"/>
          <w:sz w:val="20"/>
          <w:szCs w:val="20"/>
        </w:rPr>
        <w:t>:</w:t>
      </w:r>
    </w:p>
    <w:p w:rsidR="001F4CDE"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в соответствии с требованиями ч</w:t>
      </w:r>
      <w:r w:rsidR="007D4064" w:rsidRPr="00064978">
        <w:rPr>
          <w:rFonts w:ascii="Arial" w:hAnsi="Arial" w:cs="Arial"/>
          <w:sz w:val="20"/>
          <w:szCs w:val="20"/>
        </w:rPr>
        <w:t>.</w:t>
      </w:r>
      <w:r w:rsidR="00B701F5" w:rsidRPr="00064978">
        <w:rPr>
          <w:rFonts w:ascii="Arial" w:hAnsi="Arial" w:cs="Arial"/>
          <w:sz w:val="20"/>
          <w:szCs w:val="20"/>
        </w:rPr>
        <w:t>3</w:t>
      </w:r>
      <w:r w:rsidRPr="00064978">
        <w:rPr>
          <w:rFonts w:ascii="Arial" w:hAnsi="Arial" w:cs="Arial"/>
          <w:sz w:val="20"/>
          <w:szCs w:val="20"/>
        </w:rPr>
        <w:t xml:space="preserve"> ст.3 Закона №173-ФЗ, п.</w:t>
      </w:r>
      <w:r w:rsidR="00B701F5" w:rsidRPr="00064978">
        <w:rPr>
          <w:rFonts w:ascii="Arial" w:hAnsi="Arial" w:cs="Arial"/>
          <w:sz w:val="20"/>
          <w:szCs w:val="20"/>
        </w:rPr>
        <w:t>5</w:t>
      </w:r>
      <w:r w:rsidRPr="00064978">
        <w:rPr>
          <w:rFonts w:ascii="Arial" w:hAnsi="Arial" w:cs="Arial"/>
          <w:sz w:val="20"/>
          <w:szCs w:val="20"/>
        </w:rPr>
        <w:t xml:space="preserve"> Положения №1267, Приложением №</w:t>
      </w:r>
      <w:r w:rsidR="00B701F5" w:rsidRPr="00064978">
        <w:rPr>
          <w:rFonts w:ascii="Arial" w:hAnsi="Arial" w:cs="Arial"/>
          <w:sz w:val="20"/>
          <w:szCs w:val="20"/>
        </w:rPr>
        <w:t>3</w:t>
      </w:r>
      <w:r w:rsidRPr="00064978">
        <w:rPr>
          <w:rFonts w:ascii="Arial" w:hAnsi="Arial" w:cs="Arial"/>
          <w:sz w:val="20"/>
          <w:szCs w:val="20"/>
        </w:rPr>
        <w:t xml:space="preserve"> к Положению №1267; </w:t>
      </w:r>
    </w:p>
    <w:p w:rsidR="001F4CDE"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 xml:space="preserve">срок предоставления сведений в ФНС РФ </w:t>
      </w:r>
      <w:r w:rsidR="00B701F5" w:rsidRPr="00064978">
        <w:rPr>
          <w:rFonts w:ascii="Arial" w:hAnsi="Arial" w:cs="Arial"/>
          <w:sz w:val="20"/>
          <w:szCs w:val="20"/>
        </w:rPr>
        <w:t xml:space="preserve">о поступившем запросе </w:t>
      </w:r>
      <w:r w:rsidRPr="00064978">
        <w:rPr>
          <w:rFonts w:ascii="Arial" w:hAnsi="Arial" w:cs="Arial"/>
          <w:sz w:val="20"/>
          <w:szCs w:val="20"/>
        </w:rPr>
        <w:t xml:space="preserve">– </w:t>
      </w:r>
      <w:r w:rsidR="00B701F5" w:rsidRPr="00064978">
        <w:rPr>
          <w:rFonts w:ascii="Arial" w:hAnsi="Arial" w:cs="Arial"/>
          <w:sz w:val="20"/>
          <w:szCs w:val="20"/>
        </w:rPr>
        <w:t>2 рабочих дней, следующих за днем получения запроса</w:t>
      </w:r>
      <w:r w:rsidRPr="00064978">
        <w:rPr>
          <w:rFonts w:ascii="Arial" w:hAnsi="Arial" w:cs="Arial"/>
          <w:sz w:val="20"/>
          <w:szCs w:val="20"/>
        </w:rPr>
        <w:t>;</w:t>
      </w:r>
    </w:p>
    <w:p w:rsidR="001F4CDE" w:rsidRPr="00064978" w:rsidRDefault="001F4CDE"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состав информации приведен в Приложении №</w:t>
      </w:r>
      <w:r w:rsidR="0032739C" w:rsidRPr="00064978">
        <w:rPr>
          <w:rFonts w:ascii="Arial" w:hAnsi="Arial" w:cs="Arial"/>
          <w:sz w:val="20"/>
          <w:szCs w:val="20"/>
        </w:rPr>
        <w:t>8.3</w:t>
      </w:r>
      <w:r w:rsidRPr="00064978">
        <w:rPr>
          <w:rFonts w:ascii="Arial" w:hAnsi="Arial" w:cs="Arial"/>
          <w:sz w:val="20"/>
          <w:szCs w:val="20"/>
        </w:rPr>
        <w:t xml:space="preserve"> к Порядку.</w:t>
      </w:r>
    </w:p>
    <w:p w:rsidR="007D4064" w:rsidRPr="00064978" w:rsidRDefault="002500A6" w:rsidP="00EE0630">
      <w:pPr>
        <w:pStyle w:val="Default"/>
        <w:numPr>
          <w:ilvl w:val="2"/>
          <w:numId w:val="42"/>
        </w:numPr>
        <w:ind w:left="709" w:hanging="709"/>
        <w:jc w:val="both"/>
        <w:rPr>
          <w:rFonts w:ascii="Arial" w:hAnsi="Arial" w:cs="Arial"/>
          <w:sz w:val="20"/>
          <w:szCs w:val="20"/>
        </w:rPr>
      </w:pPr>
      <w:r>
        <w:rPr>
          <w:rFonts w:ascii="Arial" w:hAnsi="Arial" w:cs="Arial"/>
          <w:sz w:val="20"/>
          <w:szCs w:val="20"/>
        </w:rPr>
        <w:t>П</w:t>
      </w:r>
      <w:r w:rsidR="007D4064" w:rsidRPr="00064978">
        <w:rPr>
          <w:rFonts w:ascii="Arial" w:hAnsi="Arial" w:cs="Arial"/>
          <w:sz w:val="20"/>
          <w:szCs w:val="20"/>
        </w:rPr>
        <w:t>редварительно перед отправкой в иностранный налоговый орган (информация о Клиенте - иностранном налогоплательщике, планируемая к передаче в иностранный налоговый орган (на ежегодной основе или по запросу/дополнительному запросу иностранного налогового органа), направляется Банком в ФНС РФ):</w:t>
      </w:r>
    </w:p>
    <w:p w:rsidR="007D4064" w:rsidRPr="00064978" w:rsidRDefault="007D4064"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в соответствии с требованиями ч.4 ст.3 Закона №173-ФЗ, п.6 Положения №1267, Приложением №4 к Положению №1267;</w:t>
      </w:r>
    </w:p>
    <w:p w:rsidR="00291396" w:rsidRPr="00064978" w:rsidRDefault="007D4064"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 xml:space="preserve">срок предоставления сведений в ФНС РФ – </w:t>
      </w:r>
      <w:r w:rsidR="00291396" w:rsidRPr="00064978">
        <w:rPr>
          <w:rFonts w:ascii="Arial" w:hAnsi="Arial" w:cs="Arial"/>
          <w:sz w:val="20"/>
          <w:szCs w:val="20"/>
        </w:rPr>
        <w:t>не позднее 10 рабочих дней до дня направления в иностранный налоговый орган (</w:t>
      </w:r>
      <w:r w:rsidR="00291396" w:rsidRPr="00064978">
        <w:rPr>
          <w:rFonts w:ascii="Arial" w:hAnsi="Arial" w:cs="Arial"/>
          <w:sz w:val="20"/>
          <w:szCs w:val="20"/>
          <w:lang w:val="en-US"/>
        </w:rPr>
        <w:t>IRS</w:t>
      </w:r>
      <w:r w:rsidR="00291396" w:rsidRPr="00064978">
        <w:rPr>
          <w:rFonts w:ascii="Arial" w:hAnsi="Arial" w:cs="Arial"/>
          <w:sz w:val="20"/>
          <w:szCs w:val="20"/>
        </w:rPr>
        <w:t xml:space="preserve"> США)</w:t>
      </w:r>
      <w:r w:rsidRPr="00064978">
        <w:rPr>
          <w:rFonts w:ascii="Arial" w:hAnsi="Arial" w:cs="Arial"/>
          <w:sz w:val="20"/>
          <w:szCs w:val="20"/>
        </w:rPr>
        <w:t>;</w:t>
      </w:r>
      <w:r w:rsidR="00291396" w:rsidRPr="00064978">
        <w:rPr>
          <w:rFonts w:ascii="Arial" w:hAnsi="Arial" w:cs="Arial"/>
          <w:sz w:val="20"/>
          <w:szCs w:val="20"/>
        </w:rPr>
        <w:t xml:space="preserve"> </w:t>
      </w:r>
    </w:p>
    <w:p w:rsidR="007D4064" w:rsidRPr="00064978" w:rsidRDefault="007D4064" w:rsidP="00EE0630">
      <w:pPr>
        <w:pStyle w:val="Default"/>
        <w:numPr>
          <w:ilvl w:val="0"/>
          <w:numId w:val="41"/>
        </w:numPr>
        <w:ind w:left="1134" w:hanging="425"/>
        <w:jc w:val="both"/>
        <w:rPr>
          <w:rFonts w:ascii="Arial" w:hAnsi="Arial" w:cs="Arial"/>
          <w:sz w:val="20"/>
          <w:szCs w:val="20"/>
        </w:rPr>
      </w:pPr>
      <w:r w:rsidRPr="00064978">
        <w:rPr>
          <w:rFonts w:ascii="Arial" w:hAnsi="Arial" w:cs="Arial"/>
          <w:sz w:val="20"/>
          <w:szCs w:val="20"/>
        </w:rPr>
        <w:t>состав информации приведен в Приложении №8</w:t>
      </w:r>
      <w:r w:rsidR="00371817" w:rsidRPr="00064978">
        <w:rPr>
          <w:rFonts w:ascii="Arial" w:hAnsi="Arial" w:cs="Arial"/>
          <w:sz w:val="20"/>
          <w:szCs w:val="20"/>
        </w:rPr>
        <w:t>.4</w:t>
      </w:r>
      <w:r w:rsidRPr="00064978">
        <w:rPr>
          <w:rFonts w:ascii="Arial" w:hAnsi="Arial" w:cs="Arial"/>
          <w:sz w:val="20"/>
          <w:szCs w:val="20"/>
        </w:rPr>
        <w:t xml:space="preserve"> к Порядку. </w:t>
      </w:r>
    </w:p>
    <w:p w:rsidR="002B0FF1" w:rsidRPr="00064978" w:rsidRDefault="00876074" w:rsidP="00EE0630">
      <w:pPr>
        <w:pStyle w:val="Default"/>
        <w:numPr>
          <w:ilvl w:val="3"/>
          <w:numId w:val="42"/>
        </w:numPr>
        <w:tabs>
          <w:tab w:val="left" w:pos="851"/>
        </w:tabs>
        <w:ind w:left="709" w:hanging="709"/>
        <w:jc w:val="both"/>
        <w:rPr>
          <w:rFonts w:ascii="Arial" w:hAnsi="Arial" w:cs="Arial"/>
          <w:sz w:val="20"/>
          <w:szCs w:val="20"/>
        </w:rPr>
      </w:pPr>
      <w:r w:rsidRPr="00064978">
        <w:rPr>
          <w:rFonts w:ascii="Arial" w:hAnsi="Arial" w:cs="Arial"/>
          <w:sz w:val="20"/>
          <w:szCs w:val="20"/>
        </w:rPr>
        <w:t>Е</w:t>
      </w:r>
      <w:r w:rsidR="002B0FF1" w:rsidRPr="00064978">
        <w:rPr>
          <w:rFonts w:ascii="Arial" w:hAnsi="Arial" w:cs="Arial"/>
          <w:sz w:val="20"/>
          <w:szCs w:val="20"/>
        </w:rPr>
        <w:t xml:space="preserve">сли запрос </w:t>
      </w:r>
      <w:r w:rsidR="007D4064" w:rsidRPr="00064978">
        <w:rPr>
          <w:rFonts w:ascii="Arial" w:hAnsi="Arial" w:cs="Arial"/>
          <w:sz w:val="20"/>
          <w:szCs w:val="20"/>
        </w:rPr>
        <w:t xml:space="preserve">иностранного налогового органа </w:t>
      </w:r>
      <w:r w:rsidR="002B0FF1" w:rsidRPr="00064978">
        <w:rPr>
          <w:rFonts w:ascii="Arial" w:hAnsi="Arial" w:cs="Arial"/>
          <w:sz w:val="20"/>
          <w:szCs w:val="20"/>
        </w:rPr>
        <w:t xml:space="preserve">относится к лицу, которое не является лицом, заключившим или заключающим с Банком </w:t>
      </w:r>
      <w:r w:rsidR="008D40F1" w:rsidRPr="00064978">
        <w:rPr>
          <w:rFonts w:ascii="Arial" w:hAnsi="Arial" w:cs="Arial"/>
          <w:sz w:val="20"/>
          <w:szCs w:val="20"/>
        </w:rPr>
        <w:t>Д</w:t>
      </w:r>
      <w:r w:rsidR="002B0FF1" w:rsidRPr="00064978">
        <w:rPr>
          <w:rFonts w:ascii="Arial" w:hAnsi="Arial" w:cs="Arial"/>
          <w:sz w:val="20"/>
          <w:szCs w:val="20"/>
        </w:rPr>
        <w:t>оговор, предусматривающий оказание финансовых услуг, то при направлении ответа на запрос в иностранный налоговый орган Банк также уведомляет Ф</w:t>
      </w:r>
      <w:r w:rsidR="00DE1D46" w:rsidRPr="00064978">
        <w:rPr>
          <w:rFonts w:ascii="Arial" w:hAnsi="Arial" w:cs="Arial"/>
          <w:sz w:val="20"/>
          <w:szCs w:val="20"/>
        </w:rPr>
        <w:t xml:space="preserve">НС РФ </w:t>
      </w:r>
      <w:r w:rsidR="002B0FF1" w:rsidRPr="00064978">
        <w:rPr>
          <w:rFonts w:ascii="Arial" w:hAnsi="Arial" w:cs="Arial"/>
          <w:sz w:val="20"/>
          <w:szCs w:val="20"/>
        </w:rPr>
        <w:t>об отсутствии информации о таком лице в объеме и сроки, установлен</w:t>
      </w:r>
      <w:r w:rsidR="007D4064" w:rsidRPr="00064978">
        <w:rPr>
          <w:rFonts w:ascii="Arial" w:hAnsi="Arial" w:cs="Arial"/>
          <w:sz w:val="20"/>
          <w:szCs w:val="20"/>
        </w:rPr>
        <w:t>н</w:t>
      </w:r>
      <w:r w:rsidR="002B0FF1" w:rsidRPr="00064978">
        <w:rPr>
          <w:rFonts w:ascii="Arial" w:hAnsi="Arial" w:cs="Arial"/>
          <w:sz w:val="20"/>
          <w:szCs w:val="20"/>
        </w:rPr>
        <w:t>ы</w:t>
      </w:r>
      <w:r w:rsidR="007D4064" w:rsidRPr="00064978">
        <w:rPr>
          <w:rFonts w:ascii="Arial" w:hAnsi="Arial" w:cs="Arial"/>
          <w:sz w:val="20"/>
          <w:szCs w:val="20"/>
        </w:rPr>
        <w:t>е</w:t>
      </w:r>
      <w:r w:rsidR="002B0FF1" w:rsidRPr="00064978">
        <w:rPr>
          <w:rFonts w:ascii="Arial" w:hAnsi="Arial" w:cs="Arial"/>
          <w:sz w:val="20"/>
          <w:szCs w:val="20"/>
        </w:rPr>
        <w:t xml:space="preserve"> настоящим пунктом</w:t>
      </w:r>
      <w:r w:rsidR="007D4064" w:rsidRPr="00064978">
        <w:rPr>
          <w:rFonts w:ascii="Arial" w:hAnsi="Arial" w:cs="Arial"/>
          <w:sz w:val="20"/>
          <w:szCs w:val="20"/>
        </w:rPr>
        <w:t>;</w:t>
      </w:r>
    </w:p>
    <w:p w:rsidR="002B0FF1" w:rsidRPr="00064978" w:rsidRDefault="00876074" w:rsidP="00EE0630">
      <w:pPr>
        <w:pStyle w:val="Default"/>
        <w:numPr>
          <w:ilvl w:val="3"/>
          <w:numId w:val="42"/>
        </w:numPr>
        <w:tabs>
          <w:tab w:val="left" w:pos="851"/>
        </w:tabs>
        <w:ind w:left="709" w:hanging="709"/>
        <w:jc w:val="both"/>
        <w:rPr>
          <w:rFonts w:ascii="Arial" w:hAnsi="Arial" w:cs="Arial"/>
          <w:sz w:val="20"/>
          <w:szCs w:val="20"/>
        </w:rPr>
      </w:pPr>
      <w:r w:rsidRPr="00064978">
        <w:rPr>
          <w:rFonts w:ascii="Arial" w:hAnsi="Arial" w:cs="Arial"/>
          <w:sz w:val="20"/>
          <w:szCs w:val="20"/>
        </w:rPr>
        <w:t>Е</w:t>
      </w:r>
      <w:r w:rsidR="002B0FF1" w:rsidRPr="00064978">
        <w:rPr>
          <w:rFonts w:ascii="Arial" w:hAnsi="Arial" w:cs="Arial"/>
          <w:sz w:val="20"/>
          <w:szCs w:val="20"/>
        </w:rPr>
        <w:t>сли запрос иностранного налогового органа содержит требование о предоставлении информации в отношении нескольких лиц, информация, планируемая к передаче в иностранный налоговый орган, предоставляется в Ф</w:t>
      </w:r>
      <w:r w:rsidR="00DE1D46" w:rsidRPr="00064978">
        <w:rPr>
          <w:rFonts w:ascii="Arial" w:hAnsi="Arial" w:cs="Arial"/>
          <w:sz w:val="20"/>
          <w:szCs w:val="20"/>
        </w:rPr>
        <w:t>НС РФ</w:t>
      </w:r>
      <w:r w:rsidR="002B0FF1" w:rsidRPr="00064978">
        <w:rPr>
          <w:rFonts w:ascii="Arial" w:hAnsi="Arial" w:cs="Arial"/>
          <w:sz w:val="20"/>
          <w:szCs w:val="20"/>
        </w:rPr>
        <w:t xml:space="preserve"> по каждому лицу в отдельности</w:t>
      </w:r>
      <w:r w:rsidR="00A41AD3" w:rsidRPr="00064978">
        <w:rPr>
          <w:rFonts w:ascii="Arial" w:hAnsi="Arial" w:cs="Arial"/>
          <w:sz w:val="20"/>
          <w:szCs w:val="20"/>
        </w:rPr>
        <w:t>;</w:t>
      </w:r>
    </w:p>
    <w:p w:rsidR="00F950F5" w:rsidRPr="00064978" w:rsidRDefault="00876074" w:rsidP="00EE0630">
      <w:pPr>
        <w:pStyle w:val="Default"/>
        <w:numPr>
          <w:ilvl w:val="3"/>
          <w:numId w:val="42"/>
        </w:numPr>
        <w:tabs>
          <w:tab w:val="left" w:pos="851"/>
        </w:tabs>
        <w:ind w:left="709" w:hanging="709"/>
        <w:jc w:val="both"/>
        <w:rPr>
          <w:rFonts w:ascii="Arial" w:hAnsi="Arial" w:cs="Arial"/>
          <w:sz w:val="20"/>
          <w:szCs w:val="20"/>
        </w:rPr>
      </w:pPr>
      <w:r w:rsidRPr="00064978">
        <w:rPr>
          <w:rFonts w:ascii="Arial" w:hAnsi="Arial" w:cs="Arial"/>
          <w:sz w:val="20"/>
          <w:szCs w:val="20"/>
        </w:rPr>
        <w:t>П</w:t>
      </w:r>
      <w:r w:rsidR="00441C88" w:rsidRPr="00064978">
        <w:rPr>
          <w:rFonts w:ascii="Arial" w:hAnsi="Arial" w:cs="Arial"/>
          <w:sz w:val="20"/>
          <w:szCs w:val="20"/>
        </w:rPr>
        <w:t xml:space="preserve">о результатам рассмотрения </w:t>
      </w:r>
      <w:r w:rsidR="00A41AD3" w:rsidRPr="00064978">
        <w:rPr>
          <w:rFonts w:ascii="Arial" w:hAnsi="Arial" w:cs="Arial"/>
          <w:sz w:val="20"/>
          <w:szCs w:val="20"/>
        </w:rPr>
        <w:t xml:space="preserve">полученной </w:t>
      </w:r>
      <w:r w:rsidR="00441C88" w:rsidRPr="00064978">
        <w:rPr>
          <w:rFonts w:ascii="Arial" w:hAnsi="Arial" w:cs="Arial"/>
          <w:sz w:val="20"/>
          <w:szCs w:val="20"/>
        </w:rPr>
        <w:t xml:space="preserve">информации </w:t>
      </w:r>
      <w:r w:rsidR="00AE1365" w:rsidRPr="00064978">
        <w:rPr>
          <w:rFonts w:ascii="Arial" w:hAnsi="Arial" w:cs="Arial"/>
          <w:sz w:val="20"/>
          <w:szCs w:val="20"/>
        </w:rPr>
        <w:t>Уполномоченные органы</w:t>
      </w:r>
      <w:r w:rsidR="00441C88" w:rsidRPr="00064978">
        <w:rPr>
          <w:rFonts w:ascii="Arial" w:hAnsi="Arial" w:cs="Arial"/>
          <w:sz w:val="20"/>
          <w:szCs w:val="20"/>
        </w:rPr>
        <w:t xml:space="preserve"> в срок не позднее </w:t>
      </w:r>
      <w:r w:rsidR="00A41AD3" w:rsidRPr="00064978">
        <w:rPr>
          <w:rFonts w:ascii="Arial" w:hAnsi="Arial" w:cs="Arial"/>
          <w:sz w:val="20"/>
          <w:szCs w:val="20"/>
        </w:rPr>
        <w:t xml:space="preserve">10 </w:t>
      </w:r>
      <w:r w:rsidR="00441C88" w:rsidRPr="00064978">
        <w:rPr>
          <w:rFonts w:ascii="Arial" w:hAnsi="Arial" w:cs="Arial"/>
          <w:sz w:val="20"/>
          <w:szCs w:val="20"/>
        </w:rPr>
        <w:t>рабочих дней со дня получения информации вправе вынести решение о запрете на направление информации в иностранный налоговый орган</w:t>
      </w:r>
      <w:r w:rsidRPr="00064978">
        <w:rPr>
          <w:rFonts w:ascii="Arial" w:hAnsi="Arial" w:cs="Arial"/>
          <w:sz w:val="20"/>
          <w:szCs w:val="20"/>
        </w:rPr>
        <w:t xml:space="preserve"> персонально по отдельным клиентам или по всем клиентам в составе отчетности</w:t>
      </w:r>
      <w:r w:rsidR="00441C88" w:rsidRPr="00064978">
        <w:rPr>
          <w:rFonts w:ascii="Arial" w:hAnsi="Arial" w:cs="Arial"/>
          <w:sz w:val="20"/>
          <w:szCs w:val="20"/>
        </w:rPr>
        <w:t>.</w:t>
      </w:r>
    </w:p>
    <w:p w:rsidR="00FC2BD3" w:rsidRPr="00064978" w:rsidRDefault="002B0FF1" w:rsidP="002500A6">
      <w:pPr>
        <w:pStyle w:val="Default"/>
        <w:tabs>
          <w:tab w:val="left" w:pos="851"/>
        </w:tabs>
        <w:ind w:left="709"/>
        <w:jc w:val="both"/>
        <w:rPr>
          <w:rFonts w:ascii="Arial" w:hAnsi="Arial" w:cs="Arial"/>
          <w:sz w:val="20"/>
          <w:szCs w:val="20"/>
        </w:rPr>
      </w:pPr>
      <w:r w:rsidRPr="00064978">
        <w:rPr>
          <w:rFonts w:ascii="Arial" w:hAnsi="Arial" w:cs="Arial"/>
          <w:sz w:val="20"/>
          <w:szCs w:val="20"/>
        </w:rPr>
        <w:t xml:space="preserve">При неполучении решения </w:t>
      </w:r>
      <w:r w:rsidR="00A41AD3" w:rsidRPr="00064978">
        <w:rPr>
          <w:rFonts w:ascii="Arial" w:hAnsi="Arial" w:cs="Arial"/>
          <w:sz w:val="20"/>
          <w:szCs w:val="20"/>
        </w:rPr>
        <w:t>о запрете от Уполномоченн</w:t>
      </w:r>
      <w:r w:rsidR="00E7741A" w:rsidRPr="00064978">
        <w:rPr>
          <w:rFonts w:ascii="Arial" w:hAnsi="Arial" w:cs="Arial"/>
          <w:sz w:val="20"/>
          <w:szCs w:val="20"/>
        </w:rPr>
        <w:t xml:space="preserve">ых </w:t>
      </w:r>
      <w:r w:rsidR="00A41AD3" w:rsidRPr="00064978">
        <w:rPr>
          <w:rFonts w:ascii="Arial" w:hAnsi="Arial" w:cs="Arial"/>
          <w:sz w:val="20"/>
          <w:szCs w:val="20"/>
        </w:rPr>
        <w:t>орган</w:t>
      </w:r>
      <w:r w:rsidR="00E7741A" w:rsidRPr="00064978">
        <w:rPr>
          <w:rFonts w:ascii="Arial" w:hAnsi="Arial" w:cs="Arial"/>
          <w:sz w:val="20"/>
          <w:szCs w:val="20"/>
        </w:rPr>
        <w:t>ов РФ</w:t>
      </w:r>
      <w:r w:rsidR="00A41AD3" w:rsidRPr="00064978">
        <w:rPr>
          <w:rFonts w:ascii="Arial" w:hAnsi="Arial" w:cs="Arial"/>
          <w:sz w:val="20"/>
          <w:szCs w:val="20"/>
        </w:rPr>
        <w:t xml:space="preserve"> </w:t>
      </w:r>
      <w:r w:rsidRPr="00064978">
        <w:rPr>
          <w:rFonts w:ascii="Arial" w:hAnsi="Arial" w:cs="Arial"/>
          <w:sz w:val="20"/>
          <w:szCs w:val="20"/>
        </w:rPr>
        <w:t>до дня</w:t>
      </w:r>
      <w:r w:rsidR="009A35B3" w:rsidRPr="00064978">
        <w:rPr>
          <w:rFonts w:ascii="Arial" w:hAnsi="Arial" w:cs="Arial"/>
          <w:sz w:val="20"/>
          <w:szCs w:val="20"/>
        </w:rPr>
        <w:t> </w:t>
      </w:r>
      <w:r w:rsidRPr="00064978">
        <w:rPr>
          <w:rFonts w:ascii="Arial" w:hAnsi="Arial" w:cs="Arial"/>
          <w:sz w:val="20"/>
          <w:szCs w:val="20"/>
        </w:rPr>
        <w:t xml:space="preserve">направления информации о </w:t>
      </w:r>
      <w:r w:rsidR="00A41AD3" w:rsidRPr="00064978">
        <w:rPr>
          <w:rFonts w:ascii="Arial" w:hAnsi="Arial" w:cs="Arial"/>
          <w:sz w:val="20"/>
          <w:szCs w:val="20"/>
        </w:rPr>
        <w:t>К</w:t>
      </w:r>
      <w:r w:rsidRPr="00064978">
        <w:rPr>
          <w:rFonts w:ascii="Arial" w:hAnsi="Arial" w:cs="Arial"/>
          <w:sz w:val="20"/>
          <w:szCs w:val="20"/>
        </w:rPr>
        <w:t xml:space="preserve">лиенте </w:t>
      </w:r>
      <w:r w:rsidR="00434DE9" w:rsidRPr="00064978">
        <w:rPr>
          <w:rFonts w:ascii="Arial" w:hAnsi="Arial" w:cs="Arial"/>
          <w:sz w:val="20"/>
          <w:szCs w:val="20"/>
        </w:rPr>
        <w:t>–</w:t>
      </w:r>
      <w:r w:rsidRPr="00064978">
        <w:rPr>
          <w:rFonts w:ascii="Arial" w:hAnsi="Arial" w:cs="Arial"/>
          <w:sz w:val="20"/>
          <w:szCs w:val="20"/>
        </w:rPr>
        <w:t xml:space="preserve"> иностранном </w:t>
      </w:r>
      <w:r w:rsidR="00A41AD3" w:rsidRPr="00064978">
        <w:rPr>
          <w:rFonts w:ascii="Arial" w:hAnsi="Arial" w:cs="Arial"/>
          <w:sz w:val="20"/>
          <w:szCs w:val="20"/>
        </w:rPr>
        <w:t xml:space="preserve">налогоплательщике, </w:t>
      </w:r>
      <w:r w:rsidR="00434DE9" w:rsidRPr="00064978">
        <w:rPr>
          <w:rFonts w:ascii="Arial" w:hAnsi="Arial" w:cs="Arial"/>
          <w:sz w:val="20"/>
          <w:szCs w:val="20"/>
        </w:rPr>
        <w:t>Банк</w:t>
      </w:r>
      <w:r w:rsidRPr="00064978">
        <w:rPr>
          <w:rFonts w:ascii="Arial" w:hAnsi="Arial" w:cs="Arial"/>
          <w:sz w:val="20"/>
          <w:szCs w:val="20"/>
        </w:rPr>
        <w:t xml:space="preserve"> </w:t>
      </w:r>
      <w:r w:rsidR="00663F2D" w:rsidRPr="00064978">
        <w:rPr>
          <w:rFonts w:ascii="Arial" w:hAnsi="Arial" w:cs="Arial"/>
          <w:sz w:val="20"/>
          <w:szCs w:val="20"/>
        </w:rPr>
        <w:t xml:space="preserve">по истечении 10 рабочих дней </w:t>
      </w:r>
      <w:r w:rsidRPr="00064978">
        <w:rPr>
          <w:rFonts w:ascii="Arial" w:hAnsi="Arial" w:cs="Arial"/>
          <w:sz w:val="20"/>
          <w:szCs w:val="20"/>
        </w:rPr>
        <w:t>вправе направ</w:t>
      </w:r>
      <w:r w:rsidR="00A41AD3" w:rsidRPr="00064978">
        <w:rPr>
          <w:rFonts w:ascii="Arial" w:hAnsi="Arial" w:cs="Arial"/>
          <w:sz w:val="20"/>
          <w:szCs w:val="20"/>
        </w:rPr>
        <w:t>лять указанную информацию</w:t>
      </w:r>
      <w:r w:rsidR="00A41AD3" w:rsidRPr="00064978" w:rsidDel="00A41AD3">
        <w:rPr>
          <w:rFonts w:ascii="Arial" w:hAnsi="Arial" w:cs="Arial"/>
          <w:sz w:val="20"/>
          <w:szCs w:val="20"/>
        </w:rPr>
        <w:t xml:space="preserve"> </w:t>
      </w:r>
      <w:r w:rsidRPr="00064978">
        <w:rPr>
          <w:rFonts w:ascii="Arial" w:hAnsi="Arial" w:cs="Arial"/>
          <w:sz w:val="20"/>
          <w:szCs w:val="20"/>
        </w:rPr>
        <w:t>в иностранный налоговый орган.</w:t>
      </w:r>
    </w:p>
    <w:p w:rsidR="00876074" w:rsidRPr="00064978" w:rsidRDefault="00876074" w:rsidP="00EE0630">
      <w:pPr>
        <w:pStyle w:val="Default"/>
        <w:numPr>
          <w:ilvl w:val="1"/>
          <w:numId w:val="10"/>
        </w:numPr>
        <w:ind w:left="709" w:hanging="709"/>
        <w:jc w:val="both"/>
        <w:rPr>
          <w:rFonts w:ascii="Arial" w:hAnsi="Arial" w:cs="Arial"/>
          <w:sz w:val="20"/>
          <w:szCs w:val="20"/>
        </w:rPr>
      </w:pPr>
      <w:r w:rsidRPr="00064978">
        <w:rPr>
          <w:rFonts w:ascii="Arial" w:hAnsi="Arial" w:cs="Arial"/>
          <w:sz w:val="20"/>
          <w:szCs w:val="20"/>
        </w:rPr>
        <w:t xml:space="preserve">Передача информации в составе отчетности может быть ограничена </w:t>
      </w:r>
      <w:r w:rsidR="00EA7FEB" w:rsidRPr="00064978">
        <w:rPr>
          <w:rFonts w:ascii="Arial" w:hAnsi="Arial" w:cs="Arial"/>
          <w:sz w:val="20"/>
          <w:szCs w:val="20"/>
        </w:rPr>
        <w:t xml:space="preserve">возможностью </w:t>
      </w:r>
      <w:r w:rsidRPr="00064978">
        <w:rPr>
          <w:rFonts w:ascii="Arial" w:hAnsi="Arial" w:cs="Arial"/>
          <w:sz w:val="20"/>
          <w:szCs w:val="20"/>
        </w:rPr>
        <w:t>передачи персональных данных Клиентов-физических лиц</w:t>
      </w:r>
      <w:r w:rsidR="00EA7FEB" w:rsidRPr="00064978">
        <w:rPr>
          <w:rFonts w:ascii="Arial" w:hAnsi="Arial" w:cs="Arial"/>
          <w:sz w:val="20"/>
          <w:szCs w:val="20"/>
        </w:rPr>
        <w:t xml:space="preserve"> и</w:t>
      </w:r>
      <w:r w:rsidRPr="00064978">
        <w:rPr>
          <w:rFonts w:ascii="Arial" w:hAnsi="Arial" w:cs="Arial"/>
          <w:sz w:val="20"/>
          <w:szCs w:val="20"/>
        </w:rPr>
        <w:t xml:space="preserve"> </w:t>
      </w:r>
      <w:r w:rsidR="00F8372D" w:rsidRPr="00064978">
        <w:rPr>
          <w:rFonts w:ascii="Arial" w:hAnsi="Arial" w:cs="Arial"/>
          <w:sz w:val="20"/>
          <w:szCs w:val="20"/>
        </w:rPr>
        <w:t>физических лиц, связанных с Клиентом-Пассивной НФО (</w:t>
      </w:r>
      <w:r w:rsidRPr="00064978">
        <w:rPr>
          <w:rFonts w:ascii="Arial" w:hAnsi="Arial" w:cs="Arial"/>
          <w:sz w:val="20"/>
          <w:szCs w:val="20"/>
        </w:rPr>
        <w:t>выгодоприобретател</w:t>
      </w:r>
      <w:r w:rsidR="00F8372D" w:rsidRPr="00064978">
        <w:rPr>
          <w:rFonts w:ascii="Arial" w:hAnsi="Arial" w:cs="Arial"/>
          <w:sz w:val="20"/>
          <w:szCs w:val="20"/>
        </w:rPr>
        <w:t>и</w:t>
      </w:r>
      <w:r w:rsidRPr="00064978">
        <w:rPr>
          <w:rFonts w:ascii="Arial" w:hAnsi="Arial" w:cs="Arial"/>
          <w:sz w:val="20"/>
          <w:szCs w:val="20"/>
        </w:rPr>
        <w:t xml:space="preserve"> или лиц</w:t>
      </w:r>
      <w:r w:rsidR="00F8372D" w:rsidRPr="00064978">
        <w:rPr>
          <w:rFonts w:ascii="Arial" w:hAnsi="Arial" w:cs="Arial"/>
          <w:sz w:val="20"/>
          <w:szCs w:val="20"/>
        </w:rPr>
        <w:t>а</w:t>
      </w:r>
      <w:r w:rsidRPr="00064978">
        <w:rPr>
          <w:rFonts w:ascii="Arial" w:hAnsi="Arial" w:cs="Arial"/>
          <w:sz w:val="20"/>
          <w:szCs w:val="20"/>
        </w:rPr>
        <w:t>, прямо или косвенно контролирующи</w:t>
      </w:r>
      <w:r w:rsidR="00F8372D" w:rsidRPr="00064978">
        <w:rPr>
          <w:rFonts w:ascii="Arial" w:hAnsi="Arial" w:cs="Arial"/>
          <w:sz w:val="20"/>
          <w:szCs w:val="20"/>
        </w:rPr>
        <w:t>е</w:t>
      </w:r>
      <w:r w:rsidRPr="00064978">
        <w:rPr>
          <w:rFonts w:ascii="Arial" w:hAnsi="Arial" w:cs="Arial"/>
          <w:sz w:val="20"/>
          <w:szCs w:val="20"/>
        </w:rPr>
        <w:t xml:space="preserve"> Клиента</w:t>
      </w:r>
      <w:r w:rsidR="00EA7FEB" w:rsidRPr="00064978">
        <w:rPr>
          <w:rFonts w:ascii="Arial" w:hAnsi="Arial" w:cs="Arial"/>
          <w:sz w:val="20"/>
          <w:szCs w:val="20"/>
        </w:rPr>
        <w:t xml:space="preserve"> – </w:t>
      </w:r>
      <w:r w:rsidR="00F8372D" w:rsidRPr="00064978">
        <w:rPr>
          <w:rFonts w:ascii="Arial" w:hAnsi="Arial" w:cs="Arial"/>
          <w:sz w:val="20"/>
          <w:szCs w:val="20"/>
        </w:rPr>
        <w:t xml:space="preserve"> иностранны</w:t>
      </w:r>
      <w:r w:rsidR="00EA7FEB" w:rsidRPr="00064978">
        <w:rPr>
          <w:rFonts w:ascii="Arial" w:hAnsi="Arial" w:cs="Arial"/>
          <w:sz w:val="20"/>
          <w:szCs w:val="20"/>
        </w:rPr>
        <w:t>е</w:t>
      </w:r>
      <w:r w:rsidR="00F8372D" w:rsidRPr="00064978">
        <w:rPr>
          <w:rFonts w:ascii="Arial" w:hAnsi="Arial" w:cs="Arial"/>
          <w:sz w:val="20"/>
          <w:szCs w:val="20"/>
        </w:rPr>
        <w:t xml:space="preserve"> налогоплательщики (налогоплательщики США)). Указанное ограничение может быть установлено Р</w:t>
      </w:r>
      <w:r w:rsidR="009F4AB5" w:rsidRPr="00064978">
        <w:rPr>
          <w:rFonts w:ascii="Arial" w:hAnsi="Arial" w:cs="Arial"/>
          <w:sz w:val="20"/>
          <w:szCs w:val="20"/>
        </w:rPr>
        <w:t>КН</w:t>
      </w:r>
      <w:r w:rsidR="00F8372D" w:rsidRPr="00064978">
        <w:rPr>
          <w:rFonts w:ascii="Arial" w:hAnsi="Arial" w:cs="Arial"/>
          <w:sz w:val="20"/>
          <w:szCs w:val="20"/>
        </w:rPr>
        <w:t xml:space="preserve"> в соответствии с</w:t>
      </w:r>
      <w:r w:rsidR="009F4AB5" w:rsidRPr="00064978">
        <w:rPr>
          <w:rFonts w:ascii="Arial" w:hAnsi="Arial" w:cs="Arial"/>
          <w:sz w:val="20"/>
          <w:szCs w:val="20"/>
        </w:rPr>
        <w:t>о ст.12</w:t>
      </w:r>
      <w:r w:rsidR="00F8372D" w:rsidRPr="00064978">
        <w:rPr>
          <w:rFonts w:ascii="Arial" w:hAnsi="Arial" w:cs="Arial"/>
          <w:sz w:val="20"/>
          <w:szCs w:val="20"/>
        </w:rPr>
        <w:t xml:space="preserve"> Федеральн</w:t>
      </w:r>
      <w:r w:rsidR="009F4AB5" w:rsidRPr="00064978">
        <w:rPr>
          <w:rFonts w:ascii="Arial" w:hAnsi="Arial" w:cs="Arial"/>
          <w:sz w:val="20"/>
          <w:szCs w:val="20"/>
        </w:rPr>
        <w:t>ого</w:t>
      </w:r>
      <w:r w:rsidR="00F8372D" w:rsidRPr="00064978">
        <w:rPr>
          <w:rFonts w:ascii="Arial" w:hAnsi="Arial" w:cs="Arial"/>
          <w:sz w:val="20"/>
          <w:szCs w:val="20"/>
        </w:rPr>
        <w:t xml:space="preserve"> закон</w:t>
      </w:r>
      <w:r w:rsidR="009F4AB5" w:rsidRPr="00064978">
        <w:rPr>
          <w:rFonts w:ascii="Arial" w:hAnsi="Arial" w:cs="Arial"/>
          <w:sz w:val="20"/>
          <w:szCs w:val="20"/>
        </w:rPr>
        <w:t>а</w:t>
      </w:r>
      <w:r w:rsidR="00F8372D" w:rsidRPr="00064978">
        <w:rPr>
          <w:rFonts w:ascii="Arial" w:hAnsi="Arial" w:cs="Arial"/>
          <w:sz w:val="20"/>
          <w:szCs w:val="20"/>
        </w:rPr>
        <w:t xml:space="preserve"> №152-ФЗ</w:t>
      </w:r>
      <w:r w:rsidR="009F4AB5" w:rsidRPr="00064978">
        <w:rPr>
          <w:rFonts w:ascii="Arial" w:hAnsi="Arial" w:cs="Arial"/>
          <w:sz w:val="20"/>
          <w:szCs w:val="20"/>
        </w:rPr>
        <w:t xml:space="preserve"> «</w:t>
      </w:r>
      <w:r w:rsidR="009F4AB5" w:rsidRPr="00064978">
        <w:rPr>
          <w:rFonts w:ascii="Arial" w:hAnsi="Arial" w:cs="Arial"/>
          <w:sz w:val="20"/>
          <w:szCs w:val="20"/>
          <w:lang w:eastAsia="en-US"/>
        </w:rPr>
        <w:t>О персональных данных</w:t>
      </w:r>
      <w:r w:rsidR="009F4AB5" w:rsidRPr="00064978">
        <w:rPr>
          <w:rFonts w:ascii="Arial" w:hAnsi="Arial" w:cs="Arial"/>
          <w:sz w:val="20"/>
          <w:szCs w:val="20"/>
        </w:rPr>
        <w:t>»</w:t>
      </w:r>
      <w:r w:rsidR="00F8372D" w:rsidRPr="00064978">
        <w:rPr>
          <w:rFonts w:ascii="Arial" w:hAnsi="Arial" w:cs="Arial"/>
          <w:sz w:val="20"/>
          <w:szCs w:val="20"/>
        </w:rPr>
        <w:t xml:space="preserve">. </w:t>
      </w:r>
      <w:r w:rsidR="006D3E22" w:rsidRPr="00064978">
        <w:rPr>
          <w:rFonts w:ascii="Arial" w:hAnsi="Arial" w:cs="Arial"/>
          <w:sz w:val="20"/>
          <w:szCs w:val="20"/>
        </w:rPr>
        <w:t>При наличии запрета РКН на трансграничную передачу отчетные сведения в части, на которую наложен запрет, не подлежат передаче в иностранный налоговый орган.</w:t>
      </w:r>
    </w:p>
    <w:p w:rsidR="0004005C" w:rsidRPr="00064978" w:rsidRDefault="0004005C" w:rsidP="00EE0630">
      <w:pPr>
        <w:pStyle w:val="Default"/>
        <w:numPr>
          <w:ilvl w:val="1"/>
          <w:numId w:val="10"/>
        </w:numPr>
        <w:ind w:left="709" w:hanging="709"/>
        <w:jc w:val="both"/>
        <w:rPr>
          <w:rFonts w:ascii="Arial" w:hAnsi="Arial" w:cs="Arial"/>
          <w:sz w:val="20"/>
          <w:szCs w:val="20"/>
        </w:rPr>
      </w:pPr>
      <w:r w:rsidRPr="00064978">
        <w:rPr>
          <w:rFonts w:ascii="Arial" w:hAnsi="Arial" w:cs="Arial"/>
          <w:sz w:val="20"/>
          <w:szCs w:val="20"/>
        </w:rPr>
        <w:t xml:space="preserve">Информационное взаимодействие с ФНС РФ по вопросам международного обмена финансовой информацией, связанной с работой по выявлению Клиентов – налоговых резидентов иностранных </w:t>
      </w:r>
      <w:r w:rsidRPr="00064978">
        <w:rPr>
          <w:rFonts w:ascii="Arial" w:hAnsi="Arial" w:cs="Arial"/>
          <w:sz w:val="20"/>
          <w:szCs w:val="20"/>
        </w:rPr>
        <w:lastRenderedPageBreak/>
        <w:t>государств</w:t>
      </w:r>
      <w:r w:rsidR="00AC4A8E" w:rsidRPr="00064978">
        <w:rPr>
          <w:rFonts w:ascii="Arial" w:hAnsi="Arial" w:cs="Arial"/>
          <w:sz w:val="20"/>
          <w:szCs w:val="20"/>
        </w:rPr>
        <w:t xml:space="preserve"> (в целях </w:t>
      </w:r>
      <w:r w:rsidR="00AC4A8E" w:rsidRPr="00064978">
        <w:rPr>
          <w:rFonts w:ascii="Arial" w:hAnsi="Arial" w:cs="Arial"/>
          <w:sz w:val="20"/>
          <w:szCs w:val="20"/>
          <w:lang w:val="en-US"/>
        </w:rPr>
        <w:t>CRS</w:t>
      </w:r>
      <w:r w:rsidR="00AC4A8E" w:rsidRPr="00064978">
        <w:rPr>
          <w:rFonts w:ascii="Arial" w:hAnsi="Arial" w:cs="Arial"/>
          <w:sz w:val="20"/>
          <w:szCs w:val="20"/>
        </w:rPr>
        <w:t>)</w:t>
      </w:r>
      <w:r w:rsidRPr="00064978">
        <w:rPr>
          <w:rFonts w:ascii="Arial" w:hAnsi="Arial" w:cs="Arial"/>
          <w:sz w:val="20"/>
          <w:szCs w:val="20"/>
        </w:rPr>
        <w:t xml:space="preserve">, осуществляется Банком посредством передачи сведений в ФНС РФ (размещается </w:t>
      </w:r>
      <w:r w:rsidRPr="00064978">
        <w:rPr>
          <w:rFonts w:ascii="Arial" w:hAnsi="Arial" w:cs="Arial"/>
          <w:color w:val="auto"/>
          <w:sz w:val="20"/>
          <w:szCs w:val="20"/>
          <w:lang w:eastAsia="en-US"/>
        </w:rPr>
        <w:t>в интерактивном сервисе обмена информацией с ФНС). Передаче подлежит информация и сведения, предусмотренные Положением №693 (утверждено Постановлением Правительства №693)</w:t>
      </w:r>
      <w:r w:rsidR="00AC4A8E" w:rsidRPr="00064978">
        <w:rPr>
          <w:rFonts w:ascii="Arial" w:hAnsi="Arial" w:cs="Arial"/>
          <w:color w:val="auto"/>
          <w:sz w:val="20"/>
          <w:szCs w:val="20"/>
          <w:lang w:eastAsia="en-US"/>
        </w:rPr>
        <w:t xml:space="preserve"> в составе, предусмотренными форматами, установленными ФНС РФ </w:t>
      </w:r>
      <w:r w:rsidR="002B2FF7" w:rsidRPr="00064978">
        <w:rPr>
          <w:rFonts w:ascii="Arial" w:hAnsi="Arial" w:cs="Arial"/>
          <w:color w:val="auto"/>
          <w:sz w:val="20"/>
          <w:szCs w:val="20"/>
          <w:lang w:eastAsia="en-US"/>
        </w:rPr>
        <w:t xml:space="preserve">(обновляются </w:t>
      </w:r>
      <w:r w:rsidR="00AC4A8E" w:rsidRPr="00064978">
        <w:rPr>
          <w:rFonts w:ascii="Arial" w:hAnsi="Arial" w:cs="Arial"/>
          <w:color w:val="auto"/>
          <w:sz w:val="20"/>
          <w:szCs w:val="20"/>
          <w:lang w:eastAsia="en-US"/>
        </w:rPr>
        <w:t>ежегодно</w:t>
      </w:r>
      <w:r w:rsidR="00B52563" w:rsidRPr="00064978">
        <w:rPr>
          <w:rFonts w:ascii="Arial" w:hAnsi="Arial" w:cs="Arial"/>
          <w:color w:val="auto"/>
          <w:sz w:val="20"/>
          <w:szCs w:val="20"/>
          <w:lang w:eastAsia="en-US"/>
        </w:rPr>
        <w:t xml:space="preserve">, актуальная версия размещается на официальном сайте ФНС </w:t>
      </w:r>
      <w:r w:rsidR="002B2FF7" w:rsidRPr="00064978">
        <w:rPr>
          <w:rFonts w:ascii="Arial" w:hAnsi="Arial" w:cs="Arial"/>
          <w:color w:val="auto"/>
          <w:sz w:val="20"/>
          <w:szCs w:val="20"/>
          <w:lang w:eastAsia="en-US"/>
        </w:rPr>
        <w:t>).</w:t>
      </w:r>
    </w:p>
    <w:p w:rsidR="00836D70" w:rsidRPr="00064978" w:rsidRDefault="00836D70" w:rsidP="00EE0630">
      <w:pPr>
        <w:pStyle w:val="1"/>
        <w:keepNext w:val="0"/>
        <w:numPr>
          <w:ilvl w:val="0"/>
          <w:numId w:val="38"/>
        </w:numPr>
        <w:spacing w:after="200" w:line="240" w:lineRule="auto"/>
        <w:ind w:left="1134" w:hanging="425"/>
        <w:rPr>
          <w:rFonts w:ascii="Arial" w:hAnsi="Arial" w:cs="Arial"/>
          <w:caps/>
          <w:sz w:val="20"/>
          <w:szCs w:val="20"/>
        </w:rPr>
      </w:pPr>
      <w:bookmarkStart w:id="28" w:name="_Toc156924213"/>
      <w:r w:rsidRPr="00064978">
        <w:rPr>
          <w:rFonts w:ascii="Arial" w:hAnsi="Arial" w:cs="Arial"/>
          <w:caps/>
          <w:sz w:val="20"/>
          <w:szCs w:val="20"/>
        </w:rPr>
        <w:t>РАСПРЕДЕЛЕНИЕ ФУНКЦИЙ И ЗАДАЧ. Р</w:t>
      </w:r>
      <w:r w:rsidR="00B7024B" w:rsidRPr="00064978">
        <w:rPr>
          <w:rFonts w:ascii="Arial" w:hAnsi="Arial" w:cs="Arial"/>
          <w:caps/>
          <w:sz w:val="20"/>
          <w:szCs w:val="20"/>
        </w:rPr>
        <w:t xml:space="preserve">ИСКИ и ОТВЕТСТВЕННОСТЬ ЗА НАРУШЕНИЕ ПОРЯДКА </w:t>
      </w:r>
      <w:r w:rsidRPr="00064978">
        <w:rPr>
          <w:rFonts w:ascii="Arial" w:hAnsi="Arial" w:cs="Arial"/>
          <w:caps/>
          <w:sz w:val="20"/>
          <w:szCs w:val="20"/>
        </w:rPr>
        <w:t>ИДЕНТИФИКАЦИИ И</w:t>
      </w:r>
      <w:r w:rsidR="00B7024B" w:rsidRPr="00064978">
        <w:rPr>
          <w:rFonts w:ascii="Arial" w:hAnsi="Arial" w:cs="Arial"/>
          <w:caps/>
          <w:sz w:val="20"/>
          <w:szCs w:val="20"/>
        </w:rPr>
        <w:t xml:space="preserve"> НАПРАВЛЕНИЯ СВЕДЕНИЙ И ОТЧЕТНОСТИ</w:t>
      </w:r>
      <w:bookmarkEnd w:id="28"/>
      <w:r w:rsidR="00B7024B" w:rsidRPr="00064978">
        <w:rPr>
          <w:rFonts w:ascii="Arial" w:hAnsi="Arial" w:cs="Arial"/>
          <w:caps/>
          <w:sz w:val="20"/>
          <w:szCs w:val="20"/>
        </w:rPr>
        <w:t xml:space="preserve"> </w:t>
      </w:r>
    </w:p>
    <w:p w:rsidR="00F63B97" w:rsidRPr="00064978" w:rsidRDefault="002C4972" w:rsidP="00EE0630">
      <w:pPr>
        <w:pStyle w:val="Default"/>
        <w:numPr>
          <w:ilvl w:val="1"/>
          <w:numId w:val="23"/>
        </w:numPr>
        <w:ind w:left="709" w:hanging="709"/>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Проведение процедур идентификации Клиентов, сбор данных для включения в отчетность и подготовка отчетности обеспечиваются комплексной работой подразделений, сотрудников и должностных лиц Банка. </w:t>
      </w:r>
    </w:p>
    <w:p w:rsidR="00836D70" w:rsidRPr="00064978" w:rsidRDefault="00206A20" w:rsidP="00064978">
      <w:pPr>
        <w:pStyle w:val="Default"/>
        <w:ind w:left="709"/>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Обязанности </w:t>
      </w:r>
      <w:r w:rsidR="00720B17" w:rsidRPr="00064978">
        <w:rPr>
          <w:rFonts w:ascii="Arial" w:eastAsia="Times New Roman" w:hAnsi="Arial" w:cs="Arial"/>
          <w:color w:val="auto"/>
          <w:sz w:val="20"/>
          <w:szCs w:val="20"/>
        </w:rPr>
        <w:t>распределяются между структурными подразделениями</w:t>
      </w:r>
      <w:r w:rsidR="00F63B97" w:rsidRPr="00064978">
        <w:rPr>
          <w:rFonts w:ascii="Arial" w:eastAsia="Times New Roman" w:hAnsi="Arial" w:cs="Arial"/>
          <w:color w:val="auto"/>
          <w:sz w:val="20"/>
          <w:szCs w:val="20"/>
        </w:rPr>
        <w:t>/должностными лицами</w:t>
      </w:r>
      <w:r w:rsidR="00720B17" w:rsidRPr="00064978">
        <w:rPr>
          <w:rFonts w:ascii="Arial" w:eastAsia="Times New Roman" w:hAnsi="Arial" w:cs="Arial"/>
          <w:color w:val="auto"/>
          <w:sz w:val="20"/>
          <w:szCs w:val="20"/>
        </w:rPr>
        <w:t xml:space="preserve"> Банка</w:t>
      </w:r>
      <w:r w:rsidR="00417070" w:rsidRPr="00064978">
        <w:rPr>
          <w:rFonts w:ascii="Arial" w:eastAsia="Times New Roman" w:hAnsi="Arial" w:cs="Arial"/>
          <w:color w:val="auto"/>
          <w:sz w:val="20"/>
          <w:szCs w:val="20"/>
        </w:rPr>
        <w:t xml:space="preserve"> следующим образом</w:t>
      </w:r>
      <w:r w:rsidR="00720B17" w:rsidRPr="00064978">
        <w:rPr>
          <w:rFonts w:ascii="Arial" w:eastAsia="Times New Roman" w:hAnsi="Arial" w:cs="Arial"/>
          <w:color w:val="auto"/>
          <w:sz w:val="20"/>
          <w:szCs w:val="20"/>
        </w:rPr>
        <w:t>:</w:t>
      </w:r>
    </w:p>
    <w:p w:rsidR="00206A20" w:rsidRPr="00064978" w:rsidRDefault="00206A20" w:rsidP="00064978">
      <w:pPr>
        <w:pStyle w:val="Default"/>
        <w:ind w:left="709"/>
        <w:jc w:val="both"/>
        <w:rPr>
          <w:rFonts w:ascii="Arial" w:eastAsia="Times New Roman" w:hAnsi="Arial" w:cs="Arial"/>
          <w:color w:val="auto"/>
          <w:sz w:val="20"/>
          <w:szCs w:val="20"/>
        </w:rPr>
      </w:pPr>
    </w:p>
    <w:tbl>
      <w:tblPr>
        <w:tblW w:w="1020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3119"/>
        <w:gridCol w:w="4517"/>
        <w:gridCol w:w="2003"/>
      </w:tblGrid>
      <w:tr w:rsidR="006109FA" w:rsidRPr="00064978" w:rsidTr="002500A6">
        <w:tc>
          <w:tcPr>
            <w:tcW w:w="567" w:type="dxa"/>
            <w:tcBorders>
              <w:top w:val="single" w:sz="12" w:space="0" w:color="auto"/>
              <w:bottom w:val="single" w:sz="6" w:space="0" w:color="auto"/>
            </w:tcBorders>
            <w:shd w:val="pct20" w:color="BFBFBF" w:themeColor="background1" w:themeShade="BF" w:fill="auto"/>
            <w:vAlign w:val="center"/>
          </w:tcPr>
          <w:p w:rsidR="00A3400C" w:rsidRPr="002500A6" w:rsidRDefault="002500A6" w:rsidP="002500A6">
            <w:pPr>
              <w:pStyle w:val="Default"/>
              <w:jc w:val="center"/>
              <w:rPr>
                <w:rFonts w:ascii="Arial" w:eastAsia="Times New Roman" w:hAnsi="Arial" w:cs="Arial"/>
                <w:color w:val="auto"/>
                <w:sz w:val="12"/>
                <w:szCs w:val="20"/>
              </w:rPr>
            </w:pPr>
            <w:r w:rsidRPr="002500A6">
              <w:rPr>
                <w:rFonts w:ascii="Arial" w:eastAsia="Times New Roman" w:hAnsi="Arial" w:cs="Arial"/>
                <w:color w:val="auto"/>
                <w:sz w:val="12"/>
                <w:szCs w:val="20"/>
              </w:rPr>
              <w:t>№</w:t>
            </w:r>
          </w:p>
        </w:tc>
        <w:tc>
          <w:tcPr>
            <w:tcW w:w="3119" w:type="dxa"/>
            <w:tcBorders>
              <w:top w:val="single" w:sz="12" w:space="0" w:color="auto"/>
              <w:bottom w:val="single" w:sz="6" w:space="0" w:color="auto"/>
            </w:tcBorders>
            <w:shd w:val="pct20" w:color="BFBFBF" w:themeColor="background1" w:themeShade="BF" w:fill="auto"/>
            <w:vAlign w:val="center"/>
          </w:tcPr>
          <w:p w:rsidR="00A3400C" w:rsidRPr="002500A6" w:rsidRDefault="002500A6" w:rsidP="002500A6">
            <w:pPr>
              <w:pStyle w:val="Default"/>
              <w:jc w:val="center"/>
              <w:rPr>
                <w:rFonts w:ascii="Arial" w:eastAsia="Times New Roman" w:hAnsi="Arial" w:cs="Arial"/>
                <w:color w:val="auto"/>
                <w:sz w:val="12"/>
                <w:szCs w:val="20"/>
              </w:rPr>
            </w:pPr>
            <w:r w:rsidRPr="002500A6">
              <w:rPr>
                <w:rFonts w:ascii="Arial" w:eastAsia="Times New Roman" w:hAnsi="Arial" w:cs="Arial"/>
                <w:color w:val="auto"/>
                <w:sz w:val="12"/>
                <w:szCs w:val="20"/>
              </w:rPr>
              <w:t>ПОДРАЗДЕЛЕНИЯ ПО ТИПУ УЧАСТИЯ</w:t>
            </w:r>
          </w:p>
        </w:tc>
        <w:tc>
          <w:tcPr>
            <w:tcW w:w="4517" w:type="dxa"/>
            <w:tcBorders>
              <w:top w:val="single" w:sz="12" w:space="0" w:color="auto"/>
              <w:bottom w:val="single" w:sz="6" w:space="0" w:color="auto"/>
            </w:tcBorders>
            <w:shd w:val="pct20" w:color="BFBFBF" w:themeColor="background1" w:themeShade="BF" w:fill="auto"/>
            <w:vAlign w:val="center"/>
          </w:tcPr>
          <w:p w:rsidR="00A3400C" w:rsidRPr="002500A6" w:rsidRDefault="002500A6" w:rsidP="002500A6">
            <w:pPr>
              <w:pStyle w:val="Default"/>
              <w:jc w:val="center"/>
              <w:rPr>
                <w:rFonts w:ascii="Arial" w:eastAsia="Times New Roman" w:hAnsi="Arial" w:cs="Arial"/>
                <w:color w:val="auto"/>
                <w:sz w:val="12"/>
                <w:szCs w:val="20"/>
              </w:rPr>
            </w:pPr>
            <w:r w:rsidRPr="002500A6">
              <w:rPr>
                <w:rFonts w:ascii="Arial" w:eastAsia="Times New Roman" w:hAnsi="Arial" w:cs="Arial"/>
                <w:color w:val="auto"/>
                <w:sz w:val="12"/>
                <w:szCs w:val="20"/>
              </w:rPr>
              <w:t>ФУНКЦИИ (В РАМКАХ ПОСТАВЛЕННЫХ ЗАДАЧ)</w:t>
            </w:r>
          </w:p>
        </w:tc>
        <w:tc>
          <w:tcPr>
            <w:tcW w:w="2003" w:type="dxa"/>
            <w:tcBorders>
              <w:top w:val="single" w:sz="12" w:space="0" w:color="auto"/>
              <w:bottom w:val="single" w:sz="6" w:space="0" w:color="auto"/>
            </w:tcBorders>
            <w:shd w:val="pct20" w:color="BFBFBF" w:themeColor="background1" w:themeShade="BF" w:fill="auto"/>
            <w:vAlign w:val="center"/>
          </w:tcPr>
          <w:p w:rsidR="00A3400C" w:rsidRPr="002500A6" w:rsidRDefault="002500A6" w:rsidP="002500A6">
            <w:pPr>
              <w:pStyle w:val="Default"/>
              <w:jc w:val="center"/>
              <w:rPr>
                <w:rFonts w:ascii="Arial" w:eastAsia="Times New Roman" w:hAnsi="Arial" w:cs="Arial"/>
                <w:color w:val="auto"/>
                <w:sz w:val="12"/>
                <w:szCs w:val="20"/>
              </w:rPr>
            </w:pPr>
            <w:r w:rsidRPr="002500A6">
              <w:rPr>
                <w:rFonts w:ascii="Arial" w:eastAsia="Times New Roman" w:hAnsi="Arial" w:cs="Arial"/>
                <w:color w:val="auto"/>
                <w:sz w:val="12"/>
                <w:szCs w:val="20"/>
              </w:rPr>
              <w:t>СТРУКТУРНОЕ ПОДРАЗДЕЛЕНИЕ/ПОДРАЗДЕЛЕНИЯ ВИДА БИЗНЕСА</w:t>
            </w:r>
          </w:p>
        </w:tc>
      </w:tr>
      <w:tr w:rsidR="006109FA" w:rsidRPr="00064978" w:rsidTr="002500A6">
        <w:tc>
          <w:tcPr>
            <w:tcW w:w="567" w:type="dxa"/>
            <w:tcBorders>
              <w:top w:val="single" w:sz="6" w:space="0" w:color="auto"/>
            </w:tcBorders>
            <w:shd w:val="clear" w:color="auto" w:fill="auto"/>
          </w:tcPr>
          <w:p w:rsidR="00A3400C" w:rsidRPr="00064978" w:rsidRDefault="00417070" w:rsidP="00064978">
            <w:pPr>
              <w:pStyle w:val="Default"/>
              <w:rPr>
                <w:rFonts w:ascii="Arial" w:eastAsia="Times New Roman" w:hAnsi="Arial" w:cs="Arial"/>
                <w:color w:val="auto"/>
                <w:sz w:val="20"/>
                <w:szCs w:val="20"/>
              </w:rPr>
            </w:pPr>
            <w:r w:rsidRPr="00064978">
              <w:rPr>
                <w:rFonts w:ascii="Arial" w:eastAsia="Times New Roman" w:hAnsi="Arial" w:cs="Arial"/>
                <w:color w:val="auto"/>
                <w:sz w:val="20"/>
                <w:szCs w:val="20"/>
              </w:rPr>
              <w:t>1</w:t>
            </w:r>
          </w:p>
        </w:tc>
        <w:tc>
          <w:tcPr>
            <w:tcW w:w="3119" w:type="dxa"/>
            <w:tcBorders>
              <w:top w:val="single" w:sz="6" w:space="0" w:color="auto"/>
            </w:tcBorders>
            <w:shd w:val="clear" w:color="auto" w:fill="auto"/>
          </w:tcPr>
          <w:p w:rsidR="00A3400C" w:rsidRPr="00064978" w:rsidRDefault="00A3400C" w:rsidP="00064978">
            <w:pPr>
              <w:pStyle w:val="Default"/>
              <w:jc w:val="both"/>
              <w:rPr>
                <w:rFonts w:ascii="Arial" w:eastAsia="Times New Roman" w:hAnsi="Arial" w:cs="Arial"/>
                <w:color w:val="auto"/>
                <w:sz w:val="20"/>
                <w:szCs w:val="20"/>
              </w:rPr>
            </w:pPr>
            <w:r w:rsidRPr="00064978">
              <w:rPr>
                <w:rFonts w:ascii="Arial" w:eastAsia="Times New Roman" w:hAnsi="Arial" w:cs="Arial"/>
                <w:color w:val="auto"/>
                <w:sz w:val="20"/>
                <w:szCs w:val="20"/>
              </w:rPr>
              <w:t>Подразделения:</w:t>
            </w:r>
          </w:p>
          <w:p w:rsidR="00A3400C" w:rsidRPr="00064978" w:rsidRDefault="00A3400C" w:rsidP="00EE0630">
            <w:pPr>
              <w:pStyle w:val="Default"/>
              <w:numPr>
                <w:ilvl w:val="0"/>
                <w:numId w:val="6"/>
              </w:numPr>
              <w:ind w:left="344"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осуществляющие прием и проверку документов при заключении Договора на оказание финансовых услуг/при приеме Клиента на обслуживание;</w:t>
            </w:r>
          </w:p>
          <w:p w:rsidR="00A3400C" w:rsidRPr="00064978" w:rsidRDefault="00A3400C" w:rsidP="00EE0630">
            <w:pPr>
              <w:pStyle w:val="Default"/>
              <w:numPr>
                <w:ilvl w:val="0"/>
                <w:numId w:val="6"/>
              </w:numPr>
              <w:ind w:left="344"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участвующие в проведении процедур идентификации клиентов, их представителей, выгодоприобретателей, бенефициарных владельцев;</w:t>
            </w:r>
          </w:p>
          <w:p w:rsidR="00A3400C" w:rsidRPr="00064978" w:rsidRDefault="00A3400C" w:rsidP="00EE0630">
            <w:pPr>
              <w:pStyle w:val="Default"/>
              <w:numPr>
                <w:ilvl w:val="0"/>
                <w:numId w:val="6"/>
              </w:numPr>
              <w:ind w:left="344"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осуществляющие обслуживание действующих клиентов, проведение операций по </w:t>
            </w:r>
            <w:r w:rsidR="006E52AA" w:rsidRPr="00064978">
              <w:rPr>
                <w:rFonts w:ascii="Arial" w:eastAsia="Times New Roman" w:hAnsi="Arial" w:cs="Arial"/>
                <w:color w:val="auto"/>
                <w:sz w:val="20"/>
                <w:szCs w:val="20"/>
              </w:rPr>
              <w:t>С</w:t>
            </w:r>
            <w:r w:rsidRPr="00064978">
              <w:rPr>
                <w:rFonts w:ascii="Arial" w:eastAsia="Times New Roman" w:hAnsi="Arial" w:cs="Arial"/>
                <w:color w:val="auto"/>
                <w:sz w:val="20"/>
                <w:szCs w:val="20"/>
              </w:rPr>
              <w:t>четам клиентов; участвующие в предоставлении действующим Клиентам финансовых услуг;</w:t>
            </w:r>
          </w:p>
        </w:tc>
        <w:tc>
          <w:tcPr>
            <w:tcW w:w="4517" w:type="dxa"/>
            <w:tcBorders>
              <w:top w:val="single" w:sz="6" w:space="0" w:color="auto"/>
            </w:tcBorders>
            <w:shd w:val="clear" w:color="auto" w:fill="auto"/>
          </w:tcPr>
          <w:p w:rsidR="00A3400C" w:rsidRPr="00064978" w:rsidRDefault="00A3400C"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Задача: идентификация налогового резидентства</w:t>
            </w:r>
            <w:r w:rsidR="00111DA5" w:rsidRPr="00064978">
              <w:rPr>
                <w:rFonts w:ascii="Arial" w:eastAsia="Times New Roman" w:hAnsi="Arial" w:cs="Arial"/>
                <w:color w:val="auto"/>
                <w:sz w:val="20"/>
                <w:szCs w:val="20"/>
              </w:rPr>
              <w:t>/</w:t>
            </w:r>
            <w:r w:rsidRPr="00064978">
              <w:rPr>
                <w:rFonts w:ascii="Arial" w:eastAsia="Times New Roman" w:hAnsi="Arial" w:cs="Arial"/>
                <w:color w:val="auto"/>
                <w:sz w:val="20"/>
                <w:szCs w:val="20"/>
              </w:rPr>
              <w:t>выявление иностранных налогоплательщиков (налогоплательщиков США).</w:t>
            </w:r>
          </w:p>
          <w:p w:rsidR="00A3400C" w:rsidRPr="00064978" w:rsidRDefault="00A3400C"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Функции:</w:t>
            </w:r>
          </w:p>
          <w:p w:rsidR="00A3400C" w:rsidRPr="00064978" w:rsidRDefault="00A3400C" w:rsidP="00EE0630">
            <w:pPr>
              <w:pStyle w:val="Default"/>
              <w:numPr>
                <w:ilvl w:val="0"/>
                <w:numId w:val="44"/>
              </w:numPr>
              <w:ind w:left="312"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проведение идентификационных процедур в соответствии с Порядком;</w:t>
            </w:r>
          </w:p>
          <w:p w:rsidR="00A3400C" w:rsidRPr="00064978" w:rsidRDefault="00A3400C" w:rsidP="00EE0630">
            <w:pPr>
              <w:pStyle w:val="Default"/>
              <w:numPr>
                <w:ilvl w:val="0"/>
                <w:numId w:val="44"/>
              </w:numPr>
              <w:ind w:left="312"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запрос </w:t>
            </w:r>
            <w:r w:rsidR="00DA683A" w:rsidRPr="00064978">
              <w:rPr>
                <w:rFonts w:ascii="Arial" w:eastAsia="Times New Roman" w:hAnsi="Arial" w:cs="Arial"/>
                <w:color w:val="auto"/>
                <w:sz w:val="20"/>
                <w:szCs w:val="20"/>
              </w:rPr>
              <w:t xml:space="preserve">у Клиента </w:t>
            </w:r>
            <w:r w:rsidRPr="00064978">
              <w:rPr>
                <w:rFonts w:ascii="Arial" w:eastAsia="Times New Roman" w:hAnsi="Arial" w:cs="Arial"/>
                <w:color w:val="auto"/>
                <w:sz w:val="20"/>
                <w:szCs w:val="20"/>
              </w:rPr>
              <w:t>и получение идентификационных форм.</w:t>
            </w:r>
          </w:p>
          <w:p w:rsidR="00A3400C" w:rsidRPr="00064978" w:rsidRDefault="00A3400C" w:rsidP="00064978">
            <w:pPr>
              <w:pStyle w:val="Default"/>
              <w:ind w:left="142"/>
              <w:jc w:val="both"/>
              <w:rPr>
                <w:rFonts w:ascii="Arial" w:eastAsia="Times New Roman" w:hAnsi="Arial" w:cs="Arial"/>
                <w:color w:val="auto"/>
                <w:sz w:val="20"/>
                <w:szCs w:val="20"/>
              </w:rPr>
            </w:pPr>
          </w:p>
          <w:p w:rsidR="00A3400C" w:rsidRPr="00064978" w:rsidRDefault="00A3400C" w:rsidP="00064978">
            <w:pPr>
              <w:pStyle w:val="Default"/>
              <w:ind w:left="142"/>
              <w:jc w:val="both"/>
              <w:rPr>
                <w:rFonts w:ascii="Arial" w:eastAsia="Times New Roman" w:hAnsi="Arial" w:cs="Arial"/>
                <w:color w:val="auto"/>
                <w:sz w:val="20"/>
                <w:szCs w:val="20"/>
              </w:rPr>
            </w:pPr>
          </w:p>
        </w:tc>
        <w:tc>
          <w:tcPr>
            <w:tcW w:w="2003" w:type="dxa"/>
            <w:tcBorders>
              <w:top w:val="single" w:sz="6" w:space="0" w:color="auto"/>
            </w:tcBorders>
            <w:shd w:val="clear" w:color="auto" w:fill="auto"/>
          </w:tcPr>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lang w:eastAsia="ru-RU"/>
              </w:rPr>
            </w:pPr>
            <w:r w:rsidRPr="00064978">
              <w:rPr>
                <w:rFonts w:ascii="Arial" w:hAnsi="Arial" w:cs="Arial"/>
                <w:color w:val="1A1A1A"/>
                <w:sz w:val="20"/>
                <w:szCs w:val="20"/>
              </w:rPr>
              <w:t>Розничный бизнес</w:t>
            </w:r>
          </w:p>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Премиальный банк</w:t>
            </w:r>
          </w:p>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Частный банк</w:t>
            </w:r>
          </w:p>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Малый бизнес</w:t>
            </w:r>
          </w:p>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Корпоративный бизнес</w:t>
            </w:r>
          </w:p>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Транзакционный бизнес</w:t>
            </w:r>
          </w:p>
          <w:p w:rsidR="003506E6" w:rsidRPr="00064978" w:rsidRDefault="006109FA"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Блок инвестиционно-банковского обслуживания</w:t>
            </w:r>
          </w:p>
          <w:p w:rsidR="00A3400C" w:rsidRPr="00064978" w:rsidRDefault="00B86911" w:rsidP="00EE0630">
            <w:pPr>
              <w:numPr>
                <w:ilvl w:val="0"/>
                <w:numId w:val="43"/>
              </w:numPr>
              <w:shd w:val="clear" w:color="auto" w:fill="FFFFFF"/>
              <w:spacing w:after="0" w:line="240" w:lineRule="auto"/>
              <w:ind w:left="184" w:hanging="184"/>
              <w:rPr>
                <w:rFonts w:ascii="Arial" w:eastAsia="Times New Roman" w:hAnsi="Arial" w:cs="Arial"/>
                <w:sz w:val="20"/>
                <w:szCs w:val="20"/>
              </w:rPr>
            </w:pPr>
            <w:r w:rsidRPr="00064978">
              <w:rPr>
                <w:rFonts w:ascii="Arial" w:hAnsi="Arial" w:cs="Arial"/>
                <w:color w:val="1A1A1A"/>
                <w:sz w:val="20"/>
                <w:szCs w:val="20"/>
              </w:rPr>
              <w:t xml:space="preserve">Департамент Интегрированный бэк-офис </w:t>
            </w:r>
          </w:p>
        </w:tc>
      </w:tr>
      <w:tr w:rsidR="006109FA" w:rsidRPr="00064978" w:rsidTr="002500A6">
        <w:tc>
          <w:tcPr>
            <w:tcW w:w="567" w:type="dxa"/>
            <w:shd w:val="clear" w:color="auto" w:fill="auto"/>
          </w:tcPr>
          <w:p w:rsidR="00A3400C" w:rsidRPr="00064978" w:rsidRDefault="00417070" w:rsidP="00064978">
            <w:pPr>
              <w:pStyle w:val="Default"/>
              <w:rPr>
                <w:rFonts w:ascii="Arial" w:eastAsia="Times New Roman" w:hAnsi="Arial" w:cs="Arial"/>
                <w:color w:val="auto"/>
                <w:sz w:val="20"/>
                <w:szCs w:val="20"/>
              </w:rPr>
            </w:pPr>
            <w:r w:rsidRPr="00064978">
              <w:rPr>
                <w:rFonts w:ascii="Arial" w:eastAsia="Times New Roman" w:hAnsi="Arial" w:cs="Arial"/>
                <w:color w:val="auto"/>
                <w:sz w:val="20"/>
                <w:szCs w:val="20"/>
              </w:rPr>
              <w:t>2</w:t>
            </w:r>
          </w:p>
        </w:tc>
        <w:tc>
          <w:tcPr>
            <w:tcW w:w="3119" w:type="dxa"/>
            <w:shd w:val="clear" w:color="auto" w:fill="auto"/>
          </w:tcPr>
          <w:p w:rsidR="00B25F6F" w:rsidRPr="00064978" w:rsidRDefault="00B25F6F" w:rsidP="00064978">
            <w:pPr>
              <w:pStyle w:val="Default"/>
              <w:jc w:val="both"/>
              <w:rPr>
                <w:rFonts w:ascii="Arial" w:eastAsia="Times New Roman" w:hAnsi="Arial" w:cs="Arial"/>
                <w:color w:val="auto"/>
                <w:sz w:val="20"/>
                <w:szCs w:val="20"/>
              </w:rPr>
            </w:pPr>
            <w:r w:rsidRPr="00064978">
              <w:rPr>
                <w:rFonts w:ascii="Arial" w:eastAsia="Times New Roman" w:hAnsi="Arial" w:cs="Arial"/>
                <w:color w:val="auto"/>
                <w:sz w:val="20"/>
                <w:szCs w:val="20"/>
              </w:rPr>
              <w:t>Подразделения:</w:t>
            </w:r>
          </w:p>
          <w:p w:rsidR="00A3400C" w:rsidRPr="00064978" w:rsidRDefault="00A3400C" w:rsidP="00EE0630">
            <w:pPr>
              <w:pStyle w:val="Default"/>
              <w:numPr>
                <w:ilvl w:val="0"/>
                <w:numId w:val="6"/>
              </w:numPr>
              <w:ind w:left="344"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осуществляющи</w:t>
            </w:r>
            <w:r w:rsidR="000031EB" w:rsidRPr="00064978">
              <w:rPr>
                <w:rFonts w:ascii="Arial" w:eastAsia="Times New Roman" w:hAnsi="Arial" w:cs="Arial"/>
                <w:color w:val="auto"/>
                <w:sz w:val="20"/>
                <w:szCs w:val="20"/>
              </w:rPr>
              <w:t>е</w:t>
            </w:r>
            <w:r w:rsidRPr="00064978">
              <w:rPr>
                <w:rFonts w:ascii="Arial" w:eastAsia="Times New Roman" w:hAnsi="Arial" w:cs="Arial"/>
                <w:color w:val="auto"/>
                <w:sz w:val="20"/>
                <w:szCs w:val="20"/>
              </w:rPr>
              <w:t xml:space="preserve"> внесение/отражение данных о клиентах в автоматизированные банковские системы</w:t>
            </w:r>
            <w:r w:rsidR="000031EB" w:rsidRPr="00064978">
              <w:rPr>
                <w:rFonts w:ascii="Arial" w:eastAsia="Times New Roman" w:hAnsi="Arial" w:cs="Arial"/>
                <w:color w:val="auto"/>
                <w:sz w:val="20"/>
                <w:szCs w:val="20"/>
              </w:rPr>
              <w:t xml:space="preserve"> (</w:t>
            </w:r>
            <w:r w:rsidR="000031EB" w:rsidRPr="00064978">
              <w:rPr>
                <w:rFonts w:ascii="Arial" w:hAnsi="Arial" w:cs="Arial"/>
                <w:color w:val="1A1A1A"/>
                <w:sz w:val="20"/>
                <w:szCs w:val="20"/>
              </w:rPr>
              <w:t>функции бэк офиса)</w:t>
            </w:r>
            <w:r w:rsidRPr="00064978">
              <w:rPr>
                <w:rFonts w:ascii="Arial" w:eastAsia="Times New Roman" w:hAnsi="Arial" w:cs="Arial"/>
                <w:color w:val="auto"/>
                <w:sz w:val="20"/>
                <w:szCs w:val="20"/>
              </w:rPr>
              <w:t>;</w:t>
            </w:r>
          </w:p>
        </w:tc>
        <w:tc>
          <w:tcPr>
            <w:tcW w:w="4517" w:type="dxa"/>
            <w:shd w:val="clear" w:color="auto" w:fill="auto"/>
          </w:tcPr>
          <w:p w:rsidR="00B25F6F" w:rsidRPr="00064978" w:rsidRDefault="00B25F6F"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Задача: внесение информации о налоговом резидентстве </w:t>
            </w:r>
            <w:r w:rsidR="00506BB0" w:rsidRPr="00064978">
              <w:rPr>
                <w:rFonts w:ascii="Arial" w:eastAsia="Times New Roman" w:hAnsi="Arial" w:cs="Arial"/>
                <w:color w:val="auto"/>
                <w:sz w:val="20"/>
                <w:szCs w:val="20"/>
              </w:rPr>
              <w:t xml:space="preserve">Клиента </w:t>
            </w:r>
            <w:r w:rsidRPr="00064978">
              <w:rPr>
                <w:rFonts w:ascii="Arial" w:eastAsia="Times New Roman" w:hAnsi="Arial" w:cs="Arial"/>
                <w:color w:val="auto"/>
                <w:sz w:val="20"/>
                <w:szCs w:val="20"/>
              </w:rPr>
              <w:t>в АБС Банка.</w:t>
            </w:r>
          </w:p>
          <w:p w:rsidR="00B25F6F" w:rsidRPr="00064978" w:rsidRDefault="00B25F6F"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Функции:</w:t>
            </w:r>
          </w:p>
          <w:p w:rsidR="00A3400C" w:rsidRPr="00064978" w:rsidRDefault="00B25F6F" w:rsidP="00EE0630">
            <w:pPr>
              <w:pStyle w:val="Default"/>
              <w:numPr>
                <w:ilvl w:val="0"/>
                <w:numId w:val="43"/>
              </w:numPr>
              <w:jc w:val="both"/>
              <w:rPr>
                <w:rFonts w:ascii="Arial" w:eastAsia="Times New Roman" w:hAnsi="Arial" w:cs="Arial"/>
                <w:color w:val="auto"/>
                <w:sz w:val="20"/>
                <w:szCs w:val="20"/>
              </w:rPr>
            </w:pPr>
            <w:r w:rsidRPr="00064978">
              <w:rPr>
                <w:rFonts w:ascii="Arial" w:eastAsia="Times New Roman" w:hAnsi="Arial" w:cs="Arial"/>
                <w:color w:val="auto"/>
                <w:sz w:val="20"/>
                <w:szCs w:val="20"/>
              </w:rPr>
              <w:t>отражение в разделах АБС (</w:t>
            </w:r>
            <w:r w:rsidRPr="00064978">
              <w:rPr>
                <w:rFonts w:ascii="Arial" w:hAnsi="Arial" w:cs="Arial"/>
                <w:color w:val="auto"/>
                <w:sz w:val="20"/>
                <w:szCs w:val="20"/>
                <w:lang w:eastAsia="en-US"/>
              </w:rPr>
              <w:t xml:space="preserve">ЦФТ, </w:t>
            </w:r>
            <w:r w:rsidRPr="00064978">
              <w:rPr>
                <w:rFonts w:ascii="Arial" w:hAnsi="Arial" w:cs="Arial"/>
                <w:color w:val="auto"/>
                <w:sz w:val="20"/>
                <w:szCs w:val="20"/>
                <w:lang w:val="en-US" w:eastAsia="en-US"/>
              </w:rPr>
              <w:t>SUGAR</w:t>
            </w:r>
            <w:r w:rsidRPr="00064978">
              <w:rPr>
                <w:rFonts w:ascii="Arial" w:hAnsi="Arial" w:cs="Arial"/>
                <w:color w:val="auto"/>
                <w:sz w:val="20"/>
                <w:szCs w:val="20"/>
                <w:lang w:eastAsia="en-US"/>
              </w:rPr>
              <w:t xml:space="preserve"> </w:t>
            </w:r>
            <w:r w:rsidRPr="00064978">
              <w:rPr>
                <w:rFonts w:ascii="Arial" w:hAnsi="Arial" w:cs="Arial"/>
                <w:color w:val="auto"/>
                <w:sz w:val="20"/>
                <w:szCs w:val="20"/>
                <w:lang w:val="en-US" w:eastAsia="en-US"/>
              </w:rPr>
              <w:t>CRM</w:t>
            </w:r>
            <w:r w:rsidRPr="00064978">
              <w:rPr>
                <w:rFonts w:ascii="Arial" w:hAnsi="Arial" w:cs="Arial"/>
                <w:color w:val="auto"/>
                <w:sz w:val="20"/>
                <w:szCs w:val="20"/>
                <w:lang w:eastAsia="en-US"/>
              </w:rPr>
              <w:t xml:space="preserve">, </w:t>
            </w:r>
            <w:r w:rsidRPr="00064978">
              <w:rPr>
                <w:rFonts w:ascii="Arial" w:hAnsi="Arial" w:cs="Arial"/>
                <w:color w:val="auto"/>
                <w:sz w:val="20"/>
                <w:szCs w:val="20"/>
                <w:lang w:val="en-US" w:eastAsia="en-US"/>
              </w:rPr>
              <w:t>IBSO</w:t>
            </w:r>
            <w:r w:rsidRPr="00064978">
              <w:rPr>
                <w:rFonts w:ascii="Arial" w:hAnsi="Arial" w:cs="Arial"/>
                <w:color w:val="auto"/>
                <w:sz w:val="20"/>
                <w:szCs w:val="20"/>
                <w:lang w:eastAsia="en-US"/>
              </w:rPr>
              <w:t xml:space="preserve"> </w:t>
            </w:r>
            <w:r w:rsidRPr="00064978">
              <w:rPr>
                <w:rFonts w:ascii="Arial" w:hAnsi="Arial" w:cs="Arial"/>
                <w:color w:val="auto"/>
                <w:sz w:val="20"/>
                <w:szCs w:val="20"/>
                <w:lang w:val="en-US" w:eastAsia="en-US"/>
              </w:rPr>
              <w:t>RETAIL</w:t>
            </w:r>
            <w:r w:rsidRPr="00064978">
              <w:rPr>
                <w:rFonts w:ascii="Arial" w:hAnsi="Arial" w:cs="Arial"/>
                <w:color w:val="auto"/>
                <w:sz w:val="20"/>
                <w:szCs w:val="20"/>
                <w:lang w:eastAsia="en-US"/>
              </w:rPr>
              <w:t>, ЕФС</w:t>
            </w:r>
            <w:r w:rsidRPr="00064978">
              <w:rPr>
                <w:rFonts w:ascii="Arial" w:eastAsia="Times New Roman" w:hAnsi="Arial" w:cs="Arial"/>
                <w:color w:val="auto"/>
                <w:sz w:val="20"/>
                <w:szCs w:val="20"/>
              </w:rPr>
              <w:t xml:space="preserve">) сведений, полученных из </w:t>
            </w:r>
            <w:r w:rsidR="00111DA5" w:rsidRPr="00064978">
              <w:rPr>
                <w:rFonts w:ascii="Arial" w:eastAsia="Times New Roman" w:hAnsi="Arial" w:cs="Arial"/>
                <w:color w:val="auto"/>
                <w:sz w:val="20"/>
                <w:szCs w:val="20"/>
              </w:rPr>
              <w:t xml:space="preserve">заполненных Клиентами </w:t>
            </w:r>
            <w:r w:rsidRPr="00064978">
              <w:rPr>
                <w:rFonts w:ascii="Arial" w:eastAsia="Times New Roman" w:hAnsi="Arial" w:cs="Arial"/>
                <w:color w:val="auto"/>
                <w:sz w:val="20"/>
                <w:szCs w:val="20"/>
              </w:rPr>
              <w:t>идентификационных форм;</w:t>
            </w:r>
          </w:p>
        </w:tc>
        <w:tc>
          <w:tcPr>
            <w:tcW w:w="2003" w:type="dxa"/>
            <w:shd w:val="clear" w:color="auto" w:fill="auto"/>
          </w:tcPr>
          <w:p w:rsidR="00C74572" w:rsidRPr="00064978" w:rsidRDefault="00C74572"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п</w:t>
            </w:r>
            <w:r w:rsidR="00A3400C" w:rsidRPr="00064978">
              <w:rPr>
                <w:rFonts w:ascii="Arial" w:hAnsi="Arial" w:cs="Arial"/>
                <w:color w:val="1A1A1A"/>
                <w:sz w:val="20"/>
                <w:szCs w:val="20"/>
              </w:rPr>
              <w:t>одразделения</w:t>
            </w:r>
            <w:r w:rsidRPr="00064978">
              <w:rPr>
                <w:rFonts w:ascii="Arial" w:hAnsi="Arial" w:cs="Arial"/>
                <w:color w:val="1A1A1A"/>
                <w:sz w:val="20"/>
                <w:szCs w:val="20"/>
              </w:rPr>
              <w:t xml:space="preserve"> блоков бизнеса (из п.1)</w:t>
            </w:r>
            <w:r w:rsidR="00A3400C" w:rsidRPr="00064978">
              <w:rPr>
                <w:rFonts w:ascii="Arial" w:hAnsi="Arial" w:cs="Arial"/>
                <w:color w:val="1A1A1A"/>
                <w:sz w:val="20"/>
                <w:szCs w:val="20"/>
              </w:rPr>
              <w:t xml:space="preserve">, </w:t>
            </w:r>
            <w:r w:rsidRPr="00064978">
              <w:rPr>
                <w:rFonts w:ascii="Arial" w:hAnsi="Arial" w:cs="Arial"/>
                <w:color w:val="1A1A1A"/>
                <w:sz w:val="20"/>
                <w:szCs w:val="20"/>
              </w:rPr>
              <w:t xml:space="preserve">самостоятельно </w:t>
            </w:r>
            <w:r w:rsidR="00A3400C" w:rsidRPr="00064978">
              <w:rPr>
                <w:rFonts w:ascii="Arial" w:hAnsi="Arial" w:cs="Arial"/>
                <w:color w:val="1A1A1A"/>
                <w:sz w:val="20"/>
                <w:szCs w:val="20"/>
              </w:rPr>
              <w:t>осуществляющие функции бэк офиса</w:t>
            </w:r>
            <w:r w:rsidR="00BC2413" w:rsidRPr="00064978">
              <w:rPr>
                <w:rFonts w:ascii="Arial" w:hAnsi="Arial" w:cs="Arial"/>
                <w:color w:val="1A1A1A"/>
                <w:sz w:val="20"/>
                <w:szCs w:val="20"/>
              </w:rPr>
              <w:t xml:space="preserve"> в рамках обслуживания продукта;</w:t>
            </w:r>
          </w:p>
          <w:p w:rsidR="00A3400C" w:rsidRPr="00064978" w:rsidRDefault="00C74572"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подразделения блока Поддержки бизнеса</w:t>
            </w:r>
          </w:p>
        </w:tc>
      </w:tr>
      <w:tr w:rsidR="00C1427B" w:rsidRPr="00064978" w:rsidTr="002500A6">
        <w:tc>
          <w:tcPr>
            <w:tcW w:w="567" w:type="dxa"/>
            <w:shd w:val="clear" w:color="auto" w:fill="auto"/>
          </w:tcPr>
          <w:p w:rsidR="00C1427B" w:rsidRPr="00064978" w:rsidRDefault="001B4CFE" w:rsidP="00064978">
            <w:pPr>
              <w:pStyle w:val="Default"/>
              <w:rPr>
                <w:rFonts w:ascii="Arial" w:eastAsia="Times New Roman" w:hAnsi="Arial" w:cs="Arial"/>
                <w:color w:val="auto"/>
                <w:sz w:val="20"/>
                <w:szCs w:val="20"/>
              </w:rPr>
            </w:pPr>
            <w:r w:rsidRPr="00064978">
              <w:rPr>
                <w:rFonts w:ascii="Arial" w:eastAsia="Times New Roman" w:hAnsi="Arial" w:cs="Arial"/>
                <w:color w:val="auto"/>
                <w:sz w:val="20"/>
                <w:szCs w:val="20"/>
              </w:rPr>
              <w:t>3</w:t>
            </w:r>
          </w:p>
        </w:tc>
        <w:tc>
          <w:tcPr>
            <w:tcW w:w="3119"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color w:val="auto"/>
                <w:sz w:val="20"/>
                <w:szCs w:val="20"/>
              </w:rPr>
              <w:t>Подразделения:</w:t>
            </w:r>
          </w:p>
          <w:p w:rsidR="00C1427B" w:rsidRPr="00064978" w:rsidRDefault="00C1427B" w:rsidP="00EE0630">
            <w:pPr>
              <w:pStyle w:val="Default"/>
              <w:numPr>
                <w:ilvl w:val="0"/>
                <w:numId w:val="45"/>
              </w:numPr>
              <w:ind w:left="307" w:hanging="283"/>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ведущие учет в обособленных автоматизированных системах (помимо </w:t>
            </w:r>
            <w:r w:rsidRPr="00064978">
              <w:rPr>
                <w:rFonts w:ascii="Arial" w:hAnsi="Arial" w:cs="Arial"/>
                <w:color w:val="auto"/>
                <w:sz w:val="20"/>
                <w:szCs w:val="20"/>
                <w:lang w:eastAsia="en-US"/>
              </w:rPr>
              <w:t xml:space="preserve">ЦФТ, </w:t>
            </w:r>
            <w:r w:rsidRPr="00064978">
              <w:rPr>
                <w:rFonts w:ascii="Arial" w:hAnsi="Arial" w:cs="Arial"/>
                <w:color w:val="auto"/>
                <w:sz w:val="20"/>
                <w:szCs w:val="20"/>
                <w:lang w:val="en-US" w:eastAsia="en-US"/>
              </w:rPr>
              <w:t>SUGAR</w:t>
            </w:r>
            <w:r w:rsidRPr="00064978">
              <w:rPr>
                <w:rFonts w:ascii="Arial" w:hAnsi="Arial" w:cs="Arial"/>
                <w:color w:val="auto"/>
                <w:sz w:val="20"/>
                <w:szCs w:val="20"/>
                <w:lang w:eastAsia="en-US"/>
              </w:rPr>
              <w:t xml:space="preserve"> </w:t>
            </w:r>
            <w:r w:rsidRPr="00064978">
              <w:rPr>
                <w:rFonts w:ascii="Arial" w:hAnsi="Arial" w:cs="Arial"/>
                <w:color w:val="auto"/>
                <w:sz w:val="20"/>
                <w:szCs w:val="20"/>
                <w:lang w:val="en-US" w:eastAsia="en-US"/>
              </w:rPr>
              <w:t>CRM</w:t>
            </w:r>
            <w:r w:rsidRPr="00064978">
              <w:rPr>
                <w:rFonts w:ascii="Arial" w:hAnsi="Arial" w:cs="Arial"/>
                <w:color w:val="auto"/>
                <w:sz w:val="20"/>
                <w:szCs w:val="20"/>
                <w:lang w:eastAsia="en-US"/>
              </w:rPr>
              <w:t xml:space="preserve">, </w:t>
            </w:r>
            <w:r w:rsidRPr="00064978">
              <w:rPr>
                <w:rFonts w:ascii="Arial" w:hAnsi="Arial" w:cs="Arial"/>
                <w:color w:val="auto"/>
                <w:sz w:val="20"/>
                <w:szCs w:val="20"/>
                <w:lang w:val="en-US" w:eastAsia="en-US"/>
              </w:rPr>
              <w:t>IBSO</w:t>
            </w:r>
            <w:r w:rsidRPr="00064978">
              <w:rPr>
                <w:rFonts w:ascii="Arial" w:hAnsi="Arial" w:cs="Arial"/>
                <w:color w:val="auto"/>
                <w:sz w:val="20"/>
                <w:szCs w:val="20"/>
                <w:lang w:eastAsia="en-US"/>
              </w:rPr>
              <w:t xml:space="preserve"> </w:t>
            </w:r>
            <w:r w:rsidRPr="00064978">
              <w:rPr>
                <w:rFonts w:ascii="Arial" w:hAnsi="Arial" w:cs="Arial"/>
                <w:color w:val="auto"/>
                <w:sz w:val="20"/>
                <w:szCs w:val="20"/>
                <w:lang w:val="en-US" w:eastAsia="en-US"/>
              </w:rPr>
              <w:t>RETAIL</w:t>
            </w:r>
            <w:r w:rsidRPr="00064978">
              <w:rPr>
                <w:rFonts w:ascii="Arial" w:hAnsi="Arial" w:cs="Arial"/>
                <w:color w:val="auto"/>
                <w:sz w:val="20"/>
                <w:szCs w:val="20"/>
                <w:lang w:eastAsia="en-US"/>
              </w:rPr>
              <w:t>, ЕФС)</w:t>
            </w:r>
            <w:r w:rsidRPr="00064978">
              <w:rPr>
                <w:rFonts w:ascii="Arial" w:eastAsia="Times New Roman" w:hAnsi="Arial" w:cs="Arial"/>
                <w:color w:val="auto"/>
                <w:sz w:val="20"/>
                <w:szCs w:val="20"/>
              </w:rPr>
              <w:t>;</w:t>
            </w:r>
          </w:p>
        </w:tc>
        <w:tc>
          <w:tcPr>
            <w:tcW w:w="4517" w:type="dxa"/>
            <w:shd w:val="clear" w:color="auto" w:fill="auto"/>
          </w:tcPr>
          <w:p w:rsidR="00C1427B" w:rsidRPr="00064978" w:rsidRDefault="00C1427B"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Задача: подготовка и передача сведений о Клиентах Ответственному сотруднику </w:t>
            </w:r>
            <w:r w:rsidRPr="00064978">
              <w:rPr>
                <w:rFonts w:ascii="Arial" w:eastAsia="Times New Roman" w:hAnsi="Arial" w:cs="Arial"/>
                <w:color w:val="auto"/>
                <w:sz w:val="20"/>
                <w:szCs w:val="20"/>
                <w:lang w:val="en-US"/>
              </w:rPr>
              <w:t>CRS</w:t>
            </w:r>
            <w:r w:rsidRPr="00064978">
              <w:rPr>
                <w:rFonts w:ascii="Arial" w:eastAsia="Times New Roman" w:hAnsi="Arial" w:cs="Arial"/>
                <w:color w:val="auto"/>
                <w:sz w:val="20"/>
                <w:szCs w:val="20"/>
              </w:rPr>
              <w:t>/</w:t>
            </w:r>
            <w:r w:rsidRPr="00064978">
              <w:rPr>
                <w:rFonts w:ascii="Arial" w:eastAsia="Times New Roman" w:hAnsi="Arial" w:cs="Arial"/>
                <w:color w:val="auto"/>
                <w:sz w:val="20"/>
                <w:szCs w:val="20"/>
                <w:lang w:val="en-US"/>
              </w:rPr>
              <w:t>FATCA</w:t>
            </w:r>
          </w:p>
          <w:p w:rsidR="00C1427B" w:rsidRPr="00064978" w:rsidRDefault="00C1427B"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Функции:</w:t>
            </w:r>
          </w:p>
          <w:p w:rsidR="00C1427B" w:rsidRPr="00064978" w:rsidRDefault="00C1427B" w:rsidP="00EE0630">
            <w:pPr>
              <w:pStyle w:val="Default"/>
              <w:numPr>
                <w:ilvl w:val="0"/>
                <w:numId w:val="43"/>
              </w:numPr>
              <w:ind w:left="295" w:hanging="284"/>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подготовка и передача сведений о Клиентах Ответственному сотруднику </w:t>
            </w:r>
            <w:r w:rsidRPr="00064978">
              <w:rPr>
                <w:rFonts w:ascii="Arial" w:eastAsia="Times New Roman" w:hAnsi="Arial" w:cs="Arial"/>
                <w:color w:val="auto"/>
                <w:sz w:val="20"/>
                <w:szCs w:val="20"/>
                <w:lang w:val="en-US"/>
              </w:rPr>
              <w:t>CRS</w:t>
            </w:r>
            <w:r w:rsidRPr="00064978">
              <w:rPr>
                <w:rFonts w:ascii="Arial" w:eastAsia="Times New Roman" w:hAnsi="Arial" w:cs="Arial"/>
                <w:color w:val="auto"/>
                <w:sz w:val="20"/>
                <w:szCs w:val="20"/>
              </w:rPr>
              <w:t>/</w:t>
            </w:r>
            <w:r w:rsidRPr="00064978">
              <w:rPr>
                <w:rFonts w:ascii="Arial" w:eastAsia="Times New Roman" w:hAnsi="Arial" w:cs="Arial"/>
                <w:color w:val="auto"/>
                <w:sz w:val="20"/>
                <w:szCs w:val="20"/>
                <w:lang w:val="en-US"/>
              </w:rPr>
              <w:t>FATCA</w:t>
            </w:r>
            <w:r w:rsidRPr="00064978">
              <w:rPr>
                <w:rFonts w:ascii="Arial" w:eastAsia="Times New Roman" w:hAnsi="Arial" w:cs="Arial"/>
                <w:color w:val="auto"/>
                <w:sz w:val="20"/>
                <w:szCs w:val="20"/>
              </w:rPr>
              <w:t xml:space="preserve"> </w:t>
            </w:r>
            <w:r w:rsidR="001B4CFE" w:rsidRPr="00064978">
              <w:rPr>
                <w:rFonts w:ascii="Arial" w:eastAsia="Times New Roman" w:hAnsi="Arial" w:cs="Arial"/>
                <w:color w:val="auto"/>
                <w:sz w:val="20"/>
                <w:szCs w:val="20"/>
              </w:rPr>
              <w:t>по запросам последнего в требуемом формате</w:t>
            </w:r>
            <w:r w:rsidRPr="00064978">
              <w:rPr>
                <w:rFonts w:ascii="Arial" w:eastAsia="Times New Roman" w:hAnsi="Arial" w:cs="Arial"/>
                <w:color w:val="auto"/>
                <w:sz w:val="20"/>
                <w:szCs w:val="20"/>
              </w:rPr>
              <w:t>;</w:t>
            </w:r>
          </w:p>
        </w:tc>
        <w:tc>
          <w:tcPr>
            <w:tcW w:w="2003" w:type="dxa"/>
            <w:shd w:val="clear" w:color="auto" w:fill="auto"/>
          </w:tcPr>
          <w:p w:rsidR="00C1427B" w:rsidRPr="00064978" w:rsidRDefault="001B4CFE" w:rsidP="00EE0630">
            <w:pPr>
              <w:numPr>
                <w:ilvl w:val="0"/>
                <w:numId w:val="43"/>
              </w:numPr>
              <w:shd w:val="clear" w:color="auto" w:fill="FFFFFF"/>
              <w:spacing w:after="0" w:line="240" w:lineRule="auto"/>
              <w:ind w:left="184" w:hanging="184"/>
              <w:rPr>
                <w:rFonts w:ascii="Arial" w:hAnsi="Arial" w:cs="Arial"/>
                <w:color w:val="1A1A1A"/>
                <w:sz w:val="20"/>
                <w:szCs w:val="20"/>
              </w:rPr>
            </w:pPr>
            <w:r w:rsidRPr="00064978">
              <w:rPr>
                <w:rFonts w:ascii="Arial" w:hAnsi="Arial" w:cs="Arial"/>
                <w:color w:val="1A1A1A"/>
                <w:sz w:val="20"/>
                <w:szCs w:val="20"/>
              </w:rPr>
              <w:t>Департамент интегрированный бэк-офис</w:t>
            </w:r>
          </w:p>
        </w:tc>
      </w:tr>
      <w:tr w:rsidR="00C1427B" w:rsidRPr="00064978" w:rsidTr="002500A6">
        <w:tc>
          <w:tcPr>
            <w:tcW w:w="567" w:type="dxa"/>
            <w:shd w:val="clear" w:color="auto" w:fill="auto"/>
          </w:tcPr>
          <w:p w:rsidR="00C1427B" w:rsidRPr="00064978" w:rsidRDefault="001B4CFE" w:rsidP="00064978">
            <w:pPr>
              <w:pStyle w:val="Default"/>
              <w:rPr>
                <w:rFonts w:ascii="Arial" w:hAnsi="Arial" w:cs="Arial"/>
                <w:color w:val="auto"/>
                <w:sz w:val="20"/>
                <w:szCs w:val="20"/>
                <w:lang w:eastAsia="en-US"/>
              </w:rPr>
            </w:pPr>
            <w:r w:rsidRPr="00064978">
              <w:rPr>
                <w:rFonts w:ascii="Arial" w:hAnsi="Arial" w:cs="Arial"/>
                <w:color w:val="auto"/>
                <w:sz w:val="20"/>
                <w:szCs w:val="20"/>
                <w:lang w:eastAsia="en-US"/>
              </w:rPr>
              <w:t>4</w:t>
            </w:r>
          </w:p>
        </w:tc>
        <w:tc>
          <w:tcPr>
            <w:tcW w:w="3119"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hAnsi="Arial" w:cs="Arial"/>
                <w:color w:val="auto"/>
                <w:sz w:val="20"/>
                <w:szCs w:val="20"/>
                <w:lang w:eastAsia="en-US"/>
              </w:rPr>
              <w:t xml:space="preserve">Ответственный сотрудник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p>
        </w:tc>
        <w:tc>
          <w:tcPr>
            <w:tcW w:w="4517" w:type="dxa"/>
            <w:shd w:val="clear" w:color="auto" w:fill="auto"/>
          </w:tcPr>
          <w:p w:rsidR="00C1427B" w:rsidRPr="00064978" w:rsidRDefault="00C1427B"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Задача: сбор сведений об обслуживающихся в Банке Клиентах-иностранных налогоплательщиках и Клиентах-налоговых резидентах иностранных государств</w:t>
            </w:r>
          </w:p>
          <w:p w:rsidR="00C1427B" w:rsidRPr="00064978" w:rsidRDefault="00C1427B"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lastRenderedPageBreak/>
              <w:t>Функции:</w:t>
            </w:r>
          </w:p>
          <w:p w:rsidR="000B38A4" w:rsidRPr="00064978" w:rsidRDefault="000B38A4"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формирование и запрос выгрузок из банковских систем;</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анализ сведений о Клиентах, в т</w:t>
            </w:r>
            <w:r w:rsidR="00861AC3" w:rsidRPr="00064978">
              <w:rPr>
                <w:rFonts w:ascii="Arial" w:hAnsi="Arial" w:cs="Arial"/>
                <w:color w:val="auto"/>
                <w:sz w:val="20"/>
                <w:szCs w:val="20"/>
                <w:lang w:eastAsia="en-US"/>
              </w:rPr>
              <w:t>.</w:t>
            </w:r>
            <w:r w:rsidRPr="00064978">
              <w:rPr>
                <w:rFonts w:ascii="Arial" w:hAnsi="Arial" w:cs="Arial"/>
                <w:color w:val="auto"/>
                <w:sz w:val="20"/>
                <w:szCs w:val="20"/>
                <w:lang w:eastAsia="en-US"/>
              </w:rPr>
              <w:t>ч</w:t>
            </w:r>
            <w:r w:rsidR="00861AC3"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массивов, выгрузок, маркировки клиентов средствами АБС, а также заполненных Идентификационных форм, полученных на п/я </w:t>
            </w:r>
            <w:hyperlink r:id="rId32" w:history="1">
              <w:r w:rsidRPr="00064978">
                <w:rPr>
                  <w:rStyle w:val="a8"/>
                  <w:rFonts w:ascii="Arial" w:hAnsi="Arial" w:cs="Arial"/>
                  <w:sz w:val="20"/>
                  <w:szCs w:val="20"/>
                  <w:lang w:val="en-US" w:eastAsia="en-US"/>
                </w:rPr>
                <w:t>fatca</w:t>
              </w:r>
              <w:r w:rsidRPr="00064978">
                <w:rPr>
                  <w:rStyle w:val="a8"/>
                  <w:rFonts w:ascii="Arial" w:hAnsi="Arial" w:cs="Arial"/>
                  <w:sz w:val="20"/>
                  <w:szCs w:val="20"/>
                  <w:lang w:eastAsia="en-US"/>
                </w:rPr>
                <w:t>@</w:t>
              </w:r>
              <w:r w:rsidRPr="00064978">
                <w:rPr>
                  <w:rStyle w:val="a8"/>
                  <w:rFonts w:ascii="Arial" w:hAnsi="Arial" w:cs="Arial"/>
                  <w:sz w:val="20"/>
                  <w:szCs w:val="20"/>
                  <w:lang w:val="en-US" w:eastAsia="en-US"/>
                </w:rPr>
                <w:t>uralsib</w:t>
              </w:r>
              <w:r w:rsidRPr="00064978">
                <w:rPr>
                  <w:rStyle w:val="a8"/>
                  <w:rFonts w:ascii="Arial" w:hAnsi="Arial" w:cs="Arial"/>
                  <w:sz w:val="20"/>
                  <w:szCs w:val="20"/>
                  <w:lang w:eastAsia="en-US"/>
                </w:rPr>
                <w:t>.</w:t>
              </w:r>
              <w:r w:rsidRPr="00064978">
                <w:rPr>
                  <w:rStyle w:val="a8"/>
                  <w:rFonts w:ascii="Arial" w:hAnsi="Arial" w:cs="Arial"/>
                  <w:sz w:val="20"/>
                  <w:szCs w:val="20"/>
                  <w:lang w:val="en-US" w:eastAsia="en-US"/>
                </w:rPr>
                <w:t>ru</w:t>
              </w:r>
            </w:hyperlink>
            <w:r w:rsidR="00861AC3"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 xml:space="preserve">поиск </w:t>
            </w:r>
            <w:r w:rsidRPr="00064978">
              <w:rPr>
                <w:rFonts w:ascii="Arial" w:eastAsia="Times New Roman" w:hAnsi="Arial" w:cs="Arial"/>
                <w:color w:val="auto"/>
                <w:sz w:val="20"/>
                <w:szCs w:val="20"/>
              </w:rPr>
              <w:t>Клиентов-иностранных налогоплательщиков и налоговых резидентов иностранных государств по признакам и критериям (согласно разделам 8-9 Порядка), зафиксированным в банковских системах</w:t>
            </w:r>
            <w:r w:rsidR="001B4CFE" w:rsidRPr="00064978">
              <w:rPr>
                <w:rFonts w:ascii="Arial" w:eastAsia="Times New Roman" w:hAnsi="Arial" w:cs="Arial"/>
                <w:color w:val="auto"/>
                <w:sz w:val="20"/>
                <w:szCs w:val="20"/>
              </w:rPr>
              <w:t>;</w:t>
            </w:r>
          </w:p>
          <w:p w:rsidR="001B4CFE" w:rsidRPr="00064978" w:rsidRDefault="001B4CFE"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sz w:val="20"/>
                <w:szCs w:val="20"/>
              </w:rPr>
              <w:t>формирование списков Клиентов, в отношении которых необходимо проведение процедуры идентификации или получение уточняющей информации, оформление письменны</w:t>
            </w:r>
            <w:r w:rsidR="002C6263" w:rsidRPr="00064978">
              <w:rPr>
                <w:rFonts w:ascii="Arial" w:hAnsi="Arial" w:cs="Arial"/>
                <w:sz w:val="20"/>
                <w:szCs w:val="20"/>
              </w:rPr>
              <w:t>х</w:t>
            </w:r>
            <w:r w:rsidRPr="00064978">
              <w:rPr>
                <w:rFonts w:ascii="Arial" w:hAnsi="Arial" w:cs="Arial"/>
                <w:sz w:val="20"/>
                <w:szCs w:val="20"/>
              </w:rPr>
              <w:t xml:space="preserve"> запрос</w:t>
            </w:r>
            <w:r w:rsidR="002C6263" w:rsidRPr="00064978">
              <w:rPr>
                <w:rFonts w:ascii="Arial" w:hAnsi="Arial" w:cs="Arial"/>
                <w:sz w:val="20"/>
                <w:szCs w:val="20"/>
              </w:rPr>
              <w:t>ов</w:t>
            </w:r>
            <w:r w:rsidRPr="00064978">
              <w:rPr>
                <w:rFonts w:ascii="Arial" w:hAnsi="Arial" w:cs="Arial"/>
                <w:sz w:val="20"/>
                <w:szCs w:val="20"/>
              </w:rPr>
              <w:t xml:space="preserve"> в БД «Служебные записки» КИС «УРАЛСИБ» руководителям </w:t>
            </w:r>
            <w:r w:rsidR="002C6263" w:rsidRPr="00064978">
              <w:rPr>
                <w:rFonts w:ascii="Arial" w:hAnsi="Arial" w:cs="Arial"/>
                <w:sz w:val="20"/>
                <w:szCs w:val="20"/>
              </w:rPr>
              <w:t xml:space="preserve">соответствующих подразделением о необходимости проведения идентификационных процедур в отношении </w:t>
            </w:r>
            <w:r w:rsidR="000B38A4" w:rsidRPr="00064978">
              <w:rPr>
                <w:rFonts w:ascii="Arial" w:hAnsi="Arial" w:cs="Arial"/>
                <w:sz w:val="20"/>
                <w:szCs w:val="20"/>
              </w:rPr>
              <w:t>указанных</w:t>
            </w:r>
            <w:r w:rsidR="002C6263" w:rsidRPr="00064978">
              <w:rPr>
                <w:rFonts w:ascii="Arial" w:hAnsi="Arial" w:cs="Arial"/>
                <w:sz w:val="20"/>
                <w:szCs w:val="20"/>
              </w:rPr>
              <w:t xml:space="preserve"> Клиентов;</w:t>
            </w:r>
          </w:p>
          <w:p w:rsidR="00C1427B" w:rsidRPr="00064978" w:rsidRDefault="00C1427B" w:rsidP="00064978">
            <w:pPr>
              <w:pStyle w:val="Default"/>
              <w:ind w:left="246"/>
              <w:jc w:val="both"/>
              <w:rPr>
                <w:rFonts w:ascii="Arial" w:hAnsi="Arial" w:cs="Arial"/>
                <w:color w:val="auto"/>
                <w:sz w:val="20"/>
                <w:szCs w:val="20"/>
                <w:lang w:eastAsia="en-US"/>
              </w:rPr>
            </w:pPr>
          </w:p>
          <w:p w:rsidR="00C1427B" w:rsidRPr="00064978" w:rsidRDefault="00C1427B"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Задача: подготовка и отправка отчетности </w:t>
            </w:r>
            <w:r w:rsidRPr="00064978">
              <w:rPr>
                <w:rFonts w:ascii="Arial" w:eastAsia="Times New Roman" w:hAnsi="Arial" w:cs="Arial"/>
                <w:color w:val="auto"/>
                <w:sz w:val="20"/>
                <w:szCs w:val="20"/>
                <w:lang w:val="en-US"/>
              </w:rPr>
              <w:t>CRS</w:t>
            </w:r>
            <w:r w:rsidRPr="00064978">
              <w:rPr>
                <w:rFonts w:ascii="Arial" w:eastAsia="Times New Roman" w:hAnsi="Arial" w:cs="Arial"/>
                <w:color w:val="auto"/>
                <w:sz w:val="20"/>
                <w:szCs w:val="20"/>
              </w:rPr>
              <w:t xml:space="preserve"> и </w:t>
            </w:r>
            <w:r w:rsidRPr="00064978">
              <w:rPr>
                <w:rFonts w:ascii="Arial" w:eastAsia="Times New Roman" w:hAnsi="Arial" w:cs="Arial"/>
                <w:color w:val="auto"/>
                <w:sz w:val="20"/>
                <w:szCs w:val="20"/>
                <w:lang w:val="en-US"/>
              </w:rPr>
              <w:t>FATCA</w:t>
            </w:r>
          </w:p>
          <w:p w:rsidR="00C1427B" w:rsidRPr="00064978" w:rsidRDefault="00C1427B" w:rsidP="00064978">
            <w:pPr>
              <w:pStyle w:val="Default"/>
              <w:ind w:left="142"/>
              <w:jc w:val="both"/>
              <w:rPr>
                <w:rFonts w:ascii="Arial" w:eastAsia="Times New Roman" w:hAnsi="Arial" w:cs="Arial"/>
                <w:color w:val="auto"/>
                <w:sz w:val="20"/>
                <w:szCs w:val="20"/>
              </w:rPr>
            </w:pPr>
            <w:r w:rsidRPr="00064978">
              <w:rPr>
                <w:rFonts w:ascii="Arial" w:eastAsia="Times New Roman" w:hAnsi="Arial" w:cs="Arial"/>
                <w:color w:val="auto"/>
                <w:sz w:val="20"/>
                <w:szCs w:val="20"/>
              </w:rPr>
              <w:t>Функции:</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сбор информации и подготовка отчетности по </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с применением дистрибутивных средств ЦФТ, специализированного ПО ФНС РФ «Налогоплательщик ЮЛ», «</w:t>
            </w:r>
            <w:r w:rsidRPr="00064978">
              <w:rPr>
                <w:rFonts w:ascii="Arial" w:hAnsi="Arial" w:cs="Arial"/>
                <w:color w:val="auto"/>
                <w:sz w:val="20"/>
                <w:szCs w:val="20"/>
                <w:lang w:val="en-US" w:eastAsia="en-US"/>
              </w:rPr>
              <w:t>Tester</w:t>
            </w:r>
            <w:r w:rsidRPr="00064978">
              <w:rPr>
                <w:rFonts w:ascii="Arial" w:hAnsi="Arial" w:cs="Arial"/>
                <w:color w:val="auto"/>
                <w:sz w:val="20"/>
                <w:szCs w:val="20"/>
                <w:lang w:eastAsia="en-US"/>
              </w:rPr>
              <w:t>»;</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сбор информации и подготовка отчетности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xml:space="preserve"> с применением дистрибутивных средств подготовки отчетности ЦФТ, специализированного ПО, необходимого для шифрования, создания файла обмена и транспортного контейнера – для передачи в </w:t>
            </w:r>
            <w:r w:rsidRPr="00064978">
              <w:rPr>
                <w:rFonts w:ascii="Arial" w:hAnsi="Arial" w:cs="Arial"/>
                <w:color w:val="auto"/>
                <w:sz w:val="20"/>
                <w:szCs w:val="20"/>
                <w:lang w:val="en-US" w:eastAsia="en-US"/>
              </w:rPr>
              <w:t>IRS</w:t>
            </w:r>
            <w:r w:rsidRPr="00064978">
              <w:rPr>
                <w:rFonts w:ascii="Arial" w:hAnsi="Arial" w:cs="Arial"/>
                <w:color w:val="auto"/>
                <w:sz w:val="20"/>
                <w:szCs w:val="20"/>
                <w:lang w:eastAsia="en-US"/>
              </w:rPr>
              <w:t xml:space="preserve"> США; </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сбор информации и подготовка отчетности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xml:space="preserve"> с использованием специализированного ПО  ФНС РФ «Налогоплательщик ЮЛ» - для передачи в ФНС;</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формирование Уведомлений о выявлении иностранных налогоплательщиков (налогоплательщиков США) с использованием специализированного ПО ФНС РФ «Налогоплательщик ЮЛ»;</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ознакомление должностных лиц Банка при передаче данных;</w:t>
            </w:r>
          </w:p>
          <w:p w:rsidR="008B725C" w:rsidRPr="00064978" w:rsidRDefault="008B725C"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sz w:val="20"/>
                <w:szCs w:val="20"/>
              </w:rPr>
              <w:t xml:space="preserve">получение </w:t>
            </w:r>
            <w:r w:rsidR="008344D2" w:rsidRPr="00064978">
              <w:rPr>
                <w:rFonts w:ascii="Arial" w:hAnsi="Arial" w:cs="Arial"/>
                <w:sz w:val="20"/>
                <w:szCs w:val="20"/>
              </w:rPr>
              <w:t>в отношении</w:t>
            </w:r>
            <w:r w:rsidRPr="00064978">
              <w:rPr>
                <w:rFonts w:ascii="Arial" w:hAnsi="Arial" w:cs="Arial"/>
                <w:sz w:val="20"/>
                <w:szCs w:val="20"/>
              </w:rPr>
              <w:t xml:space="preserve"> </w:t>
            </w:r>
            <w:r w:rsidRPr="00064978">
              <w:rPr>
                <w:rFonts w:ascii="Arial" w:hAnsi="Arial" w:cs="Arial"/>
                <w:sz w:val="20"/>
                <w:szCs w:val="20"/>
                <w:lang w:val="en-US"/>
              </w:rPr>
              <w:t>IRS</w:t>
            </w:r>
            <w:r w:rsidRPr="00064978">
              <w:rPr>
                <w:rFonts w:ascii="Arial" w:hAnsi="Arial" w:cs="Arial"/>
                <w:sz w:val="20"/>
                <w:szCs w:val="20"/>
              </w:rPr>
              <w:t xml:space="preserve"> США сведений, предусмотренных ч. 5 ст. 12 Федерального закона № 152-ФЗ;</w:t>
            </w:r>
          </w:p>
          <w:p w:rsidR="008B725C" w:rsidRPr="00064978" w:rsidRDefault="008B725C"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sz w:val="20"/>
                <w:szCs w:val="20"/>
              </w:rPr>
              <w:t xml:space="preserve">направление </w:t>
            </w:r>
            <w:r w:rsidRPr="00064978">
              <w:rPr>
                <w:rFonts w:ascii="Arial" w:eastAsia="Times New Roman" w:hAnsi="Arial" w:cs="Arial"/>
                <w:color w:val="auto"/>
                <w:sz w:val="20"/>
                <w:szCs w:val="20"/>
              </w:rPr>
              <w:t>в адрес подразделений, осуществляющих информационно-техническое взаимодействие с Уполномоченными органами РФ</w:t>
            </w:r>
            <w:r w:rsidR="000A0C47" w:rsidRPr="00064978">
              <w:rPr>
                <w:rFonts w:ascii="Arial" w:eastAsia="Times New Roman" w:hAnsi="Arial" w:cs="Arial"/>
                <w:color w:val="auto"/>
                <w:sz w:val="20"/>
                <w:szCs w:val="20"/>
              </w:rPr>
              <w:t>,</w:t>
            </w:r>
            <w:r w:rsidRPr="00064978">
              <w:rPr>
                <w:rFonts w:ascii="Arial" w:eastAsia="Times New Roman" w:hAnsi="Arial" w:cs="Arial"/>
                <w:color w:val="auto"/>
                <w:sz w:val="20"/>
                <w:szCs w:val="20"/>
              </w:rPr>
              <w:t xml:space="preserve"> соответствующей </w:t>
            </w:r>
            <w:r w:rsidRPr="00064978">
              <w:rPr>
                <w:rFonts w:ascii="Arial" w:hAnsi="Arial" w:cs="Arial"/>
                <w:sz w:val="20"/>
                <w:szCs w:val="20"/>
              </w:rPr>
              <w:t>информации/сведений;</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оценка возможности отправки отчетности, в т.ч. с точки зрения наличия ограничений и запретов на отправку со стороны Уполномоченных органов РФ; </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формирование файлов отчетов с учетом требований к структуре и форматам;</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lastRenderedPageBreak/>
              <w:t xml:space="preserve">отправка отчетности в </w:t>
            </w:r>
            <w:r w:rsidRPr="00064978">
              <w:rPr>
                <w:rFonts w:ascii="Arial" w:hAnsi="Arial" w:cs="Arial"/>
                <w:color w:val="auto"/>
                <w:sz w:val="20"/>
                <w:szCs w:val="20"/>
                <w:lang w:val="en-US" w:eastAsia="en-US"/>
              </w:rPr>
              <w:t>IRS</w:t>
            </w:r>
            <w:r w:rsidRPr="00064978">
              <w:rPr>
                <w:rFonts w:ascii="Arial" w:hAnsi="Arial" w:cs="Arial"/>
                <w:color w:val="auto"/>
                <w:sz w:val="20"/>
                <w:szCs w:val="20"/>
                <w:lang w:eastAsia="en-US"/>
              </w:rPr>
              <w:t xml:space="preserve"> посредством размещения через сервис Личного кабинета Банка в системе IDES (система международных служб обмена данными IRS (Налоговой службы США), обеспечивает прием электронных форм как единая точка доставки информации для финансовых учреждений, налоговых органов принимающей страны и электронного обмена данными FATCA с Соединенными Штатами); мониторинг состояния приема, получение и обработка квитанций о приеме; </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отправка файлов подготовленной отчетности по </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файлов подготовленной отчетности по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xml:space="preserve"> / Уведомлений о выявлении иностранных налогоплательщиков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 xml:space="preserve">) в Управление налогообложения Банка </w:t>
            </w:r>
            <w:r w:rsidR="00500AA7" w:rsidRPr="00064978">
              <w:rPr>
                <w:rFonts w:ascii="Arial" w:hAnsi="Arial" w:cs="Arial"/>
                <w:color w:val="auto"/>
                <w:sz w:val="20"/>
                <w:szCs w:val="20"/>
                <w:lang w:eastAsia="en-US"/>
              </w:rPr>
              <w:t>путем размещения С</w:t>
            </w:r>
            <w:r w:rsidR="008344D2" w:rsidRPr="00064978">
              <w:rPr>
                <w:rFonts w:ascii="Arial" w:hAnsi="Arial" w:cs="Arial"/>
                <w:color w:val="auto"/>
                <w:sz w:val="20"/>
                <w:szCs w:val="20"/>
                <w:lang w:eastAsia="en-US"/>
              </w:rPr>
              <w:t>лужебной записки</w:t>
            </w:r>
            <w:r w:rsidR="00500AA7" w:rsidRPr="00064978">
              <w:rPr>
                <w:rFonts w:ascii="Arial" w:hAnsi="Arial" w:cs="Arial"/>
                <w:color w:val="auto"/>
                <w:sz w:val="20"/>
                <w:szCs w:val="20"/>
                <w:lang w:eastAsia="en-US"/>
              </w:rPr>
              <w:t xml:space="preserve"> на имя Главного бухгалтера Банка</w:t>
            </w:r>
            <w:r w:rsidRPr="00064978">
              <w:rPr>
                <w:rFonts w:ascii="Arial" w:hAnsi="Arial" w:cs="Arial"/>
                <w:color w:val="auto"/>
                <w:sz w:val="20"/>
                <w:szCs w:val="20"/>
                <w:lang w:eastAsia="en-US"/>
              </w:rPr>
              <w:t xml:space="preserve"> для обеспечения </w:t>
            </w:r>
            <w:r w:rsidR="00500AA7" w:rsidRPr="00064978">
              <w:rPr>
                <w:rFonts w:ascii="Arial" w:hAnsi="Arial" w:cs="Arial"/>
                <w:color w:val="auto"/>
                <w:sz w:val="20"/>
                <w:szCs w:val="20"/>
                <w:lang w:eastAsia="en-US"/>
              </w:rPr>
              <w:t>последующей отправки отчетности</w:t>
            </w:r>
            <w:r w:rsidRPr="00064978">
              <w:rPr>
                <w:rFonts w:ascii="Arial" w:hAnsi="Arial" w:cs="Arial"/>
                <w:color w:val="auto"/>
                <w:sz w:val="20"/>
                <w:szCs w:val="20"/>
                <w:lang w:eastAsia="en-US"/>
              </w:rPr>
              <w:t xml:space="preserve"> </w:t>
            </w:r>
            <w:r w:rsidR="00500AA7" w:rsidRPr="00064978">
              <w:rPr>
                <w:rFonts w:ascii="Arial" w:hAnsi="Arial" w:cs="Arial"/>
                <w:color w:val="auto"/>
                <w:sz w:val="20"/>
                <w:szCs w:val="20"/>
                <w:lang w:eastAsia="en-US"/>
              </w:rPr>
              <w:t>через</w:t>
            </w:r>
            <w:r w:rsidRPr="00064978">
              <w:rPr>
                <w:rFonts w:ascii="Arial" w:hAnsi="Arial" w:cs="Arial"/>
                <w:color w:val="auto"/>
                <w:sz w:val="20"/>
                <w:szCs w:val="20"/>
                <w:lang w:eastAsia="en-US"/>
              </w:rPr>
              <w:t xml:space="preserve"> </w:t>
            </w:r>
            <w:r w:rsidR="00500AA7" w:rsidRPr="00064978">
              <w:rPr>
                <w:rFonts w:ascii="Arial" w:hAnsi="Arial" w:cs="Arial"/>
                <w:color w:val="auto"/>
                <w:sz w:val="20"/>
                <w:szCs w:val="20"/>
                <w:lang w:eastAsia="en-US"/>
              </w:rPr>
              <w:t>интерактивный</w:t>
            </w:r>
            <w:r w:rsidRPr="00064978">
              <w:rPr>
                <w:rFonts w:ascii="Arial" w:hAnsi="Arial" w:cs="Arial"/>
                <w:color w:val="auto"/>
                <w:sz w:val="20"/>
                <w:szCs w:val="20"/>
                <w:lang w:eastAsia="en-US"/>
              </w:rPr>
              <w:t xml:space="preserve"> сервис обмена информацией с ФНС РФ;</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исправление ошибок, замена файлов отчетности (при поступлении от принимающей стороны </w:t>
            </w:r>
            <w:r w:rsidR="00B70295" w:rsidRPr="00064978">
              <w:rPr>
                <w:rFonts w:ascii="Arial" w:hAnsi="Arial" w:cs="Arial"/>
                <w:color w:val="auto"/>
                <w:sz w:val="20"/>
                <w:szCs w:val="20"/>
                <w:lang w:eastAsia="en-US"/>
              </w:rPr>
              <w:t xml:space="preserve">уведомлений </w:t>
            </w:r>
            <w:r w:rsidRPr="00064978">
              <w:rPr>
                <w:rFonts w:ascii="Arial" w:hAnsi="Arial" w:cs="Arial"/>
                <w:color w:val="auto"/>
                <w:sz w:val="20"/>
                <w:szCs w:val="20"/>
                <w:lang w:eastAsia="en-US"/>
              </w:rPr>
              <w:t>с отказами из-за ошибок форматов или содержания)</w:t>
            </w:r>
            <w:r w:rsidR="00B70295" w:rsidRPr="00064978">
              <w:rPr>
                <w:rFonts w:ascii="Arial" w:hAnsi="Arial" w:cs="Arial"/>
                <w:color w:val="auto"/>
                <w:sz w:val="20"/>
                <w:szCs w:val="20"/>
                <w:lang w:eastAsia="en-US"/>
              </w:rPr>
              <w:t xml:space="preserve"> или</w:t>
            </w:r>
            <w:r w:rsidR="001137B1" w:rsidRPr="00064978">
              <w:rPr>
                <w:rFonts w:ascii="Arial" w:hAnsi="Arial" w:cs="Arial"/>
                <w:color w:val="auto"/>
                <w:sz w:val="20"/>
                <w:szCs w:val="20"/>
                <w:lang w:eastAsia="en-US"/>
              </w:rPr>
              <w:t xml:space="preserve"> при формировании транспортного контейнера</w:t>
            </w:r>
            <w:r w:rsidRPr="00064978">
              <w:rPr>
                <w:rFonts w:ascii="Arial" w:hAnsi="Arial" w:cs="Arial"/>
                <w:color w:val="auto"/>
                <w:sz w:val="20"/>
                <w:szCs w:val="20"/>
                <w:lang w:eastAsia="en-US"/>
              </w:rPr>
              <w:t>;</w:t>
            </w:r>
          </w:p>
          <w:p w:rsidR="00C1427B" w:rsidRPr="00064978" w:rsidRDefault="00C1427B" w:rsidP="00EE0630">
            <w:pPr>
              <w:pStyle w:val="Default"/>
              <w:numPr>
                <w:ilvl w:val="0"/>
                <w:numId w:val="43"/>
              </w:numPr>
              <w:ind w:left="246" w:hanging="246"/>
              <w:jc w:val="both"/>
              <w:rPr>
                <w:rFonts w:ascii="Arial" w:hAnsi="Arial" w:cs="Arial"/>
                <w:color w:val="auto"/>
                <w:sz w:val="20"/>
                <w:szCs w:val="20"/>
                <w:lang w:eastAsia="en-US"/>
              </w:rPr>
            </w:pPr>
            <w:r w:rsidRPr="00064978">
              <w:rPr>
                <w:rFonts w:ascii="Arial" w:hAnsi="Arial" w:cs="Arial"/>
                <w:color w:val="auto"/>
                <w:sz w:val="20"/>
                <w:szCs w:val="20"/>
                <w:lang w:eastAsia="en-US"/>
              </w:rPr>
              <w:t>хранение файлов отчетности и материалов, используемых для подготовки отчетности;</w:t>
            </w:r>
          </w:p>
        </w:tc>
        <w:tc>
          <w:tcPr>
            <w:tcW w:w="2003"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hAnsi="Arial" w:cs="Arial"/>
                <w:color w:val="auto"/>
                <w:sz w:val="20"/>
                <w:szCs w:val="20"/>
                <w:lang w:eastAsia="en-US"/>
              </w:rPr>
              <w:lastRenderedPageBreak/>
              <w:t xml:space="preserve">Ответственный сотрудник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p>
        </w:tc>
      </w:tr>
      <w:tr w:rsidR="00C1427B" w:rsidRPr="00064978" w:rsidTr="002500A6">
        <w:tc>
          <w:tcPr>
            <w:tcW w:w="567" w:type="dxa"/>
            <w:vMerge w:val="restart"/>
            <w:shd w:val="clear" w:color="auto" w:fill="auto"/>
          </w:tcPr>
          <w:p w:rsidR="00C1427B" w:rsidRPr="00064978" w:rsidRDefault="001B4CFE" w:rsidP="00064978">
            <w:pPr>
              <w:pStyle w:val="Default"/>
              <w:rPr>
                <w:rFonts w:ascii="Arial" w:eastAsia="Times New Roman" w:hAnsi="Arial" w:cs="Arial"/>
                <w:color w:val="auto"/>
                <w:sz w:val="20"/>
                <w:szCs w:val="20"/>
              </w:rPr>
            </w:pPr>
            <w:r w:rsidRPr="00064978">
              <w:rPr>
                <w:rFonts w:ascii="Arial" w:eastAsia="Times New Roman" w:hAnsi="Arial" w:cs="Arial"/>
                <w:color w:val="auto"/>
                <w:sz w:val="20"/>
                <w:szCs w:val="20"/>
              </w:rPr>
              <w:lastRenderedPageBreak/>
              <w:t>5</w:t>
            </w:r>
          </w:p>
        </w:tc>
        <w:tc>
          <w:tcPr>
            <w:tcW w:w="3119" w:type="dxa"/>
            <w:vMerge w:val="restart"/>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color w:val="auto"/>
                <w:sz w:val="20"/>
                <w:szCs w:val="20"/>
              </w:rPr>
              <w:t xml:space="preserve">Подразделения, осуществляющие информационно-техническое взаимодействие с Уполномоченными органами РФ в рамках передачи сведений и финансовой информации о клиентах </w:t>
            </w:r>
          </w:p>
        </w:tc>
        <w:tc>
          <w:tcPr>
            <w:tcW w:w="4517" w:type="dxa"/>
            <w:shd w:val="clear" w:color="auto" w:fill="auto"/>
          </w:tcPr>
          <w:p w:rsidR="00C1427B" w:rsidRPr="00064978" w:rsidRDefault="00C1427B" w:rsidP="00064978">
            <w:pPr>
              <w:pStyle w:val="Default"/>
              <w:spacing w:after="120"/>
              <w:jc w:val="both"/>
              <w:rPr>
                <w:rFonts w:ascii="Arial" w:hAnsi="Arial" w:cs="Arial"/>
                <w:color w:val="auto"/>
                <w:sz w:val="20"/>
                <w:szCs w:val="20"/>
                <w:lang w:eastAsia="en-US"/>
              </w:rPr>
            </w:pPr>
            <w:r w:rsidRPr="00064978">
              <w:rPr>
                <w:rFonts w:ascii="Arial" w:hAnsi="Arial" w:cs="Arial"/>
                <w:color w:val="auto"/>
                <w:sz w:val="20"/>
                <w:szCs w:val="20"/>
                <w:lang w:eastAsia="en-US"/>
              </w:rPr>
              <w:t>Задача:</w:t>
            </w:r>
            <w:r w:rsidRPr="00064978">
              <w:rPr>
                <w:rFonts w:ascii="Arial" w:eastAsia="Times New Roman" w:hAnsi="Arial" w:cs="Arial"/>
                <w:color w:val="auto"/>
                <w:sz w:val="20"/>
                <w:szCs w:val="20"/>
              </w:rPr>
              <w:t xml:space="preserve"> информационно-техническое взаимодействие с ФНС РФ в рамках передачи информации в составе отчетности</w:t>
            </w:r>
          </w:p>
          <w:p w:rsidR="00C1427B" w:rsidRPr="00064978" w:rsidRDefault="00C1427B" w:rsidP="00064978">
            <w:pPr>
              <w:pStyle w:val="Default"/>
              <w:jc w:val="both"/>
              <w:rPr>
                <w:rFonts w:ascii="Arial" w:hAnsi="Arial" w:cs="Arial"/>
                <w:color w:val="auto"/>
                <w:sz w:val="20"/>
                <w:szCs w:val="20"/>
                <w:lang w:eastAsia="en-US"/>
              </w:rPr>
            </w:pPr>
            <w:r w:rsidRPr="00064978">
              <w:rPr>
                <w:rFonts w:ascii="Arial" w:hAnsi="Arial" w:cs="Arial"/>
                <w:color w:val="auto"/>
                <w:sz w:val="20"/>
                <w:szCs w:val="20"/>
                <w:lang w:eastAsia="en-US"/>
              </w:rPr>
              <w:t>Функции:</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получение от Ответственного сотрудника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подготовленной информации, сформированных файлов отчетности;</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формирование транспортного контейнера в соответствии с требованиями интерактивного сервиса обмена информацией с ФНС РФ, ;</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своевременное размещение контейнера отчета в интерактивном сервисе обмена информацией с ФНС РФ;</w:t>
            </w:r>
          </w:p>
          <w:p w:rsidR="00500AA7" w:rsidRPr="00064978" w:rsidRDefault="00500AA7"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подписание</w:t>
            </w:r>
            <w:r w:rsidR="002412B7"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отчетности усиленной квалифицированной электронной подписью уполномоченного лица Банка;</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оперативная передача Ответственному сотруднику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квитанций о приеме,  </w:t>
            </w:r>
            <w:r w:rsidR="005B33B7" w:rsidRPr="00064978">
              <w:rPr>
                <w:rFonts w:ascii="Arial" w:hAnsi="Arial" w:cs="Arial"/>
                <w:color w:val="auto"/>
                <w:sz w:val="20"/>
                <w:szCs w:val="20"/>
                <w:lang w:eastAsia="en-US"/>
              </w:rPr>
              <w:t xml:space="preserve">уведомлений об </w:t>
            </w:r>
            <w:r w:rsidRPr="00064978">
              <w:rPr>
                <w:rFonts w:ascii="Arial" w:hAnsi="Arial" w:cs="Arial"/>
                <w:color w:val="auto"/>
                <w:sz w:val="20"/>
                <w:szCs w:val="20"/>
                <w:lang w:eastAsia="en-US"/>
              </w:rPr>
              <w:t>отказ</w:t>
            </w:r>
            <w:r w:rsidR="005B33B7" w:rsidRPr="00064978">
              <w:rPr>
                <w:rFonts w:ascii="Arial" w:hAnsi="Arial" w:cs="Arial"/>
                <w:color w:val="auto"/>
                <w:sz w:val="20"/>
                <w:szCs w:val="20"/>
                <w:lang w:eastAsia="en-US"/>
              </w:rPr>
              <w:t>е в приеме</w:t>
            </w:r>
            <w:r w:rsidR="00BC2413" w:rsidRPr="00064978">
              <w:rPr>
                <w:rFonts w:ascii="Arial" w:hAnsi="Arial" w:cs="Arial"/>
                <w:color w:val="auto"/>
                <w:sz w:val="20"/>
                <w:szCs w:val="20"/>
                <w:lang w:eastAsia="en-US"/>
              </w:rPr>
              <w:t xml:space="preserve">, </w:t>
            </w:r>
            <w:r w:rsidR="00B70295" w:rsidRPr="00064978">
              <w:rPr>
                <w:rFonts w:ascii="Arial" w:hAnsi="Arial" w:cs="Arial"/>
                <w:color w:val="auto"/>
                <w:sz w:val="20"/>
                <w:szCs w:val="20"/>
                <w:lang w:eastAsia="en-US"/>
              </w:rPr>
              <w:t>скан образ.</w:t>
            </w:r>
            <w:r w:rsidR="00BC2413" w:rsidRPr="00064978">
              <w:rPr>
                <w:rFonts w:ascii="Arial" w:hAnsi="Arial" w:cs="Arial"/>
                <w:color w:val="auto"/>
                <w:sz w:val="20"/>
                <w:szCs w:val="20"/>
                <w:lang w:eastAsia="en-US"/>
              </w:rPr>
              <w:t xml:space="preserve"> сообщений сервиса</w:t>
            </w:r>
            <w:r w:rsidRPr="00064978">
              <w:rPr>
                <w:rFonts w:ascii="Arial" w:hAnsi="Arial" w:cs="Arial"/>
                <w:color w:val="auto"/>
                <w:sz w:val="20"/>
                <w:szCs w:val="20"/>
                <w:lang w:eastAsia="en-US"/>
              </w:rPr>
              <w:t>;</w:t>
            </w:r>
          </w:p>
          <w:p w:rsidR="00C1427B" w:rsidRPr="002500A6" w:rsidRDefault="00B70295"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возврат файлов</w:t>
            </w:r>
            <w:r w:rsidR="001137B1" w:rsidRPr="00064978">
              <w:rPr>
                <w:rFonts w:ascii="Arial" w:hAnsi="Arial" w:cs="Arial"/>
                <w:color w:val="auto"/>
                <w:sz w:val="20"/>
                <w:szCs w:val="20"/>
                <w:lang w:eastAsia="en-US"/>
              </w:rPr>
              <w:t xml:space="preserve"> на доработку </w:t>
            </w:r>
            <w:r w:rsidRPr="00064978">
              <w:rPr>
                <w:rFonts w:ascii="Arial" w:hAnsi="Arial" w:cs="Arial"/>
                <w:color w:val="auto"/>
                <w:sz w:val="20"/>
                <w:szCs w:val="20"/>
                <w:lang w:eastAsia="en-US"/>
              </w:rPr>
              <w:t>при возникновении технических ошибок</w:t>
            </w:r>
            <w:r w:rsidR="001137B1" w:rsidRPr="00064978">
              <w:rPr>
                <w:rFonts w:ascii="Arial" w:hAnsi="Arial" w:cs="Arial"/>
                <w:color w:val="auto"/>
                <w:sz w:val="20"/>
                <w:szCs w:val="20"/>
                <w:lang w:eastAsia="en-US"/>
              </w:rPr>
              <w:t xml:space="preserve"> при формир</w:t>
            </w:r>
            <w:r w:rsidR="002500A6">
              <w:rPr>
                <w:rFonts w:ascii="Arial" w:hAnsi="Arial" w:cs="Arial"/>
                <w:color w:val="auto"/>
                <w:sz w:val="20"/>
                <w:szCs w:val="20"/>
                <w:lang w:eastAsia="en-US"/>
              </w:rPr>
              <w:t>овании транспортного контейнера</w:t>
            </w:r>
          </w:p>
        </w:tc>
        <w:tc>
          <w:tcPr>
            <w:tcW w:w="2003"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color w:val="auto"/>
                <w:sz w:val="20"/>
                <w:szCs w:val="20"/>
              </w:rPr>
              <w:t>Управление налогообложения</w:t>
            </w:r>
          </w:p>
          <w:p w:rsidR="00C1427B" w:rsidRPr="00064978" w:rsidRDefault="00C1427B" w:rsidP="00064978">
            <w:pPr>
              <w:pStyle w:val="Default"/>
              <w:jc w:val="both"/>
              <w:rPr>
                <w:rFonts w:ascii="Arial" w:eastAsia="Times New Roman" w:hAnsi="Arial" w:cs="Arial"/>
                <w:color w:val="auto"/>
                <w:sz w:val="20"/>
                <w:szCs w:val="20"/>
              </w:rPr>
            </w:pPr>
          </w:p>
        </w:tc>
      </w:tr>
      <w:tr w:rsidR="00C1427B" w:rsidRPr="00064978" w:rsidTr="002500A6">
        <w:tc>
          <w:tcPr>
            <w:tcW w:w="567" w:type="dxa"/>
            <w:vMerge/>
            <w:shd w:val="clear" w:color="auto" w:fill="auto"/>
          </w:tcPr>
          <w:p w:rsidR="00C1427B" w:rsidRPr="00064978" w:rsidRDefault="00C1427B" w:rsidP="00064978">
            <w:pPr>
              <w:pStyle w:val="Default"/>
              <w:rPr>
                <w:rFonts w:ascii="Arial" w:eastAsia="Times New Roman" w:hAnsi="Arial" w:cs="Arial"/>
                <w:color w:val="auto"/>
                <w:sz w:val="20"/>
                <w:szCs w:val="20"/>
              </w:rPr>
            </w:pPr>
          </w:p>
        </w:tc>
        <w:tc>
          <w:tcPr>
            <w:tcW w:w="3119" w:type="dxa"/>
            <w:vMerge/>
            <w:shd w:val="clear" w:color="auto" w:fill="auto"/>
          </w:tcPr>
          <w:p w:rsidR="00C1427B" w:rsidRPr="00064978" w:rsidRDefault="00C1427B" w:rsidP="00064978">
            <w:pPr>
              <w:pStyle w:val="Default"/>
              <w:jc w:val="both"/>
              <w:rPr>
                <w:rFonts w:ascii="Arial" w:eastAsia="Times New Roman" w:hAnsi="Arial" w:cs="Arial"/>
                <w:color w:val="auto"/>
                <w:sz w:val="20"/>
                <w:szCs w:val="20"/>
              </w:rPr>
            </w:pPr>
          </w:p>
        </w:tc>
        <w:tc>
          <w:tcPr>
            <w:tcW w:w="4517" w:type="dxa"/>
            <w:shd w:val="clear" w:color="auto" w:fill="auto"/>
          </w:tcPr>
          <w:p w:rsidR="00C1427B" w:rsidRPr="00064978" w:rsidRDefault="00C1427B" w:rsidP="00064978">
            <w:pPr>
              <w:pStyle w:val="Default"/>
              <w:spacing w:after="120"/>
              <w:jc w:val="both"/>
              <w:rPr>
                <w:rFonts w:ascii="Arial" w:hAnsi="Arial" w:cs="Arial"/>
                <w:color w:val="auto"/>
                <w:sz w:val="20"/>
                <w:szCs w:val="20"/>
                <w:lang w:eastAsia="en-US"/>
              </w:rPr>
            </w:pPr>
            <w:r w:rsidRPr="00064978">
              <w:rPr>
                <w:rFonts w:ascii="Arial" w:hAnsi="Arial" w:cs="Arial"/>
                <w:color w:val="auto"/>
                <w:sz w:val="20"/>
                <w:szCs w:val="20"/>
                <w:lang w:eastAsia="en-US"/>
              </w:rPr>
              <w:t>Задача:</w:t>
            </w:r>
            <w:r w:rsidRPr="00064978">
              <w:rPr>
                <w:rFonts w:ascii="Arial" w:eastAsia="Times New Roman" w:hAnsi="Arial" w:cs="Arial"/>
                <w:color w:val="auto"/>
                <w:sz w:val="20"/>
                <w:szCs w:val="20"/>
              </w:rPr>
              <w:t xml:space="preserve"> информационно-техническое взаимодействие с РКН (Роскомнадзор) в рамках выполнения требований Федерального закона № 152-ФЗ, для обеспечения возможности трансграничной передачи персональных данных</w:t>
            </w:r>
          </w:p>
          <w:p w:rsidR="00C1427B" w:rsidRPr="00064978" w:rsidRDefault="00C1427B" w:rsidP="00064978">
            <w:pPr>
              <w:pStyle w:val="Default"/>
              <w:ind w:left="104"/>
              <w:jc w:val="both"/>
              <w:rPr>
                <w:rFonts w:ascii="Arial" w:hAnsi="Arial" w:cs="Arial"/>
                <w:color w:val="auto"/>
                <w:sz w:val="20"/>
                <w:szCs w:val="20"/>
                <w:lang w:eastAsia="en-US"/>
              </w:rPr>
            </w:pPr>
            <w:r w:rsidRPr="00064978">
              <w:rPr>
                <w:rFonts w:ascii="Arial" w:hAnsi="Arial" w:cs="Arial"/>
                <w:color w:val="auto"/>
                <w:sz w:val="20"/>
                <w:szCs w:val="20"/>
                <w:lang w:eastAsia="en-US"/>
              </w:rPr>
              <w:lastRenderedPageBreak/>
              <w:t>Функции:</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получение от Ответственного сотрудника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подготовленной для отправки в РКН информации/ сведений;</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шифрование, подписание, оформление передаваемой информации в соответствии с требованиями к размещению на сайте/в личном кабинете РКН или передаче в адрес РКН;</w:t>
            </w:r>
          </w:p>
          <w:p w:rsidR="00C1427B" w:rsidRPr="00064978" w:rsidRDefault="00C1427B" w:rsidP="00EE0630">
            <w:pPr>
              <w:pStyle w:val="Default"/>
              <w:numPr>
                <w:ilvl w:val="0"/>
                <w:numId w:val="43"/>
              </w:numPr>
              <w:ind w:left="387" w:hanging="283"/>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своевременная передача/ </w:t>
            </w:r>
            <w:r w:rsidRPr="00064978">
              <w:rPr>
                <w:rFonts w:ascii="Arial" w:eastAsia="Times New Roman" w:hAnsi="Arial" w:cs="Arial"/>
                <w:color w:val="auto"/>
                <w:sz w:val="20"/>
                <w:szCs w:val="20"/>
              </w:rPr>
              <w:t>размещение информации в личных кабинетах Банка, соответствующих информационных системах или с применением иных установленных способов взаимодействия</w:t>
            </w:r>
            <w:r w:rsidRPr="00064978">
              <w:rPr>
                <w:rFonts w:ascii="Arial" w:hAnsi="Arial" w:cs="Arial"/>
                <w:color w:val="auto"/>
                <w:sz w:val="20"/>
                <w:szCs w:val="20"/>
                <w:lang w:eastAsia="en-US"/>
              </w:rPr>
              <w:t>;</w:t>
            </w:r>
          </w:p>
          <w:p w:rsidR="00C1427B" w:rsidRPr="00064978" w:rsidRDefault="00C1427B" w:rsidP="00EE0630">
            <w:pPr>
              <w:pStyle w:val="Default"/>
              <w:numPr>
                <w:ilvl w:val="0"/>
                <w:numId w:val="43"/>
              </w:numPr>
              <w:ind w:left="387" w:hanging="283"/>
              <w:jc w:val="both"/>
              <w:rPr>
                <w:rFonts w:ascii="Arial" w:eastAsia="Times New Roman" w:hAnsi="Arial" w:cs="Arial"/>
                <w:color w:val="auto"/>
                <w:sz w:val="20"/>
                <w:szCs w:val="20"/>
              </w:rPr>
            </w:pPr>
            <w:r w:rsidRPr="00064978">
              <w:rPr>
                <w:rFonts w:ascii="Arial" w:hAnsi="Arial" w:cs="Arial"/>
                <w:color w:val="auto"/>
                <w:sz w:val="20"/>
                <w:szCs w:val="20"/>
                <w:lang w:eastAsia="en-US"/>
              </w:rPr>
              <w:t xml:space="preserve">оперативная передача Ответственному сотруднику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квитанций, уведомлений и иной связанной информации от РКН.</w:t>
            </w:r>
          </w:p>
        </w:tc>
        <w:tc>
          <w:tcPr>
            <w:tcW w:w="2003"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color w:val="auto"/>
                <w:sz w:val="20"/>
                <w:szCs w:val="20"/>
              </w:rPr>
              <w:lastRenderedPageBreak/>
              <w:t xml:space="preserve">Управление информационной безопасности (Ответственный сотрудник по работе с </w:t>
            </w:r>
            <w:r w:rsidRPr="00064978">
              <w:rPr>
                <w:rFonts w:ascii="Arial" w:eastAsia="Times New Roman" w:hAnsi="Arial" w:cs="Arial"/>
                <w:color w:val="auto"/>
                <w:sz w:val="20"/>
                <w:szCs w:val="20"/>
              </w:rPr>
              <w:lastRenderedPageBreak/>
              <w:t>персональными данными)</w:t>
            </w:r>
          </w:p>
        </w:tc>
      </w:tr>
      <w:tr w:rsidR="00C1427B" w:rsidRPr="00064978" w:rsidTr="002500A6">
        <w:tc>
          <w:tcPr>
            <w:tcW w:w="567" w:type="dxa"/>
            <w:vMerge w:val="restart"/>
            <w:shd w:val="clear" w:color="auto" w:fill="auto"/>
          </w:tcPr>
          <w:p w:rsidR="00C1427B" w:rsidRPr="00064978" w:rsidRDefault="001B4CFE" w:rsidP="00064978">
            <w:pPr>
              <w:pStyle w:val="Default"/>
              <w:rPr>
                <w:rFonts w:ascii="Arial" w:eastAsia="Times New Roman" w:hAnsi="Arial" w:cs="Arial"/>
                <w:sz w:val="20"/>
                <w:szCs w:val="20"/>
              </w:rPr>
            </w:pPr>
            <w:r w:rsidRPr="00064978">
              <w:rPr>
                <w:rFonts w:ascii="Arial" w:eastAsia="Times New Roman" w:hAnsi="Arial" w:cs="Arial"/>
                <w:sz w:val="20"/>
                <w:szCs w:val="20"/>
              </w:rPr>
              <w:lastRenderedPageBreak/>
              <w:t>6</w:t>
            </w:r>
          </w:p>
        </w:tc>
        <w:tc>
          <w:tcPr>
            <w:tcW w:w="3119" w:type="dxa"/>
            <w:vMerge w:val="restart"/>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sz w:val="20"/>
                <w:szCs w:val="20"/>
              </w:rPr>
              <w:t>Контролирующие службы</w:t>
            </w:r>
          </w:p>
        </w:tc>
        <w:tc>
          <w:tcPr>
            <w:tcW w:w="4517" w:type="dxa"/>
            <w:shd w:val="clear" w:color="auto" w:fill="auto"/>
          </w:tcPr>
          <w:p w:rsidR="00C1427B" w:rsidRPr="00064978" w:rsidRDefault="00C1427B" w:rsidP="00EE0630">
            <w:pPr>
              <w:pStyle w:val="Default"/>
              <w:numPr>
                <w:ilvl w:val="0"/>
                <w:numId w:val="43"/>
              </w:numPr>
              <w:ind w:left="295" w:hanging="284"/>
              <w:jc w:val="both"/>
              <w:rPr>
                <w:rFonts w:ascii="Arial" w:eastAsia="Times New Roman" w:hAnsi="Arial" w:cs="Arial"/>
                <w:color w:val="auto"/>
                <w:sz w:val="20"/>
                <w:szCs w:val="20"/>
              </w:rPr>
            </w:pPr>
            <w:r w:rsidRPr="00064978">
              <w:rPr>
                <w:rFonts w:ascii="Arial" w:eastAsia="Times New Roman" w:hAnsi="Arial" w:cs="Arial"/>
                <w:sz w:val="20"/>
                <w:szCs w:val="20"/>
              </w:rPr>
              <w:t xml:space="preserve">текущий </w:t>
            </w:r>
            <w:r w:rsidR="000136AD" w:rsidRPr="00064978">
              <w:rPr>
                <w:rFonts w:ascii="Arial" w:eastAsia="Times New Roman" w:hAnsi="Arial" w:cs="Arial"/>
                <w:sz w:val="20"/>
                <w:szCs w:val="20"/>
              </w:rPr>
              <w:t xml:space="preserve">мониторинг и </w:t>
            </w:r>
            <w:r w:rsidRPr="00064978">
              <w:rPr>
                <w:rFonts w:ascii="Arial" w:eastAsia="Times New Roman" w:hAnsi="Arial" w:cs="Arial"/>
                <w:sz w:val="20"/>
                <w:szCs w:val="20"/>
              </w:rPr>
              <w:t xml:space="preserve">контроль </w:t>
            </w:r>
            <w:r w:rsidR="00F6704A" w:rsidRPr="00064978">
              <w:rPr>
                <w:rFonts w:ascii="Arial" w:eastAsia="Times New Roman" w:hAnsi="Arial" w:cs="Arial"/>
                <w:sz w:val="20"/>
                <w:szCs w:val="20"/>
              </w:rPr>
              <w:t xml:space="preserve">актуальности (соответствие законодательству) </w:t>
            </w:r>
            <w:r w:rsidRPr="00064978">
              <w:rPr>
                <w:rFonts w:ascii="Arial" w:eastAsia="Times New Roman" w:hAnsi="Arial" w:cs="Arial"/>
                <w:sz w:val="20"/>
                <w:szCs w:val="20"/>
              </w:rPr>
              <w:t>требований Порядка;</w:t>
            </w:r>
          </w:p>
        </w:tc>
        <w:tc>
          <w:tcPr>
            <w:tcW w:w="2003"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sz w:val="20"/>
                <w:szCs w:val="20"/>
              </w:rPr>
              <w:t>Служба внутреннего контроля</w:t>
            </w:r>
          </w:p>
        </w:tc>
      </w:tr>
      <w:tr w:rsidR="00C1427B" w:rsidRPr="00064978" w:rsidTr="002500A6">
        <w:tc>
          <w:tcPr>
            <w:tcW w:w="567" w:type="dxa"/>
            <w:vMerge/>
            <w:shd w:val="clear" w:color="auto" w:fill="auto"/>
          </w:tcPr>
          <w:p w:rsidR="00C1427B" w:rsidRPr="00064978" w:rsidRDefault="00C1427B" w:rsidP="00064978">
            <w:pPr>
              <w:pStyle w:val="Default"/>
              <w:rPr>
                <w:rFonts w:ascii="Arial" w:eastAsia="Times New Roman" w:hAnsi="Arial" w:cs="Arial"/>
                <w:color w:val="auto"/>
                <w:sz w:val="20"/>
                <w:szCs w:val="20"/>
              </w:rPr>
            </w:pPr>
          </w:p>
        </w:tc>
        <w:tc>
          <w:tcPr>
            <w:tcW w:w="3119" w:type="dxa"/>
            <w:vMerge/>
            <w:shd w:val="clear" w:color="auto" w:fill="auto"/>
          </w:tcPr>
          <w:p w:rsidR="00C1427B" w:rsidRPr="00064978" w:rsidRDefault="00C1427B" w:rsidP="00064978">
            <w:pPr>
              <w:pStyle w:val="Default"/>
              <w:jc w:val="both"/>
              <w:rPr>
                <w:rFonts w:ascii="Arial" w:eastAsia="Times New Roman" w:hAnsi="Arial" w:cs="Arial"/>
                <w:color w:val="auto"/>
                <w:sz w:val="20"/>
                <w:szCs w:val="20"/>
              </w:rPr>
            </w:pPr>
          </w:p>
        </w:tc>
        <w:tc>
          <w:tcPr>
            <w:tcW w:w="4517" w:type="dxa"/>
            <w:shd w:val="clear" w:color="auto" w:fill="auto"/>
          </w:tcPr>
          <w:p w:rsidR="00176B6F" w:rsidRPr="00064978" w:rsidRDefault="00176B6F" w:rsidP="00EE0630">
            <w:pPr>
              <w:pStyle w:val="Default"/>
              <w:numPr>
                <w:ilvl w:val="0"/>
                <w:numId w:val="43"/>
              </w:numPr>
              <w:ind w:left="295" w:hanging="284"/>
              <w:jc w:val="both"/>
              <w:rPr>
                <w:rFonts w:ascii="Arial" w:eastAsia="Times New Roman" w:hAnsi="Arial" w:cs="Arial"/>
                <w:sz w:val="20"/>
                <w:szCs w:val="20"/>
              </w:rPr>
            </w:pPr>
            <w:r w:rsidRPr="00064978">
              <w:rPr>
                <w:rFonts w:ascii="Arial" w:eastAsia="Times New Roman" w:hAnsi="Arial" w:cs="Arial"/>
                <w:sz w:val="20"/>
                <w:szCs w:val="20"/>
              </w:rPr>
              <w:t>проверка порядка выявления Клиентов – иностранных налогоплательщиков и налоговых резидентов иностранных государств в соответствии с CRS/FATCA, соблюдения процедур по идентификации</w:t>
            </w:r>
          </w:p>
        </w:tc>
        <w:tc>
          <w:tcPr>
            <w:tcW w:w="2003" w:type="dxa"/>
            <w:shd w:val="clear" w:color="auto" w:fill="auto"/>
          </w:tcPr>
          <w:p w:rsidR="00C1427B" w:rsidRPr="00064978" w:rsidRDefault="00C1427B" w:rsidP="00064978">
            <w:pPr>
              <w:pStyle w:val="Default"/>
              <w:jc w:val="both"/>
              <w:rPr>
                <w:rFonts w:ascii="Arial" w:eastAsia="Times New Roman" w:hAnsi="Arial" w:cs="Arial"/>
                <w:color w:val="auto"/>
                <w:sz w:val="20"/>
                <w:szCs w:val="20"/>
              </w:rPr>
            </w:pPr>
            <w:r w:rsidRPr="00064978">
              <w:rPr>
                <w:rFonts w:ascii="Arial" w:eastAsia="Times New Roman" w:hAnsi="Arial" w:cs="Arial"/>
                <w:sz w:val="20"/>
                <w:szCs w:val="20"/>
              </w:rPr>
              <w:t xml:space="preserve">Служба внутреннего аудита </w:t>
            </w:r>
          </w:p>
        </w:tc>
      </w:tr>
    </w:tbl>
    <w:p w:rsidR="00480F80" w:rsidRPr="00064978" w:rsidRDefault="00480F80" w:rsidP="00064978">
      <w:pPr>
        <w:pStyle w:val="Default"/>
        <w:ind w:left="720"/>
        <w:jc w:val="both"/>
        <w:rPr>
          <w:rFonts w:ascii="Arial" w:eastAsia="Times New Roman" w:hAnsi="Arial" w:cs="Arial"/>
          <w:color w:val="auto"/>
          <w:sz w:val="20"/>
          <w:szCs w:val="20"/>
        </w:rPr>
      </w:pPr>
    </w:p>
    <w:p w:rsidR="00480F80" w:rsidRPr="00064978" w:rsidRDefault="00480F80" w:rsidP="00EE0630">
      <w:pPr>
        <w:pStyle w:val="Default"/>
        <w:numPr>
          <w:ilvl w:val="1"/>
          <w:numId w:val="23"/>
        </w:numPr>
        <w:ind w:left="709" w:hanging="709"/>
        <w:jc w:val="both"/>
        <w:rPr>
          <w:rFonts w:ascii="Arial" w:hAnsi="Arial" w:cs="Arial"/>
          <w:color w:val="auto"/>
          <w:sz w:val="20"/>
          <w:szCs w:val="20"/>
          <w:lang w:eastAsia="en-US"/>
        </w:rPr>
      </w:pPr>
      <w:r w:rsidRPr="00064978">
        <w:rPr>
          <w:rFonts w:ascii="Arial" w:eastAsia="Times New Roman" w:hAnsi="Arial" w:cs="Arial"/>
          <w:color w:val="auto"/>
          <w:sz w:val="20"/>
          <w:szCs w:val="20"/>
        </w:rPr>
        <w:t>Руководители подразделений, указанных в</w:t>
      </w:r>
      <w:r w:rsidR="00836D70" w:rsidRPr="00064978">
        <w:rPr>
          <w:rFonts w:ascii="Arial" w:eastAsia="Times New Roman" w:hAnsi="Arial" w:cs="Arial"/>
          <w:color w:val="auto"/>
          <w:sz w:val="20"/>
          <w:szCs w:val="20"/>
        </w:rPr>
        <w:t xml:space="preserve"> настоящем разделе</w:t>
      </w:r>
      <w:r w:rsidRPr="00064978">
        <w:rPr>
          <w:rFonts w:ascii="Arial" w:eastAsia="Times New Roman" w:hAnsi="Arial" w:cs="Arial"/>
          <w:color w:val="auto"/>
          <w:sz w:val="20"/>
          <w:szCs w:val="20"/>
        </w:rPr>
        <w:t>, обеспечивают и несут ответственность за:</w:t>
      </w:r>
    </w:p>
    <w:p w:rsidR="00480F80" w:rsidRPr="00064978" w:rsidRDefault="00104416" w:rsidP="00EE0630">
      <w:pPr>
        <w:pStyle w:val="Default"/>
        <w:numPr>
          <w:ilvl w:val="0"/>
          <w:numId w:val="61"/>
        </w:numPr>
        <w:ind w:left="709" w:hanging="709"/>
        <w:jc w:val="both"/>
        <w:rPr>
          <w:rFonts w:ascii="Arial" w:hAnsi="Arial" w:cs="Arial"/>
          <w:color w:val="auto"/>
          <w:sz w:val="20"/>
          <w:szCs w:val="20"/>
          <w:lang w:eastAsia="en-US"/>
        </w:rPr>
      </w:pPr>
      <w:r>
        <w:rPr>
          <w:rFonts w:ascii="Arial" w:eastAsia="Times New Roman" w:hAnsi="Arial" w:cs="Arial"/>
          <w:color w:val="auto"/>
          <w:sz w:val="20"/>
          <w:szCs w:val="20"/>
        </w:rPr>
        <w:t>О</w:t>
      </w:r>
      <w:r w:rsidR="00480F80" w:rsidRPr="00064978">
        <w:rPr>
          <w:rFonts w:ascii="Arial" w:eastAsia="Times New Roman" w:hAnsi="Arial" w:cs="Arial"/>
          <w:color w:val="auto"/>
          <w:sz w:val="20"/>
          <w:szCs w:val="20"/>
        </w:rPr>
        <w:t xml:space="preserve">пределение конкретных подразделений, </w:t>
      </w:r>
      <w:r w:rsidR="00025A2D" w:rsidRPr="00064978">
        <w:rPr>
          <w:rFonts w:ascii="Arial" w:eastAsia="Times New Roman" w:hAnsi="Arial" w:cs="Arial"/>
          <w:color w:val="auto"/>
          <w:sz w:val="20"/>
          <w:szCs w:val="20"/>
        </w:rPr>
        <w:t xml:space="preserve">назначение </w:t>
      </w:r>
      <w:r w:rsidR="00480F80" w:rsidRPr="00064978">
        <w:rPr>
          <w:rFonts w:ascii="Arial" w:eastAsia="Times New Roman" w:hAnsi="Arial" w:cs="Arial"/>
          <w:color w:val="auto"/>
          <w:sz w:val="20"/>
          <w:szCs w:val="20"/>
        </w:rPr>
        <w:t>сотрудников и должностных лиц</w:t>
      </w:r>
      <w:r w:rsidR="00FB4C38" w:rsidRPr="00064978">
        <w:rPr>
          <w:rFonts w:ascii="Arial" w:eastAsia="Times New Roman" w:hAnsi="Arial" w:cs="Arial"/>
          <w:color w:val="auto"/>
          <w:sz w:val="20"/>
          <w:szCs w:val="20"/>
        </w:rPr>
        <w:t xml:space="preserve"> </w:t>
      </w:r>
      <w:r w:rsidR="00111DA5" w:rsidRPr="00064978">
        <w:rPr>
          <w:rFonts w:ascii="Arial" w:eastAsia="Times New Roman" w:hAnsi="Arial" w:cs="Arial"/>
          <w:color w:val="auto"/>
          <w:sz w:val="20"/>
          <w:szCs w:val="20"/>
        </w:rPr>
        <w:t xml:space="preserve">в блоке </w:t>
      </w:r>
      <w:r w:rsidR="00293FA9" w:rsidRPr="00064978">
        <w:rPr>
          <w:rFonts w:ascii="Arial" w:eastAsia="Times New Roman" w:hAnsi="Arial" w:cs="Arial"/>
          <w:color w:val="auto"/>
          <w:sz w:val="20"/>
          <w:szCs w:val="20"/>
        </w:rPr>
        <w:t xml:space="preserve">курируемых </w:t>
      </w:r>
      <w:r w:rsidR="00111DA5" w:rsidRPr="00064978">
        <w:rPr>
          <w:rFonts w:ascii="Arial" w:eastAsia="Times New Roman" w:hAnsi="Arial" w:cs="Arial"/>
          <w:color w:val="auto"/>
          <w:sz w:val="20"/>
          <w:szCs w:val="20"/>
        </w:rPr>
        <w:t>подразделения</w:t>
      </w:r>
      <w:r w:rsidR="00FB4C38" w:rsidRPr="00064978">
        <w:rPr>
          <w:rFonts w:ascii="Arial" w:eastAsia="Times New Roman" w:hAnsi="Arial" w:cs="Arial"/>
          <w:color w:val="auto"/>
          <w:sz w:val="20"/>
          <w:szCs w:val="20"/>
        </w:rPr>
        <w:t>,</w:t>
      </w:r>
      <w:r w:rsidR="00480F80" w:rsidRPr="00064978">
        <w:rPr>
          <w:rFonts w:ascii="Arial" w:eastAsia="Times New Roman" w:hAnsi="Arial" w:cs="Arial"/>
          <w:color w:val="auto"/>
          <w:sz w:val="20"/>
          <w:szCs w:val="20"/>
        </w:rPr>
        <w:t xml:space="preserve"> </w:t>
      </w:r>
      <w:r w:rsidR="00FB4C38" w:rsidRPr="00064978">
        <w:rPr>
          <w:rFonts w:ascii="Arial" w:eastAsia="Times New Roman" w:hAnsi="Arial" w:cs="Arial"/>
          <w:color w:val="auto"/>
          <w:sz w:val="20"/>
          <w:szCs w:val="20"/>
        </w:rPr>
        <w:t xml:space="preserve">ответственных за выполнение функций и задач, предусмотренных Порядком, </w:t>
      </w:r>
      <w:r w:rsidR="00480F80" w:rsidRPr="00064978">
        <w:rPr>
          <w:rFonts w:ascii="Arial" w:eastAsia="Times New Roman" w:hAnsi="Arial" w:cs="Arial"/>
          <w:color w:val="auto"/>
          <w:sz w:val="20"/>
          <w:szCs w:val="20"/>
        </w:rPr>
        <w:t>с учетом организации бизнес-процессов по видам предоставляемых Банком финансовых услуг</w:t>
      </w:r>
      <w:r w:rsidR="00111DA5" w:rsidRPr="00064978">
        <w:rPr>
          <w:rFonts w:ascii="Arial" w:eastAsia="Times New Roman" w:hAnsi="Arial" w:cs="Arial"/>
          <w:color w:val="auto"/>
          <w:sz w:val="20"/>
          <w:szCs w:val="20"/>
        </w:rPr>
        <w:t>,</w:t>
      </w:r>
      <w:r w:rsidR="00512F6C" w:rsidRPr="00064978">
        <w:rPr>
          <w:rFonts w:ascii="Arial" w:eastAsia="Times New Roman" w:hAnsi="Arial" w:cs="Arial"/>
          <w:color w:val="auto"/>
          <w:sz w:val="20"/>
          <w:szCs w:val="20"/>
        </w:rPr>
        <w:t xml:space="preserve"> участия в указанных процессах конкретных подразделений Банка</w:t>
      </w:r>
      <w:r w:rsidR="00111DA5" w:rsidRPr="00064978">
        <w:rPr>
          <w:rFonts w:ascii="Arial" w:eastAsia="Times New Roman" w:hAnsi="Arial" w:cs="Arial"/>
          <w:color w:val="auto"/>
          <w:sz w:val="20"/>
          <w:szCs w:val="20"/>
        </w:rPr>
        <w:t xml:space="preserve">, </w:t>
      </w:r>
      <w:r w:rsidR="00512F6C" w:rsidRPr="00064978">
        <w:rPr>
          <w:rFonts w:ascii="Arial" w:eastAsia="Times New Roman" w:hAnsi="Arial" w:cs="Arial"/>
          <w:color w:val="auto"/>
          <w:sz w:val="20"/>
          <w:szCs w:val="20"/>
        </w:rPr>
        <w:t xml:space="preserve">с учетом </w:t>
      </w:r>
      <w:r w:rsidR="00FB4C38" w:rsidRPr="00064978">
        <w:rPr>
          <w:rFonts w:ascii="Arial" w:eastAsia="Times New Roman" w:hAnsi="Arial" w:cs="Arial"/>
          <w:color w:val="auto"/>
          <w:sz w:val="20"/>
          <w:szCs w:val="20"/>
        </w:rPr>
        <w:t xml:space="preserve">структуры </w:t>
      </w:r>
      <w:r w:rsidR="006109FA" w:rsidRPr="00064978">
        <w:rPr>
          <w:rFonts w:ascii="Arial" w:eastAsia="Times New Roman" w:hAnsi="Arial" w:cs="Arial"/>
          <w:color w:val="auto"/>
          <w:sz w:val="20"/>
          <w:szCs w:val="20"/>
        </w:rPr>
        <w:t>региональной сети</w:t>
      </w:r>
      <w:r>
        <w:rPr>
          <w:rFonts w:ascii="Arial" w:eastAsia="Times New Roman" w:hAnsi="Arial" w:cs="Arial"/>
          <w:color w:val="auto"/>
          <w:sz w:val="20"/>
          <w:szCs w:val="20"/>
        </w:rPr>
        <w:t>.</w:t>
      </w:r>
    </w:p>
    <w:p w:rsidR="00025A2D" w:rsidRPr="00064978" w:rsidRDefault="00104416" w:rsidP="00EE0630">
      <w:pPr>
        <w:pStyle w:val="Default"/>
        <w:numPr>
          <w:ilvl w:val="0"/>
          <w:numId w:val="61"/>
        </w:numPr>
        <w:ind w:left="709" w:hanging="709"/>
        <w:jc w:val="both"/>
        <w:rPr>
          <w:rFonts w:ascii="Arial" w:eastAsia="Times New Roman" w:hAnsi="Arial" w:cs="Arial"/>
          <w:color w:val="auto"/>
          <w:sz w:val="20"/>
          <w:szCs w:val="20"/>
        </w:rPr>
      </w:pPr>
      <w:r>
        <w:rPr>
          <w:rFonts w:ascii="Arial" w:eastAsia="Times New Roman" w:hAnsi="Arial" w:cs="Arial"/>
          <w:color w:val="auto"/>
          <w:sz w:val="20"/>
          <w:szCs w:val="20"/>
        </w:rPr>
        <w:t>О</w:t>
      </w:r>
      <w:r w:rsidR="00025A2D" w:rsidRPr="00064978">
        <w:rPr>
          <w:rFonts w:ascii="Arial" w:eastAsia="Times New Roman" w:hAnsi="Arial" w:cs="Arial"/>
          <w:color w:val="auto"/>
          <w:sz w:val="20"/>
          <w:szCs w:val="20"/>
        </w:rPr>
        <w:t>рганизацию деятельности подразделений, сотрудников и должностных лиц, позволяющую обеспечить выполнение задач и процедур в соответ</w:t>
      </w:r>
      <w:r>
        <w:rPr>
          <w:rFonts w:ascii="Arial" w:eastAsia="Times New Roman" w:hAnsi="Arial" w:cs="Arial"/>
          <w:color w:val="auto"/>
          <w:sz w:val="20"/>
          <w:szCs w:val="20"/>
        </w:rPr>
        <w:t>ствии с Порядком.</w:t>
      </w:r>
    </w:p>
    <w:p w:rsidR="00111DA5" w:rsidRPr="00064978" w:rsidRDefault="00104416" w:rsidP="00EE0630">
      <w:pPr>
        <w:pStyle w:val="Default"/>
        <w:numPr>
          <w:ilvl w:val="0"/>
          <w:numId w:val="61"/>
        </w:numPr>
        <w:ind w:left="709" w:hanging="709"/>
        <w:jc w:val="both"/>
        <w:rPr>
          <w:rFonts w:ascii="Arial" w:eastAsia="Times New Roman" w:hAnsi="Arial" w:cs="Arial"/>
          <w:color w:val="auto"/>
          <w:sz w:val="20"/>
          <w:szCs w:val="20"/>
        </w:rPr>
      </w:pPr>
      <w:r>
        <w:rPr>
          <w:rFonts w:ascii="Arial" w:eastAsia="Times New Roman" w:hAnsi="Arial" w:cs="Arial"/>
          <w:color w:val="auto"/>
          <w:sz w:val="20"/>
          <w:szCs w:val="20"/>
        </w:rPr>
        <w:t>О</w:t>
      </w:r>
      <w:r w:rsidR="00111DA5" w:rsidRPr="00064978">
        <w:rPr>
          <w:rFonts w:ascii="Arial" w:eastAsia="Times New Roman" w:hAnsi="Arial" w:cs="Arial"/>
          <w:color w:val="auto"/>
          <w:sz w:val="20"/>
          <w:szCs w:val="20"/>
        </w:rPr>
        <w:t xml:space="preserve">рганизацию процесса в случаях вовлечения в процесс предоставления финансовой услуги сторонних лиц (агенты, выездной сервис и т.п.), позволяющую обеспечить выполнение функций и </w:t>
      </w:r>
      <w:r>
        <w:rPr>
          <w:rFonts w:ascii="Arial" w:eastAsia="Times New Roman" w:hAnsi="Arial" w:cs="Arial"/>
          <w:color w:val="auto"/>
          <w:sz w:val="20"/>
          <w:szCs w:val="20"/>
        </w:rPr>
        <w:t>задач в соответствии с Порядком.</w:t>
      </w:r>
    </w:p>
    <w:p w:rsidR="00025A2D" w:rsidRPr="00064978" w:rsidRDefault="00104416" w:rsidP="00EE0630">
      <w:pPr>
        <w:pStyle w:val="Default"/>
        <w:numPr>
          <w:ilvl w:val="0"/>
          <w:numId w:val="61"/>
        </w:numPr>
        <w:ind w:left="709" w:hanging="709"/>
        <w:jc w:val="both"/>
        <w:rPr>
          <w:rFonts w:ascii="Arial" w:eastAsia="Times New Roman" w:hAnsi="Arial" w:cs="Arial"/>
          <w:color w:val="auto"/>
          <w:sz w:val="20"/>
          <w:szCs w:val="20"/>
        </w:rPr>
      </w:pPr>
      <w:r>
        <w:rPr>
          <w:rFonts w:ascii="Arial" w:eastAsia="Times New Roman" w:hAnsi="Arial" w:cs="Arial"/>
          <w:color w:val="auto"/>
          <w:sz w:val="20"/>
          <w:szCs w:val="20"/>
        </w:rPr>
        <w:t>О</w:t>
      </w:r>
      <w:r w:rsidR="00025A2D" w:rsidRPr="00064978">
        <w:rPr>
          <w:rFonts w:ascii="Arial" w:eastAsia="Times New Roman" w:hAnsi="Arial" w:cs="Arial"/>
          <w:color w:val="auto"/>
          <w:sz w:val="20"/>
          <w:szCs w:val="20"/>
        </w:rPr>
        <w:t>тражение во внутренних нормативных документах (организационны</w:t>
      </w:r>
      <w:r w:rsidR="00D559C4" w:rsidRPr="00064978">
        <w:rPr>
          <w:rFonts w:ascii="Arial" w:eastAsia="Times New Roman" w:hAnsi="Arial" w:cs="Arial"/>
          <w:color w:val="auto"/>
          <w:sz w:val="20"/>
          <w:szCs w:val="20"/>
        </w:rPr>
        <w:t>х</w:t>
      </w:r>
      <w:r w:rsidR="00025A2D" w:rsidRPr="00064978">
        <w:rPr>
          <w:rFonts w:ascii="Arial" w:eastAsia="Times New Roman" w:hAnsi="Arial" w:cs="Arial"/>
          <w:color w:val="auto"/>
          <w:sz w:val="20"/>
          <w:szCs w:val="20"/>
        </w:rPr>
        <w:t>, распорядительны</w:t>
      </w:r>
      <w:r w:rsidR="00D559C4" w:rsidRPr="00064978">
        <w:rPr>
          <w:rFonts w:ascii="Arial" w:eastAsia="Times New Roman" w:hAnsi="Arial" w:cs="Arial"/>
          <w:color w:val="auto"/>
          <w:sz w:val="20"/>
          <w:szCs w:val="20"/>
        </w:rPr>
        <w:t>х</w:t>
      </w:r>
      <w:r w:rsidR="00025A2D" w:rsidRPr="00064978">
        <w:rPr>
          <w:rFonts w:ascii="Arial" w:eastAsia="Times New Roman" w:hAnsi="Arial" w:cs="Arial"/>
          <w:color w:val="auto"/>
          <w:sz w:val="20"/>
          <w:szCs w:val="20"/>
        </w:rPr>
        <w:t>, технологически</w:t>
      </w:r>
      <w:r w:rsidR="00D559C4" w:rsidRPr="00064978">
        <w:rPr>
          <w:rFonts w:ascii="Arial" w:eastAsia="Times New Roman" w:hAnsi="Arial" w:cs="Arial"/>
          <w:color w:val="auto"/>
          <w:sz w:val="20"/>
          <w:szCs w:val="20"/>
        </w:rPr>
        <w:t>х</w:t>
      </w:r>
      <w:r w:rsidR="00025A2D" w:rsidRPr="00064978">
        <w:rPr>
          <w:rFonts w:ascii="Arial" w:eastAsia="Times New Roman" w:hAnsi="Arial" w:cs="Arial"/>
          <w:color w:val="auto"/>
          <w:sz w:val="20"/>
          <w:szCs w:val="20"/>
        </w:rPr>
        <w:t xml:space="preserve"> и ины</w:t>
      </w:r>
      <w:r w:rsidR="00D559C4" w:rsidRPr="00064978">
        <w:rPr>
          <w:rFonts w:ascii="Arial" w:eastAsia="Times New Roman" w:hAnsi="Arial" w:cs="Arial"/>
          <w:color w:val="auto"/>
          <w:sz w:val="20"/>
          <w:szCs w:val="20"/>
        </w:rPr>
        <w:t>х</w:t>
      </w:r>
      <w:r w:rsidR="00025A2D" w:rsidRPr="00064978">
        <w:rPr>
          <w:rFonts w:ascii="Arial" w:eastAsia="Times New Roman" w:hAnsi="Arial" w:cs="Arial"/>
          <w:color w:val="auto"/>
          <w:sz w:val="20"/>
          <w:szCs w:val="20"/>
        </w:rPr>
        <w:t>), непосредственно регламентирующих осуществление деятельности подразделений, сотрудников, должностных лиц</w:t>
      </w:r>
      <w:r w:rsidR="00D559C4" w:rsidRPr="00064978">
        <w:rPr>
          <w:rFonts w:ascii="Arial" w:eastAsia="Times New Roman" w:hAnsi="Arial" w:cs="Arial"/>
          <w:color w:val="auto"/>
          <w:sz w:val="20"/>
          <w:szCs w:val="20"/>
        </w:rPr>
        <w:t>:</w:t>
      </w:r>
      <w:r w:rsidR="00014A8D" w:rsidRPr="00064978">
        <w:rPr>
          <w:rFonts w:ascii="Arial" w:eastAsia="Times New Roman" w:hAnsi="Arial" w:cs="Arial"/>
          <w:color w:val="auto"/>
          <w:sz w:val="20"/>
          <w:szCs w:val="20"/>
        </w:rPr>
        <w:t xml:space="preserve"> </w:t>
      </w:r>
      <w:r w:rsidR="00025A2D" w:rsidRPr="00064978">
        <w:rPr>
          <w:rFonts w:ascii="Arial" w:eastAsia="Times New Roman" w:hAnsi="Arial" w:cs="Arial"/>
          <w:color w:val="auto"/>
          <w:sz w:val="20"/>
          <w:szCs w:val="20"/>
        </w:rPr>
        <w:t xml:space="preserve">правил, процедур, положений, функций, прав, обязанностей, ответственности, </w:t>
      </w:r>
      <w:r w:rsidR="00014A8D" w:rsidRPr="00064978">
        <w:rPr>
          <w:rFonts w:ascii="Arial" w:eastAsia="Times New Roman" w:hAnsi="Arial" w:cs="Arial"/>
          <w:color w:val="auto"/>
          <w:sz w:val="20"/>
          <w:szCs w:val="20"/>
        </w:rPr>
        <w:t>устанавливающих</w:t>
      </w:r>
      <w:r w:rsidR="00025A2D" w:rsidRPr="00064978">
        <w:rPr>
          <w:rFonts w:ascii="Arial" w:eastAsia="Times New Roman" w:hAnsi="Arial" w:cs="Arial"/>
          <w:color w:val="auto"/>
          <w:sz w:val="20"/>
          <w:szCs w:val="20"/>
        </w:rPr>
        <w:t xml:space="preserve"> необходимость, возможность и порядок применения требований настоящего Порядка применительно к деятельности подразделений/ сотрудников/ должностных лиц в </w:t>
      </w:r>
      <w:r w:rsidR="00014A8D" w:rsidRPr="00064978">
        <w:rPr>
          <w:rFonts w:ascii="Arial" w:eastAsia="Times New Roman" w:hAnsi="Arial" w:cs="Arial"/>
          <w:color w:val="auto"/>
          <w:sz w:val="20"/>
          <w:szCs w:val="20"/>
        </w:rPr>
        <w:t>рамках их</w:t>
      </w:r>
      <w:r w:rsidR="00025A2D" w:rsidRPr="00064978">
        <w:rPr>
          <w:rFonts w:ascii="Arial" w:eastAsia="Times New Roman" w:hAnsi="Arial" w:cs="Arial"/>
          <w:color w:val="auto"/>
          <w:sz w:val="20"/>
          <w:szCs w:val="20"/>
        </w:rPr>
        <w:t xml:space="preserve"> о</w:t>
      </w:r>
      <w:r>
        <w:rPr>
          <w:rFonts w:ascii="Arial" w:eastAsia="Times New Roman" w:hAnsi="Arial" w:cs="Arial"/>
          <w:color w:val="auto"/>
          <w:sz w:val="20"/>
          <w:szCs w:val="20"/>
        </w:rPr>
        <w:t>тветственности и компетенций.</w:t>
      </w:r>
    </w:p>
    <w:p w:rsidR="00025A2D" w:rsidRPr="00064978" w:rsidRDefault="00104416" w:rsidP="00EE0630">
      <w:pPr>
        <w:pStyle w:val="Default"/>
        <w:numPr>
          <w:ilvl w:val="0"/>
          <w:numId w:val="61"/>
        </w:numPr>
        <w:ind w:left="709" w:hanging="709"/>
        <w:jc w:val="both"/>
        <w:rPr>
          <w:rFonts w:ascii="Arial" w:eastAsia="Times New Roman" w:hAnsi="Arial" w:cs="Arial"/>
          <w:color w:val="auto"/>
          <w:sz w:val="20"/>
          <w:szCs w:val="20"/>
        </w:rPr>
      </w:pPr>
      <w:r>
        <w:rPr>
          <w:rFonts w:ascii="Arial" w:eastAsia="Times New Roman" w:hAnsi="Arial" w:cs="Arial"/>
          <w:color w:val="auto"/>
          <w:sz w:val="20"/>
          <w:szCs w:val="20"/>
        </w:rPr>
        <w:t>О</w:t>
      </w:r>
      <w:r w:rsidR="00025A2D" w:rsidRPr="00064978">
        <w:rPr>
          <w:rFonts w:ascii="Arial" w:eastAsia="Times New Roman" w:hAnsi="Arial" w:cs="Arial"/>
          <w:color w:val="auto"/>
          <w:sz w:val="20"/>
          <w:szCs w:val="20"/>
        </w:rPr>
        <w:t xml:space="preserve">существление контроля надлежащего исполнения требований Порядка в </w:t>
      </w:r>
      <w:r w:rsidR="00293FA9" w:rsidRPr="00064978">
        <w:rPr>
          <w:rFonts w:ascii="Arial" w:eastAsia="Times New Roman" w:hAnsi="Arial" w:cs="Arial"/>
          <w:color w:val="auto"/>
          <w:sz w:val="20"/>
          <w:szCs w:val="20"/>
        </w:rPr>
        <w:t xml:space="preserve">подотчетных </w:t>
      </w:r>
      <w:r>
        <w:rPr>
          <w:rFonts w:ascii="Arial" w:eastAsia="Times New Roman" w:hAnsi="Arial" w:cs="Arial"/>
          <w:color w:val="auto"/>
          <w:sz w:val="20"/>
          <w:szCs w:val="20"/>
        </w:rPr>
        <w:t>подразделениях Банка.</w:t>
      </w:r>
    </w:p>
    <w:p w:rsidR="00025A2D" w:rsidRPr="00064978" w:rsidRDefault="00104416" w:rsidP="00EE0630">
      <w:pPr>
        <w:pStyle w:val="Default"/>
        <w:numPr>
          <w:ilvl w:val="0"/>
          <w:numId w:val="61"/>
        </w:numPr>
        <w:ind w:left="709" w:hanging="709"/>
        <w:jc w:val="both"/>
        <w:rPr>
          <w:rFonts w:ascii="Arial" w:eastAsia="Times New Roman" w:hAnsi="Arial" w:cs="Arial"/>
          <w:color w:val="auto"/>
          <w:sz w:val="20"/>
          <w:szCs w:val="20"/>
        </w:rPr>
      </w:pPr>
      <w:r>
        <w:rPr>
          <w:rFonts w:ascii="Arial" w:eastAsia="Times New Roman" w:hAnsi="Arial" w:cs="Arial"/>
          <w:color w:val="auto"/>
          <w:sz w:val="20"/>
          <w:szCs w:val="20"/>
        </w:rPr>
        <w:t>О</w:t>
      </w:r>
      <w:r w:rsidR="00025A2D" w:rsidRPr="00064978">
        <w:rPr>
          <w:rFonts w:ascii="Arial" w:eastAsia="Times New Roman" w:hAnsi="Arial" w:cs="Arial"/>
          <w:color w:val="auto"/>
          <w:sz w:val="20"/>
          <w:szCs w:val="20"/>
        </w:rPr>
        <w:t xml:space="preserve">тветственность за </w:t>
      </w:r>
      <w:r w:rsidR="00293FA9" w:rsidRPr="00064978">
        <w:rPr>
          <w:rFonts w:ascii="Arial" w:eastAsia="Times New Roman" w:hAnsi="Arial" w:cs="Arial"/>
          <w:color w:val="auto"/>
          <w:sz w:val="20"/>
          <w:szCs w:val="20"/>
        </w:rPr>
        <w:t xml:space="preserve">операционные и репутационные </w:t>
      </w:r>
      <w:r w:rsidR="00025A2D" w:rsidRPr="00064978">
        <w:rPr>
          <w:rFonts w:ascii="Arial" w:eastAsia="Times New Roman" w:hAnsi="Arial" w:cs="Arial"/>
          <w:color w:val="auto"/>
          <w:sz w:val="20"/>
          <w:szCs w:val="20"/>
        </w:rPr>
        <w:t>риски, возникающие в связи с невыполнением сотрудниками/ подразделениями/ должностными лицами требований настоящего Порядка.</w:t>
      </w:r>
    </w:p>
    <w:p w:rsidR="00D710D9" w:rsidRPr="00064978" w:rsidRDefault="006D3E22" w:rsidP="00EE0630">
      <w:pPr>
        <w:pStyle w:val="Default"/>
        <w:numPr>
          <w:ilvl w:val="1"/>
          <w:numId w:val="23"/>
        </w:numPr>
        <w:ind w:left="709" w:hanging="709"/>
        <w:jc w:val="both"/>
        <w:rPr>
          <w:rFonts w:ascii="Arial" w:hAnsi="Arial" w:cs="Arial"/>
          <w:color w:val="auto"/>
          <w:sz w:val="20"/>
          <w:szCs w:val="20"/>
          <w:lang w:eastAsia="en-US"/>
        </w:rPr>
      </w:pPr>
      <w:r w:rsidRPr="00064978">
        <w:rPr>
          <w:rFonts w:ascii="Arial" w:eastAsia="Times New Roman" w:hAnsi="Arial" w:cs="Arial"/>
          <w:sz w:val="20"/>
          <w:szCs w:val="20"/>
        </w:rPr>
        <w:t>Ответственность Банка</w:t>
      </w:r>
      <w:r w:rsidR="00D710D9" w:rsidRPr="00064978">
        <w:rPr>
          <w:rFonts w:ascii="Arial" w:eastAsia="Times New Roman" w:hAnsi="Arial" w:cs="Arial"/>
          <w:sz w:val="20"/>
          <w:szCs w:val="20"/>
        </w:rPr>
        <w:t>. Непроведение Банком процедур идентификации налогового резидентства</w:t>
      </w:r>
      <w:r w:rsidR="00B52563" w:rsidRPr="00064978">
        <w:rPr>
          <w:rFonts w:ascii="Arial" w:eastAsia="Times New Roman" w:hAnsi="Arial" w:cs="Arial"/>
          <w:sz w:val="20"/>
          <w:szCs w:val="20"/>
        </w:rPr>
        <w:t xml:space="preserve"> и </w:t>
      </w:r>
      <w:r w:rsidR="00D710D9" w:rsidRPr="00064978">
        <w:rPr>
          <w:rFonts w:ascii="Arial" w:eastAsia="Times New Roman" w:hAnsi="Arial" w:cs="Arial"/>
          <w:sz w:val="20"/>
          <w:szCs w:val="20"/>
        </w:rPr>
        <w:t>выявлени</w:t>
      </w:r>
      <w:r w:rsidR="00836D70" w:rsidRPr="00064978">
        <w:rPr>
          <w:rFonts w:ascii="Arial" w:eastAsia="Times New Roman" w:hAnsi="Arial" w:cs="Arial"/>
          <w:sz w:val="20"/>
          <w:szCs w:val="20"/>
        </w:rPr>
        <w:t>я</w:t>
      </w:r>
      <w:r w:rsidR="00D710D9" w:rsidRPr="00064978">
        <w:rPr>
          <w:rFonts w:ascii="Arial" w:eastAsia="Times New Roman" w:hAnsi="Arial" w:cs="Arial"/>
          <w:sz w:val="20"/>
          <w:szCs w:val="20"/>
        </w:rPr>
        <w:t xml:space="preserve"> </w:t>
      </w:r>
      <w:r w:rsidR="00B52563" w:rsidRPr="00064978">
        <w:rPr>
          <w:rFonts w:ascii="Arial" w:eastAsia="Times New Roman" w:hAnsi="Arial" w:cs="Arial"/>
          <w:sz w:val="20"/>
          <w:szCs w:val="20"/>
        </w:rPr>
        <w:t>и</w:t>
      </w:r>
      <w:r w:rsidR="00D710D9" w:rsidRPr="00064978">
        <w:rPr>
          <w:rFonts w:ascii="Arial" w:eastAsia="Times New Roman" w:hAnsi="Arial" w:cs="Arial"/>
          <w:sz w:val="20"/>
          <w:szCs w:val="20"/>
        </w:rPr>
        <w:t>ностранных налогоплательщиков (налогоплательщиков США), несоблюдение требований о порядке подготовки и направления отчетности влечет за собой применение к Банку мер ответственности согласно законодательству Российской Федерации:</w:t>
      </w:r>
    </w:p>
    <w:p w:rsidR="00B7024B" w:rsidRPr="00064978" w:rsidRDefault="00D710D9" w:rsidP="00EE0630">
      <w:pPr>
        <w:pStyle w:val="Default"/>
        <w:numPr>
          <w:ilvl w:val="2"/>
          <w:numId w:val="62"/>
        </w:numPr>
        <w:ind w:left="709" w:hanging="709"/>
        <w:jc w:val="both"/>
        <w:rPr>
          <w:rFonts w:ascii="Arial" w:hAnsi="Arial" w:cs="Arial"/>
          <w:color w:val="auto"/>
          <w:sz w:val="20"/>
          <w:szCs w:val="20"/>
          <w:lang w:eastAsia="en-US"/>
        </w:rPr>
      </w:pP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меры ответств</w:t>
      </w:r>
      <w:r w:rsidR="00104416">
        <w:rPr>
          <w:rFonts w:ascii="Arial" w:hAnsi="Arial" w:cs="Arial"/>
          <w:color w:val="auto"/>
          <w:sz w:val="20"/>
          <w:szCs w:val="20"/>
          <w:lang w:eastAsia="en-US"/>
        </w:rPr>
        <w:t>енности закреплены Федеральным з</w:t>
      </w:r>
      <w:r w:rsidRPr="00064978">
        <w:rPr>
          <w:rFonts w:ascii="Arial" w:hAnsi="Arial" w:cs="Arial"/>
          <w:color w:val="auto"/>
          <w:sz w:val="20"/>
          <w:szCs w:val="20"/>
          <w:lang w:eastAsia="en-US"/>
        </w:rPr>
        <w:t>аконом № 340-ФЗ статьями 129.7 – 129.8 НК РФ (ч.</w:t>
      </w:r>
      <w:r w:rsidRPr="00064978">
        <w:rPr>
          <w:rFonts w:ascii="Arial" w:hAnsi="Arial" w:cs="Arial"/>
          <w:color w:val="auto"/>
          <w:sz w:val="20"/>
          <w:szCs w:val="20"/>
          <w:lang w:val="en-US" w:eastAsia="en-US"/>
        </w:rPr>
        <w:t>I</w:t>
      </w:r>
      <w:r w:rsidRPr="00064978">
        <w:rPr>
          <w:rFonts w:ascii="Arial" w:hAnsi="Arial" w:cs="Arial"/>
          <w:color w:val="auto"/>
          <w:sz w:val="20"/>
          <w:szCs w:val="20"/>
          <w:lang w:eastAsia="en-US"/>
        </w:rPr>
        <w:t>).</w:t>
      </w:r>
      <w:r w:rsidR="00B7024B" w:rsidRPr="00064978">
        <w:rPr>
          <w:rFonts w:ascii="Arial" w:hAnsi="Arial" w:cs="Arial"/>
          <w:color w:val="auto"/>
          <w:sz w:val="20"/>
          <w:szCs w:val="20"/>
          <w:lang w:eastAsia="en-US"/>
        </w:rPr>
        <w:t xml:space="preserve"> </w:t>
      </w:r>
      <w:r w:rsidRPr="00064978">
        <w:rPr>
          <w:rFonts w:ascii="Arial" w:hAnsi="Arial" w:cs="Arial"/>
          <w:color w:val="auto"/>
          <w:sz w:val="20"/>
          <w:szCs w:val="20"/>
          <w:lang w:eastAsia="en-US"/>
        </w:rPr>
        <w:t>Ответственность предусмотрена:</w:t>
      </w:r>
    </w:p>
    <w:p w:rsidR="003915C0" w:rsidRPr="00104416" w:rsidRDefault="003915C0" w:rsidP="00EE0630">
      <w:pPr>
        <w:pStyle w:val="af"/>
        <w:numPr>
          <w:ilvl w:val="0"/>
          <w:numId w:val="63"/>
        </w:numPr>
        <w:tabs>
          <w:tab w:val="left" w:pos="993"/>
        </w:tabs>
        <w:spacing w:after="0" w:line="240" w:lineRule="auto"/>
        <w:ind w:hanging="720"/>
        <w:jc w:val="both"/>
        <w:rPr>
          <w:rFonts w:ascii="Arial" w:eastAsia="Times New Roman" w:hAnsi="Arial" w:cs="Arial"/>
          <w:sz w:val="20"/>
          <w:szCs w:val="20"/>
          <w:lang w:eastAsia="ru-RU"/>
        </w:rPr>
      </w:pPr>
      <w:r w:rsidRPr="00104416">
        <w:rPr>
          <w:rFonts w:ascii="Arial" w:eastAsia="Times New Roman" w:hAnsi="Arial" w:cs="Arial"/>
          <w:bCs/>
          <w:sz w:val="20"/>
          <w:szCs w:val="20"/>
          <w:lang w:eastAsia="ru-RU"/>
        </w:rPr>
        <w:t>Ст</w:t>
      </w:r>
      <w:r w:rsidR="00D710D9" w:rsidRPr="00104416">
        <w:rPr>
          <w:rFonts w:ascii="Arial" w:eastAsia="Times New Roman" w:hAnsi="Arial" w:cs="Arial"/>
          <w:bCs/>
          <w:sz w:val="20"/>
          <w:szCs w:val="20"/>
          <w:lang w:eastAsia="ru-RU"/>
        </w:rPr>
        <w:t>.</w:t>
      </w:r>
      <w:r w:rsidRPr="00104416">
        <w:rPr>
          <w:rFonts w:ascii="Arial" w:eastAsia="Times New Roman" w:hAnsi="Arial" w:cs="Arial"/>
          <w:bCs/>
          <w:sz w:val="20"/>
          <w:szCs w:val="20"/>
          <w:lang w:eastAsia="ru-RU"/>
        </w:rPr>
        <w:t>129.7</w:t>
      </w:r>
      <w:r w:rsidR="00D710D9" w:rsidRPr="00104416">
        <w:rPr>
          <w:rFonts w:ascii="Arial" w:eastAsia="Times New Roman" w:hAnsi="Arial" w:cs="Arial"/>
          <w:bCs/>
          <w:sz w:val="20"/>
          <w:szCs w:val="20"/>
          <w:lang w:eastAsia="ru-RU"/>
        </w:rPr>
        <w:t xml:space="preserve"> НК РФ:</w:t>
      </w:r>
      <w:r w:rsidRPr="00104416">
        <w:rPr>
          <w:rFonts w:ascii="Arial" w:eastAsia="Times New Roman" w:hAnsi="Arial" w:cs="Arial"/>
          <w:bCs/>
          <w:sz w:val="20"/>
          <w:szCs w:val="20"/>
          <w:lang w:eastAsia="ru-RU"/>
        </w:rPr>
        <w:t xml:space="preserve"> Непредставление (невключение) информации либо представление неполной или недостоверной информации</w:t>
      </w:r>
      <w:r w:rsidR="00104416">
        <w:rPr>
          <w:rFonts w:ascii="Arial" w:eastAsia="Times New Roman" w:hAnsi="Arial" w:cs="Arial"/>
          <w:sz w:val="20"/>
          <w:szCs w:val="20"/>
          <w:lang w:eastAsia="ru-RU"/>
        </w:rPr>
        <w:t>:</w:t>
      </w:r>
    </w:p>
    <w:p w:rsidR="00FA4872" w:rsidRPr="002500A6"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Pr>
          <w:rFonts w:ascii="Arial" w:eastAsia="Times New Roman" w:hAnsi="Arial" w:cs="Arial"/>
          <w:sz w:val="20"/>
          <w:szCs w:val="20"/>
          <w:lang w:eastAsia="ru-RU"/>
        </w:rPr>
        <w:t>н</w:t>
      </w:r>
      <w:r w:rsidR="004F5CB9" w:rsidRPr="002500A6">
        <w:rPr>
          <w:rFonts w:ascii="Arial" w:eastAsia="Times New Roman" w:hAnsi="Arial" w:cs="Arial"/>
          <w:sz w:val="20"/>
          <w:szCs w:val="20"/>
          <w:lang w:eastAsia="ru-RU"/>
        </w:rPr>
        <w:t>епредставление в установленный срок информации</w:t>
      </w:r>
      <w:r w:rsidR="00FA4872" w:rsidRPr="002500A6">
        <w:rPr>
          <w:rFonts w:ascii="Arial" w:eastAsia="Times New Roman" w:hAnsi="Arial" w:cs="Arial"/>
          <w:sz w:val="20"/>
          <w:szCs w:val="20"/>
          <w:lang w:eastAsia="ru-RU"/>
        </w:rPr>
        <w:t xml:space="preserve"> в ФНС РФ</w:t>
      </w:r>
      <w:r w:rsidR="007C0406" w:rsidRPr="002500A6">
        <w:rPr>
          <w:rFonts w:ascii="Arial" w:eastAsia="Times New Roman" w:hAnsi="Arial" w:cs="Arial"/>
          <w:sz w:val="20"/>
          <w:szCs w:val="20"/>
          <w:lang w:eastAsia="ru-RU"/>
        </w:rPr>
        <w:t xml:space="preserve"> (300 тыс. руб.)</w:t>
      </w:r>
      <w:r w:rsidR="00CA0816" w:rsidRPr="002500A6">
        <w:rPr>
          <w:rFonts w:ascii="Arial" w:eastAsia="Times New Roman" w:hAnsi="Arial" w:cs="Arial"/>
          <w:sz w:val="20"/>
          <w:szCs w:val="20"/>
          <w:lang w:eastAsia="ru-RU"/>
        </w:rPr>
        <w:t>.</w:t>
      </w:r>
    </w:p>
    <w:p w:rsidR="004F5CB9" w:rsidRPr="002500A6"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Pr>
          <w:rFonts w:ascii="Arial" w:eastAsia="Times New Roman" w:hAnsi="Arial" w:cs="Arial"/>
          <w:sz w:val="20"/>
          <w:szCs w:val="20"/>
          <w:lang w:eastAsia="ru-RU"/>
        </w:rPr>
        <w:t>н</w:t>
      </w:r>
      <w:r w:rsidR="004F5CB9" w:rsidRPr="002500A6">
        <w:rPr>
          <w:rFonts w:ascii="Arial" w:eastAsia="Times New Roman" w:hAnsi="Arial" w:cs="Arial"/>
          <w:sz w:val="20"/>
          <w:szCs w:val="20"/>
          <w:lang w:eastAsia="ru-RU"/>
        </w:rPr>
        <w:t xml:space="preserve">евключение информации в отношении отдельного клиента, выгодоприобретателя и (или) лиц, прямо или косвенно их контролирующих, в состав информации, представляемой в </w:t>
      </w:r>
      <w:r w:rsidR="00FA4872" w:rsidRPr="002500A6">
        <w:rPr>
          <w:rFonts w:ascii="Arial" w:eastAsia="Times New Roman" w:hAnsi="Arial" w:cs="Arial"/>
          <w:sz w:val="20"/>
          <w:szCs w:val="20"/>
          <w:lang w:eastAsia="ru-RU"/>
        </w:rPr>
        <w:t>ФНС (</w:t>
      </w:r>
      <w:r w:rsidR="007C0406" w:rsidRPr="002500A6">
        <w:rPr>
          <w:rFonts w:ascii="Arial" w:eastAsia="Times New Roman" w:hAnsi="Arial" w:cs="Arial"/>
          <w:sz w:val="20"/>
          <w:szCs w:val="20"/>
          <w:lang w:eastAsia="ru-RU"/>
        </w:rPr>
        <w:t xml:space="preserve">50 тыс. руб.  </w:t>
      </w:r>
      <w:r w:rsidR="004F5CB9" w:rsidRPr="002500A6">
        <w:rPr>
          <w:rFonts w:ascii="Arial" w:eastAsia="Times New Roman" w:hAnsi="Arial" w:cs="Arial"/>
          <w:sz w:val="20"/>
          <w:szCs w:val="20"/>
          <w:lang w:eastAsia="ru-RU"/>
        </w:rPr>
        <w:t>за каждый факт нарушения</w:t>
      </w:r>
      <w:r w:rsidR="00FA4872" w:rsidRPr="002500A6">
        <w:rPr>
          <w:rFonts w:ascii="Arial" w:eastAsia="Times New Roman" w:hAnsi="Arial" w:cs="Arial"/>
          <w:sz w:val="20"/>
          <w:szCs w:val="20"/>
          <w:lang w:eastAsia="ru-RU"/>
        </w:rPr>
        <w:t>)</w:t>
      </w:r>
      <w:r>
        <w:rPr>
          <w:rFonts w:ascii="Arial" w:eastAsia="Times New Roman" w:hAnsi="Arial" w:cs="Arial"/>
          <w:sz w:val="20"/>
          <w:szCs w:val="20"/>
          <w:lang w:eastAsia="ru-RU"/>
        </w:rPr>
        <w:t>;</w:t>
      </w:r>
    </w:p>
    <w:p w:rsidR="004F5CB9" w:rsidRPr="002500A6"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Pr>
          <w:rFonts w:ascii="Arial" w:eastAsia="Times New Roman" w:hAnsi="Arial" w:cs="Arial"/>
          <w:sz w:val="20"/>
          <w:szCs w:val="20"/>
          <w:lang w:eastAsia="ru-RU"/>
        </w:rPr>
        <w:t>п</w:t>
      </w:r>
      <w:r w:rsidR="004F5CB9" w:rsidRPr="002500A6">
        <w:rPr>
          <w:rFonts w:ascii="Arial" w:eastAsia="Times New Roman" w:hAnsi="Arial" w:cs="Arial"/>
          <w:sz w:val="20"/>
          <w:szCs w:val="20"/>
          <w:lang w:eastAsia="ru-RU"/>
        </w:rPr>
        <w:t xml:space="preserve">редставление неполной или недостоверной информации </w:t>
      </w:r>
      <w:r w:rsidR="00FA4872" w:rsidRPr="002500A6">
        <w:rPr>
          <w:rFonts w:ascii="Arial" w:eastAsia="Times New Roman" w:hAnsi="Arial" w:cs="Arial"/>
          <w:sz w:val="20"/>
          <w:szCs w:val="20"/>
          <w:lang w:eastAsia="ru-RU"/>
        </w:rPr>
        <w:t>(</w:t>
      </w:r>
      <w:r w:rsidR="007C0406" w:rsidRPr="002500A6">
        <w:rPr>
          <w:rFonts w:ascii="Arial" w:eastAsia="Times New Roman" w:hAnsi="Arial" w:cs="Arial"/>
          <w:sz w:val="20"/>
          <w:szCs w:val="20"/>
          <w:lang w:eastAsia="ru-RU"/>
        </w:rPr>
        <w:t xml:space="preserve">25 тыс. руб. </w:t>
      </w:r>
      <w:r w:rsidR="004F5CB9" w:rsidRPr="002500A6">
        <w:rPr>
          <w:rFonts w:ascii="Arial" w:eastAsia="Times New Roman" w:hAnsi="Arial" w:cs="Arial"/>
          <w:sz w:val="20"/>
          <w:szCs w:val="20"/>
          <w:lang w:eastAsia="ru-RU"/>
        </w:rPr>
        <w:t>за каждый факт нарушения</w:t>
      </w:r>
      <w:r w:rsidR="00FA4872" w:rsidRPr="002500A6">
        <w:rPr>
          <w:rFonts w:ascii="Arial" w:eastAsia="Times New Roman" w:hAnsi="Arial" w:cs="Arial"/>
          <w:sz w:val="20"/>
          <w:szCs w:val="20"/>
          <w:lang w:eastAsia="ru-RU"/>
        </w:rPr>
        <w:t>)</w:t>
      </w:r>
      <w:r>
        <w:rPr>
          <w:rFonts w:ascii="Arial" w:eastAsia="Times New Roman" w:hAnsi="Arial" w:cs="Arial"/>
          <w:sz w:val="20"/>
          <w:szCs w:val="20"/>
          <w:lang w:eastAsia="ru-RU"/>
        </w:rPr>
        <w:t>;</w:t>
      </w:r>
    </w:p>
    <w:p w:rsidR="004F5CB9" w:rsidRPr="002500A6" w:rsidRDefault="00104416" w:rsidP="00EE0630">
      <w:pPr>
        <w:pStyle w:val="af"/>
        <w:numPr>
          <w:ilvl w:val="1"/>
          <w:numId w:val="65"/>
        </w:numPr>
        <w:spacing w:after="0" w:line="240" w:lineRule="auto"/>
        <w:ind w:left="1134" w:hanging="425"/>
        <w:jc w:val="both"/>
        <w:rPr>
          <w:rFonts w:ascii="Arial" w:eastAsia="Times New Roman" w:hAnsi="Arial" w:cs="Arial"/>
          <w:sz w:val="20"/>
          <w:szCs w:val="20"/>
          <w:lang w:eastAsia="ru-RU"/>
        </w:rPr>
      </w:pPr>
      <w:r>
        <w:rPr>
          <w:rFonts w:ascii="Arial" w:eastAsia="Times New Roman" w:hAnsi="Arial" w:cs="Arial"/>
          <w:sz w:val="20"/>
          <w:szCs w:val="20"/>
          <w:lang w:eastAsia="ru-RU"/>
        </w:rPr>
        <w:t>у</w:t>
      </w:r>
      <w:r w:rsidR="004F5CB9" w:rsidRPr="002500A6">
        <w:rPr>
          <w:rFonts w:ascii="Arial" w:eastAsia="Times New Roman" w:hAnsi="Arial" w:cs="Arial"/>
          <w:sz w:val="20"/>
          <w:szCs w:val="20"/>
          <w:lang w:eastAsia="ru-RU"/>
        </w:rPr>
        <w:t>мышленно</w:t>
      </w:r>
      <w:r w:rsidR="00FA4872" w:rsidRPr="002500A6">
        <w:rPr>
          <w:rFonts w:ascii="Arial" w:eastAsia="Times New Roman" w:hAnsi="Arial" w:cs="Arial"/>
          <w:sz w:val="20"/>
          <w:szCs w:val="20"/>
          <w:lang w:eastAsia="ru-RU"/>
        </w:rPr>
        <w:t xml:space="preserve">е совершение действий, указанных в п.п. 2 и 3, в т.ч. совершение действий (бездействия), направленных на создание условий, при которых не потребуется исполнение </w:t>
      </w:r>
      <w:r w:rsidR="00FA4872" w:rsidRPr="002500A6">
        <w:rPr>
          <w:rFonts w:ascii="Arial" w:eastAsia="Times New Roman" w:hAnsi="Arial" w:cs="Arial"/>
          <w:sz w:val="20"/>
          <w:szCs w:val="20"/>
          <w:lang w:eastAsia="ru-RU"/>
        </w:rPr>
        <w:lastRenderedPageBreak/>
        <w:t>обязанностей по предоставлению сведений в ФНС или проведению идентификации (</w:t>
      </w:r>
      <w:r w:rsidR="007C0406" w:rsidRPr="002500A6">
        <w:rPr>
          <w:rFonts w:ascii="Arial" w:eastAsia="Times New Roman" w:hAnsi="Arial" w:cs="Arial"/>
          <w:sz w:val="20"/>
          <w:szCs w:val="20"/>
          <w:lang w:eastAsia="ru-RU"/>
        </w:rPr>
        <w:t xml:space="preserve">100 тыс. руб. </w:t>
      </w:r>
      <w:r w:rsidR="004F5CB9" w:rsidRPr="002500A6">
        <w:rPr>
          <w:rFonts w:ascii="Arial" w:eastAsia="Times New Roman" w:hAnsi="Arial" w:cs="Arial"/>
          <w:sz w:val="20"/>
          <w:szCs w:val="20"/>
          <w:lang w:eastAsia="ru-RU"/>
        </w:rPr>
        <w:t>за каждый факт нарушения</w:t>
      </w:r>
      <w:r w:rsidR="00FA4872" w:rsidRPr="002500A6">
        <w:rPr>
          <w:rFonts w:ascii="Arial" w:eastAsia="Times New Roman" w:hAnsi="Arial" w:cs="Arial"/>
          <w:sz w:val="20"/>
          <w:szCs w:val="20"/>
          <w:lang w:eastAsia="ru-RU"/>
        </w:rPr>
        <w:t>)</w:t>
      </w:r>
      <w:r>
        <w:rPr>
          <w:rFonts w:ascii="Arial" w:eastAsia="Times New Roman" w:hAnsi="Arial" w:cs="Arial"/>
          <w:sz w:val="20"/>
          <w:szCs w:val="20"/>
          <w:lang w:eastAsia="ru-RU"/>
        </w:rPr>
        <w:t xml:space="preserve">. </w:t>
      </w:r>
    </w:p>
    <w:p w:rsidR="004F5CB9" w:rsidRPr="00064978" w:rsidRDefault="004F5CB9" w:rsidP="00EE0630">
      <w:pPr>
        <w:pStyle w:val="af"/>
        <w:numPr>
          <w:ilvl w:val="0"/>
          <w:numId w:val="66"/>
        </w:numPr>
        <w:tabs>
          <w:tab w:val="left" w:pos="993"/>
        </w:tabs>
        <w:spacing w:after="0" w:line="240" w:lineRule="auto"/>
        <w:ind w:hanging="720"/>
        <w:jc w:val="both"/>
        <w:rPr>
          <w:rFonts w:ascii="Arial" w:eastAsia="Times New Roman" w:hAnsi="Arial" w:cs="Arial"/>
          <w:bCs/>
          <w:sz w:val="20"/>
          <w:szCs w:val="20"/>
          <w:lang w:eastAsia="ru-RU"/>
        </w:rPr>
      </w:pPr>
      <w:r w:rsidRPr="00064978">
        <w:rPr>
          <w:rFonts w:ascii="Arial" w:eastAsia="Times New Roman" w:hAnsi="Arial" w:cs="Arial"/>
          <w:bCs/>
          <w:sz w:val="20"/>
          <w:szCs w:val="20"/>
          <w:lang w:eastAsia="ru-RU"/>
        </w:rPr>
        <w:t>Ст</w:t>
      </w:r>
      <w:r w:rsidR="00D710D9" w:rsidRPr="00064978">
        <w:rPr>
          <w:rFonts w:ascii="Arial" w:eastAsia="Times New Roman" w:hAnsi="Arial" w:cs="Arial"/>
          <w:bCs/>
          <w:sz w:val="20"/>
          <w:szCs w:val="20"/>
          <w:lang w:eastAsia="ru-RU"/>
        </w:rPr>
        <w:t>.</w:t>
      </w:r>
      <w:r w:rsidRPr="00064978">
        <w:rPr>
          <w:rFonts w:ascii="Arial" w:eastAsia="Times New Roman" w:hAnsi="Arial" w:cs="Arial"/>
          <w:bCs/>
          <w:sz w:val="20"/>
          <w:szCs w:val="20"/>
          <w:lang w:eastAsia="ru-RU"/>
        </w:rPr>
        <w:t>129.8</w:t>
      </w:r>
      <w:r w:rsidR="00D710D9" w:rsidRPr="00064978">
        <w:rPr>
          <w:rFonts w:ascii="Arial" w:eastAsia="Times New Roman" w:hAnsi="Arial" w:cs="Arial"/>
          <w:bCs/>
          <w:sz w:val="20"/>
          <w:szCs w:val="20"/>
          <w:lang w:eastAsia="ru-RU"/>
        </w:rPr>
        <w:t xml:space="preserve"> НК РФ:</w:t>
      </w:r>
      <w:r w:rsidRPr="00064978">
        <w:rPr>
          <w:rFonts w:ascii="Arial" w:eastAsia="Times New Roman" w:hAnsi="Arial" w:cs="Arial"/>
          <w:bCs/>
          <w:sz w:val="20"/>
          <w:szCs w:val="20"/>
          <w:lang w:eastAsia="ru-RU"/>
        </w:rPr>
        <w:t xml:space="preserve"> Нарушение порядка установления налогового резидентства клиентов, выгодоприобретателей и лиц, прямо</w:t>
      </w:r>
      <w:r w:rsidR="00104416">
        <w:rPr>
          <w:rFonts w:ascii="Arial" w:eastAsia="Times New Roman" w:hAnsi="Arial" w:cs="Arial"/>
          <w:bCs/>
          <w:sz w:val="20"/>
          <w:szCs w:val="20"/>
          <w:lang w:eastAsia="ru-RU"/>
        </w:rPr>
        <w:t xml:space="preserve"> или косвенно их контролирующих:</w:t>
      </w:r>
    </w:p>
    <w:p w:rsidR="004F5CB9" w:rsidRPr="00104416" w:rsidRDefault="00104416" w:rsidP="00EE0630">
      <w:pPr>
        <w:pStyle w:val="af"/>
        <w:numPr>
          <w:ilvl w:val="0"/>
          <w:numId w:val="64"/>
        </w:numPr>
        <w:spacing w:after="0" w:line="240" w:lineRule="auto"/>
        <w:ind w:left="1134" w:hanging="425"/>
        <w:jc w:val="both"/>
        <w:rPr>
          <w:rFonts w:ascii="Arial" w:eastAsia="Times New Roman" w:hAnsi="Arial" w:cs="Arial"/>
          <w:sz w:val="20"/>
          <w:szCs w:val="20"/>
          <w:lang w:eastAsia="ru-RU"/>
        </w:rPr>
      </w:pPr>
      <w:r w:rsidRPr="00104416">
        <w:rPr>
          <w:rFonts w:ascii="Arial" w:eastAsia="Times New Roman" w:hAnsi="Arial" w:cs="Arial"/>
          <w:sz w:val="20"/>
          <w:szCs w:val="20"/>
          <w:lang w:eastAsia="ru-RU"/>
        </w:rPr>
        <w:t>н</w:t>
      </w:r>
      <w:r w:rsidR="004F5CB9" w:rsidRPr="00104416">
        <w:rPr>
          <w:rFonts w:ascii="Arial" w:eastAsia="Times New Roman" w:hAnsi="Arial" w:cs="Arial"/>
          <w:sz w:val="20"/>
          <w:szCs w:val="20"/>
          <w:lang w:eastAsia="ru-RU"/>
        </w:rPr>
        <w:t>арушение порядка установления налогового резидентства клиентов, выгодоприобретателей и лиц, прямо или косвенно их контролирующих, путем непринятия мер</w:t>
      </w:r>
      <w:r w:rsidR="00943EE7" w:rsidRPr="00104416">
        <w:rPr>
          <w:rFonts w:ascii="Arial" w:eastAsia="Times New Roman" w:hAnsi="Arial" w:cs="Arial"/>
          <w:sz w:val="20"/>
          <w:szCs w:val="20"/>
          <w:lang w:eastAsia="ru-RU"/>
        </w:rPr>
        <w:t xml:space="preserve"> по идентификации налогового резидентства (</w:t>
      </w:r>
      <w:r w:rsidR="007C0406" w:rsidRPr="00104416">
        <w:rPr>
          <w:rFonts w:ascii="Arial" w:eastAsia="Times New Roman" w:hAnsi="Arial" w:cs="Arial"/>
          <w:sz w:val="20"/>
          <w:szCs w:val="20"/>
          <w:lang w:eastAsia="ru-RU"/>
        </w:rPr>
        <w:t xml:space="preserve">50 тыс. руб. - </w:t>
      </w:r>
      <w:r w:rsidR="004F5CB9" w:rsidRPr="00104416">
        <w:rPr>
          <w:rFonts w:ascii="Arial" w:eastAsia="Times New Roman" w:hAnsi="Arial" w:cs="Arial"/>
          <w:sz w:val="20"/>
          <w:szCs w:val="20"/>
          <w:lang w:eastAsia="ru-RU"/>
        </w:rPr>
        <w:t>за непринятие мер в отношении каждого клиента, выгодоприобретателя либо лица, прямо или косвенно их контролирующего</w:t>
      </w:r>
      <w:r w:rsidR="00943EE7" w:rsidRPr="00104416">
        <w:rPr>
          <w:rFonts w:ascii="Arial" w:eastAsia="Times New Roman" w:hAnsi="Arial" w:cs="Arial"/>
          <w:sz w:val="20"/>
          <w:szCs w:val="20"/>
          <w:lang w:eastAsia="ru-RU"/>
        </w:rPr>
        <w:t>)</w:t>
      </w:r>
      <w:r w:rsidR="004F5CB9" w:rsidRPr="00104416">
        <w:rPr>
          <w:rFonts w:ascii="Arial" w:eastAsia="Times New Roman" w:hAnsi="Arial" w:cs="Arial"/>
          <w:sz w:val="20"/>
          <w:szCs w:val="20"/>
          <w:lang w:eastAsia="ru-RU"/>
        </w:rPr>
        <w:t xml:space="preserve">. </w:t>
      </w:r>
    </w:p>
    <w:p w:rsidR="00D710D9" w:rsidRPr="00104416" w:rsidRDefault="006B1CB5" w:rsidP="00EE0630">
      <w:pPr>
        <w:pStyle w:val="Default"/>
        <w:numPr>
          <w:ilvl w:val="2"/>
          <w:numId w:val="62"/>
        </w:numPr>
        <w:ind w:left="709" w:hanging="709"/>
        <w:jc w:val="both"/>
        <w:rPr>
          <w:rFonts w:ascii="Arial" w:hAnsi="Arial" w:cs="Arial"/>
          <w:color w:val="auto"/>
          <w:sz w:val="20"/>
          <w:szCs w:val="20"/>
          <w:lang w:eastAsia="en-US"/>
        </w:rPr>
      </w:pPr>
      <w:r w:rsidRPr="00064978">
        <w:rPr>
          <w:rFonts w:ascii="Arial" w:hAnsi="Arial" w:cs="Arial"/>
          <w:color w:val="auto"/>
          <w:sz w:val="20"/>
          <w:szCs w:val="20"/>
          <w:lang w:val="en-US" w:eastAsia="en-US"/>
        </w:rPr>
        <w:t>FATCA</w:t>
      </w:r>
      <w:r w:rsidRPr="00104416">
        <w:rPr>
          <w:rFonts w:ascii="Arial" w:hAnsi="Arial" w:cs="Arial"/>
          <w:color w:val="auto"/>
          <w:sz w:val="20"/>
          <w:szCs w:val="20"/>
          <w:lang w:eastAsia="en-US"/>
        </w:rPr>
        <w:t>: меры ответств</w:t>
      </w:r>
      <w:r w:rsidR="00104416" w:rsidRPr="00104416">
        <w:rPr>
          <w:rFonts w:ascii="Arial" w:hAnsi="Arial" w:cs="Arial"/>
          <w:color w:val="auto"/>
          <w:sz w:val="20"/>
          <w:szCs w:val="20"/>
          <w:lang w:eastAsia="en-US"/>
        </w:rPr>
        <w:t>енности закреплены Федеральным з</w:t>
      </w:r>
      <w:r w:rsidRPr="00104416">
        <w:rPr>
          <w:rFonts w:ascii="Arial" w:hAnsi="Arial" w:cs="Arial"/>
          <w:color w:val="auto"/>
          <w:sz w:val="20"/>
          <w:szCs w:val="20"/>
          <w:lang w:eastAsia="en-US"/>
        </w:rPr>
        <w:t>аконом № 173-ФЗ, ст. 15.27.2 КОАП РФ. Ответственность предусмотрена</w:t>
      </w:r>
      <w:r w:rsidR="00D710D9" w:rsidRPr="00104416">
        <w:rPr>
          <w:rFonts w:ascii="Arial" w:hAnsi="Arial" w:cs="Arial"/>
          <w:color w:val="auto"/>
          <w:sz w:val="20"/>
          <w:szCs w:val="20"/>
          <w:lang w:eastAsia="en-US"/>
        </w:rPr>
        <w:t xml:space="preserve">: </w:t>
      </w:r>
    </w:p>
    <w:p w:rsidR="00943EE7" w:rsidRPr="00EC189B" w:rsidRDefault="00943EE7" w:rsidP="00EE0630">
      <w:pPr>
        <w:pStyle w:val="af"/>
        <w:numPr>
          <w:ilvl w:val="0"/>
          <w:numId w:val="67"/>
        </w:numPr>
        <w:spacing w:after="0" w:line="240" w:lineRule="auto"/>
        <w:ind w:left="709" w:hanging="709"/>
        <w:jc w:val="both"/>
        <w:rPr>
          <w:rFonts w:ascii="Arial" w:eastAsia="Times New Roman" w:hAnsi="Arial" w:cs="Arial"/>
          <w:bCs/>
          <w:sz w:val="20"/>
          <w:szCs w:val="20"/>
          <w:lang w:eastAsia="ru-RU"/>
        </w:rPr>
      </w:pPr>
      <w:r w:rsidRPr="00EC189B">
        <w:rPr>
          <w:rFonts w:ascii="Arial" w:eastAsia="Times New Roman" w:hAnsi="Arial" w:cs="Arial"/>
          <w:bCs/>
          <w:sz w:val="20"/>
          <w:szCs w:val="20"/>
          <w:lang w:eastAsia="ru-RU"/>
        </w:rPr>
        <w:t>Ст</w:t>
      </w:r>
      <w:r w:rsidR="006B1CB5" w:rsidRPr="00EC189B">
        <w:rPr>
          <w:rFonts w:ascii="Arial" w:eastAsia="Times New Roman" w:hAnsi="Arial" w:cs="Arial"/>
          <w:bCs/>
          <w:sz w:val="20"/>
          <w:szCs w:val="20"/>
          <w:lang w:eastAsia="ru-RU"/>
        </w:rPr>
        <w:t>.</w:t>
      </w:r>
      <w:r w:rsidRPr="00EC189B">
        <w:rPr>
          <w:rFonts w:ascii="Arial" w:eastAsia="Times New Roman" w:hAnsi="Arial" w:cs="Arial"/>
          <w:bCs/>
          <w:sz w:val="20"/>
          <w:szCs w:val="20"/>
          <w:lang w:eastAsia="ru-RU"/>
        </w:rPr>
        <w:t>15.27.2</w:t>
      </w:r>
      <w:r w:rsidR="006B1CB5" w:rsidRPr="00EC189B">
        <w:rPr>
          <w:rFonts w:ascii="Arial" w:eastAsia="Times New Roman" w:hAnsi="Arial" w:cs="Arial"/>
          <w:bCs/>
          <w:sz w:val="20"/>
          <w:szCs w:val="20"/>
          <w:lang w:eastAsia="ru-RU"/>
        </w:rPr>
        <w:t xml:space="preserve"> КОАП РФ:</w:t>
      </w:r>
      <w:r w:rsidRPr="00EC189B">
        <w:rPr>
          <w:rFonts w:ascii="Arial" w:eastAsia="Times New Roman" w:hAnsi="Arial" w:cs="Arial"/>
          <w:bCs/>
          <w:sz w:val="20"/>
          <w:szCs w:val="20"/>
          <w:lang w:eastAsia="ru-RU"/>
        </w:rPr>
        <w:t xml:space="preserve">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 </w:t>
      </w:r>
    </w:p>
    <w:p w:rsidR="00943EE7" w:rsidRPr="002500A6" w:rsidRDefault="00943EE7" w:rsidP="00EE0630">
      <w:pPr>
        <w:pStyle w:val="af"/>
        <w:numPr>
          <w:ilvl w:val="3"/>
          <w:numId w:val="50"/>
        </w:numPr>
        <w:spacing w:after="0" w:line="240" w:lineRule="auto"/>
        <w:ind w:left="1134" w:hanging="425"/>
        <w:jc w:val="both"/>
        <w:rPr>
          <w:rFonts w:ascii="Arial" w:eastAsia="Times New Roman" w:hAnsi="Arial" w:cs="Arial"/>
          <w:sz w:val="20"/>
          <w:szCs w:val="20"/>
          <w:lang w:eastAsia="ru-RU"/>
        </w:rPr>
      </w:pPr>
      <w:r w:rsidRPr="002500A6">
        <w:rPr>
          <w:rFonts w:ascii="Arial" w:eastAsia="Times New Roman" w:hAnsi="Arial" w:cs="Arial"/>
          <w:sz w:val="20"/>
          <w:szCs w:val="20"/>
          <w:lang w:eastAsia="ru-RU"/>
        </w:rPr>
        <w:t>Ненаправление в</w:t>
      </w:r>
      <w:r w:rsidR="006B1CB5" w:rsidRPr="002500A6">
        <w:rPr>
          <w:rFonts w:ascii="Arial" w:eastAsia="Times New Roman" w:hAnsi="Arial" w:cs="Arial"/>
          <w:sz w:val="20"/>
          <w:szCs w:val="20"/>
          <w:lang w:eastAsia="ru-RU"/>
        </w:rPr>
        <w:t xml:space="preserve"> Уполномоченные органы</w:t>
      </w:r>
      <w:r w:rsidRPr="002500A6">
        <w:rPr>
          <w:rFonts w:ascii="Arial" w:eastAsia="Times New Roman" w:hAnsi="Arial" w:cs="Arial"/>
          <w:sz w:val="20"/>
          <w:szCs w:val="20"/>
          <w:lang w:eastAsia="ru-RU"/>
        </w:rPr>
        <w:t xml:space="preserve"> или направление с нарушением установленных порядка и сроков информации о Клиенте-иностранном налогоплательщике, либо о поступлении запроса (дополнительного запроса) иностранного налогового органа/ иностранного налогового агента, уполномоченного иностранным налоговым органом на удержание иностранных налогов и сборов (далее в</w:t>
      </w:r>
      <w:r w:rsidR="006B1CB5" w:rsidRPr="002500A6">
        <w:rPr>
          <w:rFonts w:ascii="Arial" w:eastAsia="Times New Roman" w:hAnsi="Arial" w:cs="Arial"/>
          <w:sz w:val="20"/>
          <w:szCs w:val="20"/>
          <w:lang w:eastAsia="ru-RU"/>
        </w:rPr>
        <w:t>месте</w:t>
      </w:r>
      <w:r w:rsidRPr="002500A6">
        <w:rPr>
          <w:rFonts w:ascii="Arial" w:eastAsia="Times New Roman" w:hAnsi="Arial" w:cs="Arial"/>
          <w:sz w:val="20"/>
          <w:szCs w:val="20"/>
          <w:lang w:eastAsia="ru-RU"/>
        </w:rPr>
        <w:t xml:space="preserve"> - иностранный налоговый орган), о предоставлении информации </w:t>
      </w:r>
      <w:r w:rsidR="00573C1F" w:rsidRPr="002500A6">
        <w:rPr>
          <w:rFonts w:ascii="Arial" w:eastAsia="Times New Roman" w:hAnsi="Arial" w:cs="Arial"/>
          <w:sz w:val="20"/>
          <w:szCs w:val="20"/>
          <w:lang w:eastAsia="ru-RU"/>
        </w:rPr>
        <w:t xml:space="preserve">об иностранном налогоплательщике </w:t>
      </w:r>
      <w:r w:rsidR="006B1CB5" w:rsidRPr="002500A6">
        <w:rPr>
          <w:rFonts w:ascii="Arial" w:eastAsia="Times New Roman" w:hAnsi="Arial" w:cs="Arial"/>
          <w:sz w:val="20"/>
          <w:szCs w:val="20"/>
          <w:lang w:eastAsia="ru-RU"/>
        </w:rPr>
        <w:t>(300-500</w:t>
      </w:r>
      <w:r w:rsidRPr="002500A6">
        <w:rPr>
          <w:rFonts w:ascii="Arial" w:eastAsia="Times New Roman" w:hAnsi="Arial" w:cs="Arial"/>
          <w:sz w:val="20"/>
          <w:szCs w:val="20"/>
          <w:lang w:eastAsia="ru-RU"/>
        </w:rPr>
        <w:t xml:space="preserve"> тыс</w:t>
      </w:r>
      <w:r w:rsidR="006B1CB5" w:rsidRPr="002500A6">
        <w:rPr>
          <w:rFonts w:ascii="Arial" w:eastAsia="Times New Roman" w:hAnsi="Arial" w:cs="Arial"/>
          <w:sz w:val="20"/>
          <w:szCs w:val="20"/>
          <w:lang w:eastAsia="ru-RU"/>
        </w:rPr>
        <w:t>.</w:t>
      </w:r>
      <w:r w:rsidRPr="002500A6">
        <w:rPr>
          <w:rFonts w:ascii="Arial" w:eastAsia="Times New Roman" w:hAnsi="Arial" w:cs="Arial"/>
          <w:sz w:val="20"/>
          <w:szCs w:val="20"/>
          <w:lang w:eastAsia="ru-RU"/>
        </w:rPr>
        <w:t xml:space="preserve"> руб</w:t>
      </w:r>
      <w:r w:rsidR="006B1CB5" w:rsidRPr="002500A6">
        <w:rPr>
          <w:rFonts w:ascii="Arial" w:eastAsia="Times New Roman" w:hAnsi="Arial" w:cs="Arial"/>
          <w:sz w:val="20"/>
          <w:szCs w:val="20"/>
          <w:lang w:eastAsia="ru-RU"/>
        </w:rPr>
        <w:t>.)</w:t>
      </w:r>
      <w:r w:rsidRPr="002500A6">
        <w:rPr>
          <w:rFonts w:ascii="Arial" w:eastAsia="Times New Roman" w:hAnsi="Arial" w:cs="Arial"/>
          <w:sz w:val="20"/>
          <w:szCs w:val="20"/>
          <w:lang w:eastAsia="ru-RU"/>
        </w:rPr>
        <w:t xml:space="preserve">. </w:t>
      </w:r>
    </w:p>
    <w:p w:rsidR="00943EE7" w:rsidRPr="002500A6" w:rsidRDefault="00943EE7" w:rsidP="00EE0630">
      <w:pPr>
        <w:pStyle w:val="af"/>
        <w:numPr>
          <w:ilvl w:val="3"/>
          <w:numId w:val="50"/>
        </w:numPr>
        <w:spacing w:after="0" w:line="240" w:lineRule="auto"/>
        <w:ind w:left="1134" w:hanging="425"/>
        <w:jc w:val="both"/>
        <w:rPr>
          <w:rFonts w:ascii="Arial" w:eastAsia="Times New Roman" w:hAnsi="Arial" w:cs="Arial"/>
          <w:sz w:val="20"/>
          <w:szCs w:val="20"/>
          <w:lang w:eastAsia="ru-RU"/>
        </w:rPr>
      </w:pPr>
      <w:r w:rsidRPr="002500A6">
        <w:rPr>
          <w:rFonts w:ascii="Arial" w:eastAsia="Times New Roman" w:hAnsi="Arial" w:cs="Arial"/>
          <w:sz w:val="20"/>
          <w:szCs w:val="20"/>
          <w:lang w:eastAsia="ru-RU"/>
        </w:rPr>
        <w:t xml:space="preserve">Ненаправление </w:t>
      </w:r>
      <w:r w:rsidR="006B1CB5" w:rsidRPr="002500A6">
        <w:rPr>
          <w:rFonts w:ascii="Arial" w:eastAsia="Times New Roman" w:hAnsi="Arial" w:cs="Arial"/>
          <w:sz w:val="20"/>
          <w:szCs w:val="20"/>
          <w:lang w:eastAsia="ru-RU"/>
        </w:rPr>
        <w:t xml:space="preserve">в Уполномоченные органы </w:t>
      </w:r>
      <w:r w:rsidRPr="002500A6">
        <w:rPr>
          <w:rFonts w:ascii="Arial" w:eastAsia="Times New Roman" w:hAnsi="Arial" w:cs="Arial"/>
          <w:sz w:val="20"/>
          <w:szCs w:val="20"/>
          <w:lang w:eastAsia="ru-RU"/>
        </w:rPr>
        <w:t>либо направление с нарушением установленных порядка и сроков информации о регистрации организации финансового рынка в иностранном налоговом органе, совершенной в целях предоставления информации о</w:t>
      </w:r>
      <w:r w:rsidR="006B1CB5" w:rsidRPr="002500A6">
        <w:rPr>
          <w:rFonts w:ascii="Arial" w:eastAsia="Times New Roman" w:hAnsi="Arial" w:cs="Arial"/>
          <w:sz w:val="20"/>
          <w:szCs w:val="20"/>
          <w:lang w:eastAsia="ru-RU"/>
        </w:rPr>
        <w:t>б</w:t>
      </w:r>
      <w:r w:rsidRPr="002500A6">
        <w:rPr>
          <w:rFonts w:ascii="Arial" w:eastAsia="Times New Roman" w:hAnsi="Arial" w:cs="Arial"/>
          <w:sz w:val="20"/>
          <w:szCs w:val="20"/>
          <w:lang w:eastAsia="ru-RU"/>
        </w:rPr>
        <w:t xml:space="preserve"> </w:t>
      </w:r>
      <w:r w:rsidR="006B1CB5" w:rsidRPr="002500A6">
        <w:rPr>
          <w:rFonts w:ascii="Arial" w:eastAsia="Times New Roman" w:hAnsi="Arial" w:cs="Arial"/>
          <w:sz w:val="20"/>
          <w:szCs w:val="20"/>
          <w:lang w:eastAsia="ru-RU"/>
        </w:rPr>
        <w:t xml:space="preserve">иностранных налогоплательщиках (500-700 </w:t>
      </w:r>
      <w:r w:rsidRPr="002500A6">
        <w:rPr>
          <w:rFonts w:ascii="Arial" w:eastAsia="Times New Roman" w:hAnsi="Arial" w:cs="Arial"/>
          <w:sz w:val="20"/>
          <w:szCs w:val="20"/>
          <w:lang w:eastAsia="ru-RU"/>
        </w:rPr>
        <w:t>тыс</w:t>
      </w:r>
      <w:r w:rsidR="006B1CB5" w:rsidRPr="002500A6">
        <w:rPr>
          <w:rFonts w:ascii="Arial" w:eastAsia="Times New Roman" w:hAnsi="Arial" w:cs="Arial"/>
          <w:sz w:val="20"/>
          <w:szCs w:val="20"/>
          <w:lang w:eastAsia="ru-RU"/>
        </w:rPr>
        <w:t xml:space="preserve">. </w:t>
      </w:r>
      <w:r w:rsidRPr="002500A6">
        <w:rPr>
          <w:rFonts w:ascii="Arial" w:eastAsia="Times New Roman" w:hAnsi="Arial" w:cs="Arial"/>
          <w:sz w:val="20"/>
          <w:szCs w:val="20"/>
          <w:lang w:eastAsia="ru-RU"/>
        </w:rPr>
        <w:t>руб</w:t>
      </w:r>
      <w:r w:rsidR="006B1CB5" w:rsidRPr="002500A6">
        <w:rPr>
          <w:rFonts w:ascii="Arial" w:eastAsia="Times New Roman" w:hAnsi="Arial" w:cs="Arial"/>
          <w:sz w:val="20"/>
          <w:szCs w:val="20"/>
          <w:lang w:eastAsia="ru-RU"/>
        </w:rPr>
        <w:t>.)</w:t>
      </w:r>
      <w:r w:rsidRPr="002500A6">
        <w:rPr>
          <w:rFonts w:ascii="Arial" w:eastAsia="Times New Roman" w:hAnsi="Arial" w:cs="Arial"/>
          <w:sz w:val="20"/>
          <w:szCs w:val="20"/>
          <w:lang w:eastAsia="ru-RU"/>
        </w:rPr>
        <w:t xml:space="preserve">. </w:t>
      </w:r>
    </w:p>
    <w:p w:rsidR="00943EE7" w:rsidRPr="002500A6" w:rsidRDefault="00943EE7" w:rsidP="00EE0630">
      <w:pPr>
        <w:pStyle w:val="af"/>
        <w:numPr>
          <w:ilvl w:val="3"/>
          <w:numId w:val="50"/>
        </w:numPr>
        <w:spacing w:after="0" w:line="240" w:lineRule="auto"/>
        <w:ind w:left="1134" w:hanging="425"/>
        <w:jc w:val="both"/>
        <w:rPr>
          <w:rFonts w:ascii="Arial" w:eastAsia="Times New Roman" w:hAnsi="Arial" w:cs="Arial"/>
          <w:sz w:val="20"/>
          <w:szCs w:val="20"/>
          <w:lang w:eastAsia="ru-RU"/>
        </w:rPr>
      </w:pPr>
      <w:r w:rsidRPr="002500A6">
        <w:rPr>
          <w:rFonts w:ascii="Arial" w:eastAsia="Times New Roman" w:hAnsi="Arial" w:cs="Arial"/>
          <w:sz w:val="20"/>
          <w:szCs w:val="20"/>
          <w:lang w:eastAsia="ru-RU"/>
        </w:rPr>
        <w:t>Направление в иностранный налоговый орган информации о</w:t>
      </w:r>
      <w:r w:rsidR="006B1CB5" w:rsidRPr="002500A6">
        <w:rPr>
          <w:rFonts w:ascii="Arial" w:eastAsia="Times New Roman" w:hAnsi="Arial" w:cs="Arial"/>
          <w:sz w:val="20"/>
          <w:szCs w:val="20"/>
          <w:lang w:eastAsia="ru-RU"/>
        </w:rPr>
        <w:t>б иностранном налогоплательщике</w:t>
      </w:r>
      <w:r w:rsidRPr="002500A6">
        <w:rPr>
          <w:rFonts w:ascii="Arial" w:eastAsia="Times New Roman" w:hAnsi="Arial" w:cs="Arial"/>
          <w:sz w:val="20"/>
          <w:szCs w:val="20"/>
          <w:lang w:eastAsia="ru-RU"/>
        </w:rPr>
        <w:t xml:space="preserve">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w:t>
      </w:r>
      <w:r w:rsidR="006B1CB5" w:rsidRPr="002500A6">
        <w:rPr>
          <w:rFonts w:ascii="Arial" w:eastAsia="Times New Roman" w:hAnsi="Arial" w:cs="Arial"/>
          <w:sz w:val="20"/>
          <w:szCs w:val="20"/>
          <w:lang w:eastAsia="ru-RU"/>
        </w:rPr>
        <w:t xml:space="preserve"> (700 тыс.руб.-1 млн. руб.).</w:t>
      </w:r>
    </w:p>
    <w:p w:rsidR="00B7024B" w:rsidRPr="00064978" w:rsidRDefault="00B7024B" w:rsidP="00EE0630">
      <w:pPr>
        <w:pStyle w:val="Default"/>
        <w:numPr>
          <w:ilvl w:val="1"/>
          <w:numId w:val="23"/>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Руководители подразделений принимают на себя риски, связанные с невыполнением требований законодательства Российской Федерации, возникающие в связи с несоответствием деятельности курируемых подразделений положениям настоящего Порядка. </w:t>
      </w:r>
    </w:p>
    <w:p w:rsidR="00385ABF" w:rsidRPr="00064978" w:rsidRDefault="002B0FF1" w:rsidP="00EE0630">
      <w:pPr>
        <w:pStyle w:val="1"/>
        <w:keepNext w:val="0"/>
        <w:numPr>
          <w:ilvl w:val="0"/>
          <w:numId w:val="38"/>
        </w:numPr>
        <w:spacing w:after="200" w:line="240" w:lineRule="auto"/>
        <w:ind w:left="1134" w:hanging="425"/>
        <w:rPr>
          <w:rFonts w:ascii="Arial" w:hAnsi="Arial" w:cs="Arial"/>
          <w:caps/>
          <w:sz w:val="20"/>
          <w:szCs w:val="20"/>
        </w:rPr>
      </w:pPr>
      <w:bookmarkStart w:id="29" w:name="_Toc156924214"/>
      <w:r w:rsidRPr="00064978">
        <w:rPr>
          <w:rFonts w:ascii="Arial" w:hAnsi="Arial" w:cs="Arial"/>
          <w:caps/>
          <w:sz w:val="20"/>
          <w:szCs w:val="20"/>
        </w:rPr>
        <w:t>У</w:t>
      </w:r>
      <w:r w:rsidR="00563419" w:rsidRPr="00064978">
        <w:rPr>
          <w:rFonts w:ascii="Arial" w:hAnsi="Arial" w:cs="Arial"/>
          <w:caps/>
          <w:sz w:val="20"/>
          <w:szCs w:val="20"/>
        </w:rPr>
        <w:t xml:space="preserve">ДЕРЖАНИЕ </w:t>
      </w:r>
      <w:r w:rsidR="00082C24" w:rsidRPr="00064978">
        <w:rPr>
          <w:rFonts w:ascii="Arial" w:hAnsi="Arial" w:cs="Arial"/>
          <w:caps/>
          <w:sz w:val="20"/>
          <w:szCs w:val="20"/>
        </w:rPr>
        <w:t>FATCA-</w:t>
      </w:r>
      <w:r w:rsidR="00011E8E" w:rsidRPr="00064978">
        <w:rPr>
          <w:rFonts w:ascii="Arial" w:hAnsi="Arial" w:cs="Arial"/>
          <w:caps/>
          <w:sz w:val="20"/>
          <w:szCs w:val="20"/>
        </w:rPr>
        <w:t>ШТРАФ</w:t>
      </w:r>
      <w:r w:rsidR="00082C24" w:rsidRPr="00064978">
        <w:rPr>
          <w:rFonts w:ascii="Arial" w:hAnsi="Arial" w:cs="Arial"/>
          <w:caps/>
          <w:sz w:val="20"/>
          <w:szCs w:val="20"/>
        </w:rPr>
        <w:t>А</w:t>
      </w:r>
      <w:r w:rsidR="00011E8E" w:rsidRPr="00064978">
        <w:rPr>
          <w:rFonts w:ascii="Arial" w:hAnsi="Arial" w:cs="Arial"/>
          <w:caps/>
          <w:sz w:val="20"/>
          <w:szCs w:val="20"/>
        </w:rPr>
        <w:t xml:space="preserve"> И </w:t>
      </w:r>
      <w:r w:rsidR="00082C24" w:rsidRPr="00064978">
        <w:rPr>
          <w:rFonts w:ascii="Arial" w:hAnsi="Arial" w:cs="Arial"/>
          <w:caps/>
          <w:sz w:val="20"/>
          <w:szCs w:val="20"/>
        </w:rPr>
        <w:t>FATCA-</w:t>
      </w:r>
      <w:r w:rsidR="00563419" w:rsidRPr="00064978">
        <w:rPr>
          <w:rFonts w:ascii="Arial" w:hAnsi="Arial" w:cs="Arial"/>
          <w:caps/>
          <w:sz w:val="20"/>
          <w:szCs w:val="20"/>
        </w:rPr>
        <w:t>НАЛОГА</w:t>
      </w:r>
      <w:bookmarkEnd w:id="29"/>
    </w:p>
    <w:p w:rsidR="001C20B0" w:rsidRPr="00064978" w:rsidRDefault="002C4972" w:rsidP="00EE0630">
      <w:pPr>
        <w:pStyle w:val="Default"/>
        <w:numPr>
          <w:ilvl w:val="1"/>
          <w:numId w:val="11"/>
        </w:numPr>
        <w:ind w:left="709" w:hanging="709"/>
        <w:jc w:val="both"/>
        <w:rPr>
          <w:rFonts w:ascii="Arial" w:hAnsi="Arial" w:cs="Arial"/>
          <w:sz w:val="20"/>
          <w:szCs w:val="20"/>
        </w:rPr>
      </w:pPr>
      <w:r w:rsidRPr="00064978">
        <w:rPr>
          <w:rFonts w:ascii="Arial" w:hAnsi="Arial" w:cs="Arial"/>
          <w:sz w:val="20"/>
          <w:szCs w:val="20"/>
          <w:lang w:val="en-US"/>
        </w:rPr>
        <w:t>FATCA</w:t>
      </w:r>
      <w:r w:rsidRPr="00064978">
        <w:rPr>
          <w:rFonts w:ascii="Arial" w:hAnsi="Arial" w:cs="Arial"/>
          <w:sz w:val="20"/>
          <w:szCs w:val="20"/>
        </w:rPr>
        <w:t xml:space="preserve"> – налог </w:t>
      </w:r>
      <w:r w:rsidR="000D3645" w:rsidRPr="00064978">
        <w:rPr>
          <w:rFonts w:ascii="Arial" w:hAnsi="Arial" w:cs="Arial"/>
          <w:sz w:val="20"/>
          <w:szCs w:val="20"/>
        </w:rPr>
        <w:t>установлен в размере 30%, взимается с FD</w:t>
      </w:r>
      <w:r w:rsidR="000D3645" w:rsidRPr="00064978">
        <w:rPr>
          <w:rFonts w:ascii="Arial" w:hAnsi="Arial" w:cs="Arial"/>
          <w:sz w:val="20"/>
          <w:szCs w:val="20"/>
          <w:lang w:val="en-US"/>
        </w:rPr>
        <w:t>A</w:t>
      </w:r>
      <w:r w:rsidR="000D3645" w:rsidRPr="00064978">
        <w:rPr>
          <w:rFonts w:ascii="Arial" w:hAnsi="Arial" w:cs="Arial"/>
          <w:sz w:val="20"/>
          <w:szCs w:val="20"/>
        </w:rPr>
        <w:t>P доходов от источников США, перечень FDAP-доходов приведен в Приложении №6 к Порядку.  FDA</w:t>
      </w:r>
      <w:r w:rsidR="000D3645" w:rsidRPr="00064978">
        <w:rPr>
          <w:rFonts w:ascii="Arial" w:hAnsi="Arial" w:cs="Arial"/>
          <w:sz w:val="20"/>
          <w:szCs w:val="20"/>
          <w:lang w:val="en-US"/>
        </w:rPr>
        <w:t>P</w:t>
      </w:r>
      <w:r w:rsidR="000D3645" w:rsidRPr="00064978">
        <w:rPr>
          <w:rFonts w:ascii="Arial" w:hAnsi="Arial" w:cs="Arial"/>
          <w:sz w:val="20"/>
          <w:szCs w:val="20"/>
        </w:rPr>
        <w:t xml:space="preserve"> платеж </w:t>
      </w:r>
      <w:r w:rsidR="007C664F" w:rsidRPr="00064978">
        <w:rPr>
          <w:rFonts w:ascii="Arial" w:hAnsi="Arial" w:cs="Arial"/>
          <w:sz w:val="20"/>
          <w:szCs w:val="20"/>
        </w:rPr>
        <w:t xml:space="preserve">(платеж, связанный с выплатой FDAP-дохода) </w:t>
      </w:r>
      <w:r w:rsidR="000D3645" w:rsidRPr="00064978">
        <w:rPr>
          <w:rFonts w:ascii="Arial" w:hAnsi="Arial" w:cs="Arial"/>
          <w:sz w:val="20"/>
          <w:szCs w:val="20"/>
        </w:rPr>
        <w:t xml:space="preserve">сопровождается удержанием </w:t>
      </w:r>
      <w:r w:rsidR="000D3645" w:rsidRPr="00064978">
        <w:rPr>
          <w:rFonts w:ascii="Arial" w:hAnsi="Arial" w:cs="Arial"/>
          <w:sz w:val="20"/>
          <w:szCs w:val="20"/>
          <w:lang w:val="en-US"/>
        </w:rPr>
        <w:t>FATCA</w:t>
      </w:r>
      <w:r w:rsidR="000D3645" w:rsidRPr="00064978">
        <w:rPr>
          <w:rFonts w:ascii="Arial" w:hAnsi="Arial" w:cs="Arial"/>
          <w:sz w:val="20"/>
          <w:szCs w:val="20"/>
        </w:rPr>
        <w:t xml:space="preserve"> – налога.</w:t>
      </w:r>
    </w:p>
    <w:p w:rsidR="002B0FF1" w:rsidRPr="00064978" w:rsidRDefault="00D1724F" w:rsidP="00064978">
      <w:pPr>
        <w:pStyle w:val="Default"/>
        <w:ind w:left="709"/>
        <w:jc w:val="both"/>
        <w:rPr>
          <w:rFonts w:ascii="Arial" w:hAnsi="Arial" w:cs="Arial"/>
          <w:sz w:val="20"/>
          <w:szCs w:val="20"/>
        </w:rPr>
      </w:pPr>
      <w:r w:rsidRPr="00064978">
        <w:rPr>
          <w:rFonts w:ascii="Arial" w:hAnsi="Arial" w:cs="Arial"/>
          <w:sz w:val="20"/>
          <w:szCs w:val="20"/>
        </w:rPr>
        <w:t>Удержания осуществляются Квалифицированным посредником (QI - квалифицированный налоговый агент (Qualified Intermediary), описание</w:t>
      </w:r>
      <w:r w:rsidR="001C20B0" w:rsidRPr="00064978">
        <w:rPr>
          <w:rFonts w:ascii="Arial" w:hAnsi="Arial" w:cs="Arial"/>
          <w:sz w:val="20"/>
          <w:szCs w:val="20"/>
        </w:rPr>
        <w:t xml:space="preserve"> статусов </w:t>
      </w:r>
      <w:r w:rsidR="001C20B0" w:rsidRPr="00064978">
        <w:rPr>
          <w:rFonts w:ascii="Arial" w:hAnsi="Arial" w:cs="Arial"/>
          <w:sz w:val="20"/>
          <w:szCs w:val="20"/>
          <w:lang w:val="en-US"/>
        </w:rPr>
        <w:t>FATCA</w:t>
      </w:r>
      <w:r w:rsidRPr="00064978">
        <w:rPr>
          <w:rFonts w:ascii="Arial" w:hAnsi="Arial" w:cs="Arial"/>
          <w:sz w:val="20"/>
          <w:szCs w:val="20"/>
        </w:rPr>
        <w:t xml:space="preserve"> приведен</w:t>
      </w:r>
      <w:r w:rsidR="001C20B0" w:rsidRPr="00064978">
        <w:rPr>
          <w:rFonts w:ascii="Arial" w:hAnsi="Arial" w:cs="Arial"/>
          <w:sz w:val="20"/>
          <w:szCs w:val="20"/>
        </w:rPr>
        <w:t>ы</w:t>
      </w:r>
      <w:r w:rsidRPr="00064978">
        <w:rPr>
          <w:rFonts w:ascii="Arial" w:hAnsi="Arial" w:cs="Arial"/>
          <w:sz w:val="20"/>
          <w:szCs w:val="20"/>
        </w:rPr>
        <w:t xml:space="preserve"> в Приложении </w:t>
      </w:r>
      <w:r w:rsidR="007E63BF" w:rsidRPr="00064978">
        <w:rPr>
          <w:rFonts w:ascii="Arial" w:hAnsi="Arial" w:cs="Arial"/>
          <w:sz w:val="20"/>
          <w:szCs w:val="20"/>
        </w:rPr>
        <w:t>9</w:t>
      </w:r>
      <w:r w:rsidRPr="00064978">
        <w:rPr>
          <w:rFonts w:ascii="Arial" w:hAnsi="Arial" w:cs="Arial"/>
          <w:sz w:val="20"/>
          <w:szCs w:val="20"/>
        </w:rPr>
        <w:t xml:space="preserve">). </w:t>
      </w:r>
      <w:r w:rsidR="00084E4D" w:rsidRPr="00064978">
        <w:rPr>
          <w:rFonts w:ascii="Arial" w:hAnsi="Arial" w:cs="Arial"/>
          <w:sz w:val="20"/>
          <w:szCs w:val="20"/>
        </w:rPr>
        <w:t xml:space="preserve">Банк не является уполномоченным </w:t>
      </w:r>
      <w:r w:rsidR="00084E4D" w:rsidRPr="00064978">
        <w:rPr>
          <w:rFonts w:ascii="Arial" w:hAnsi="Arial" w:cs="Arial"/>
          <w:sz w:val="20"/>
          <w:szCs w:val="20"/>
          <w:lang w:val="en-US"/>
        </w:rPr>
        <w:t>IRS</w:t>
      </w:r>
      <w:r w:rsidR="00084E4D" w:rsidRPr="00064978">
        <w:rPr>
          <w:rFonts w:ascii="Arial" w:hAnsi="Arial" w:cs="Arial"/>
          <w:sz w:val="20"/>
          <w:szCs w:val="20"/>
        </w:rPr>
        <w:t xml:space="preserve"> налоговым агентом </w:t>
      </w:r>
      <w:r w:rsidR="00084E4D" w:rsidRPr="00064978">
        <w:rPr>
          <w:rFonts w:ascii="Arial" w:hAnsi="Arial" w:cs="Arial"/>
          <w:sz w:val="20"/>
          <w:szCs w:val="20"/>
          <w:lang w:val="en-US"/>
        </w:rPr>
        <w:t>QI</w:t>
      </w:r>
      <w:r w:rsidR="00084E4D" w:rsidRPr="00064978">
        <w:rPr>
          <w:rFonts w:ascii="Arial" w:hAnsi="Arial" w:cs="Arial"/>
          <w:sz w:val="20"/>
          <w:szCs w:val="20"/>
        </w:rPr>
        <w:t>, удержания с FDA</w:t>
      </w:r>
      <w:r w:rsidR="00084E4D" w:rsidRPr="00064978">
        <w:rPr>
          <w:rFonts w:ascii="Arial" w:hAnsi="Arial" w:cs="Arial"/>
          <w:sz w:val="20"/>
          <w:szCs w:val="20"/>
          <w:lang w:val="en-US"/>
        </w:rPr>
        <w:t>P</w:t>
      </w:r>
      <w:r w:rsidR="00084E4D" w:rsidRPr="00064978">
        <w:rPr>
          <w:rFonts w:ascii="Arial" w:hAnsi="Arial" w:cs="Arial"/>
          <w:sz w:val="20"/>
          <w:szCs w:val="20"/>
        </w:rPr>
        <w:t xml:space="preserve"> платежей осуществляются вышестоящими в цепочке выплат финансовыми институтами, имеющими статус Квалифицированного посредника. В связи с отсутствием статуса </w:t>
      </w:r>
      <w:r w:rsidR="00084E4D" w:rsidRPr="00064978">
        <w:rPr>
          <w:rFonts w:ascii="Arial" w:hAnsi="Arial" w:cs="Arial"/>
          <w:sz w:val="20"/>
          <w:szCs w:val="20"/>
          <w:lang w:val="en-US"/>
        </w:rPr>
        <w:t>QI</w:t>
      </w:r>
      <w:r w:rsidR="00084E4D" w:rsidRPr="00064978">
        <w:rPr>
          <w:rFonts w:ascii="Arial" w:hAnsi="Arial" w:cs="Arial"/>
          <w:sz w:val="20"/>
          <w:szCs w:val="20"/>
        </w:rPr>
        <w:t xml:space="preserve"> Банк не имеет обязательств по осуществлению удержаний в рамках FATCA, при этом полагается и соблюдает требования установленных процедур удержания налога вышестоящим налоговым/платежным агентом (Квалифицированный посредник), предоставляя   сертификат удержания посредника по форме IRS W-8IMY, а также необходимую информацию/документы о своих Клиентах-фактических получателях выплат.</w:t>
      </w:r>
    </w:p>
    <w:p w:rsidR="00E408A4" w:rsidRPr="00064978" w:rsidRDefault="00E408A4" w:rsidP="00EE0630">
      <w:pPr>
        <w:pStyle w:val="Default"/>
        <w:numPr>
          <w:ilvl w:val="1"/>
          <w:numId w:val="11"/>
        </w:numPr>
        <w:ind w:left="709" w:hanging="709"/>
        <w:jc w:val="both"/>
        <w:rPr>
          <w:rFonts w:ascii="Arial" w:hAnsi="Arial" w:cs="Arial"/>
          <w:sz w:val="20"/>
          <w:szCs w:val="20"/>
        </w:rPr>
      </w:pPr>
      <w:r w:rsidRPr="00064978">
        <w:rPr>
          <w:rFonts w:ascii="Arial" w:hAnsi="Arial" w:cs="Arial"/>
          <w:sz w:val="20"/>
          <w:szCs w:val="20"/>
          <w:lang w:val="en-US"/>
        </w:rPr>
        <w:t>FATCA</w:t>
      </w:r>
      <w:r w:rsidRPr="00064978">
        <w:rPr>
          <w:rFonts w:ascii="Arial" w:hAnsi="Arial" w:cs="Arial"/>
          <w:sz w:val="20"/>
          <w:szCs w:val="20"/>
        </w:rPr>
        <w:t xml:space="preserve"> – штраф </w:t>
      </w:r>
      <w:r w:rsidR="000D3645" w:rsidRPr="00064978">
        <w:rPr>
          <w:rFonts w:ascii="Arial" w:hAnsi="Arial" w:cs="Arial"/>
          <w:sz w:val="20"/>
          <w:szCs w:val="20"/>
        </w:rPr>
        <w:t xml:space="preserve">установлен в размере 30%. </w:t>
      </w:r>
      <w:r w:rsidR="000D3645" w:rsidRPr="00064978">
        <w:rPr>
          <w:rFonts w:ascii="Arial" w:hAnsi="Arial" w:cs="Arial"/>
          <w:sz w:val="20"/>
          <w:szCs w:val="20"/>
          <w:lang w:val="en-US"/>
        </w:rPr>
        <w:t>FATCA</w:t>
      </w:r>
      <w:r w:rsidR="000D3645" w:rsidRPr="00064978">
        <w:rPr>
          <w:rFonts w:ascii="Arial" w:hAnsi="Arial" w:cs="Arial"/>
          <w:sz w:val="20"/>
          <w:szCs w:val="20"/>
        </w:rPr>
        <w:t xml:space="preserve"> – штраф сопровождает FD</w:t>
      </w:r>
      <w:r w:rsidR="000D3645" w:rsidRPr="00064978">
        <w:rPr>
          <w:rFonts w:ascii="Arial" w:hAnsi="Arial" w:cs="Arial"/>
          <w:sz w:val="20"/>
          <w:szCs w:val="20"/>
          <w:lang w:val="en-US"/>
        </w:rPr>
        <w:t>A</w:t>
      </w:r>
      <w:r w:rsidR="000D3645" w:rsidRPr="00064978">
        <w:rPr>
          <w:rFonts w:ascii="Arial" w:hAnsi="Arial" w:cs="Arial"/>
          <w:sz w:val="20"/>
          <w:szCs w:val="20"/>
        </w:rPr>
        <w:t xml:space="preserve">P выплаты в случаях, когда выплата осуществляется на </w:t>
      </w:r>
      <w:r w:rsidR="006E52AA" w:rsidRPr="00064978">
        <w:rPr>
          <w:rFonts w:ascii="Arial" w:hAnsi="Arial" w:cs="Arial"/>
          <w:sz w:val="20"/>
          <w:szCs w:val="20"/>
        </w:rPr>
        <w:t>С</w:t>
      </w:r>
      <w:r w:rsidR="000D3645" w:rsidRPr="00064978">
        <w:rPr>
          <w:rFonts w:ascii="Arial" w:hAnsi="Arial" w:cs="Arial"/>
          <w:sz w:val="20"/>
          <w:szCs w:val="20"/>
        </w:rPr>
        <w:t xml:space="preserve">чет клиента, отказавшегося предоставлять (раскрывать) сведения о себе и не предоставившего соответствующие налоговые FATCA – формы (Recalcitrant), а также в случаях, когда выплата осуществляется на </w:t>
      </w:r>
      <w:r w:rsidR="006E52AA" w:rsidRPr="00064978">
        <w:rPr>
          <w:rFonts w:ascii="Arial" w:hAnsi="Arial" w:cs="Arial"/>
          <w:sz w:val="20"/>
          <w:szCs w:val="20"/>
        </w:rPr>
        <w:t>С</w:t>
      </w:r>
      <w:r w:rsidR="000D3645" w:rsidRPr="00064978">
        <w:rPr>
          <w:rFonts w:ascii="Arial" w:hAnsi="Arial" w:cs="Arial"/>
          <w:sz w:val="20"/>
          <w:szCs w:val="20"/>
        </w:rPr>
        <w:t xml:space="preserve">чет неучаствующего в </w:t>
      </w:r>
      <w:r w:rsidR="000D3645" w:rsidRPr="00064978">
        <w:rPr>
          <w:rFonts w:ascii="Arial" w:hAnsi="Arial" w:cs="Arial"/>
          <w:sz w:val="20"/>
          <w:szCs w:val="20"/>
          <w:lang w:val="en-US"/>
        </w:rPr>
        <w:t>FATCA</w:t>
      </w:r>
      <w:r w:rsidR="000D3645" w:rsidRPr="00064978">
        <w:rPr>
          <w:rFonts w:ascii="Arial" w:hAnsi="Arial" w:cs="Arial"/>
          <w:sz w:val="20"/>
          <w:szCs w:val="20"/>
        </w:rPr>
        <w:t xml:space="preserve"> финансового института (</w:t>
      </w:r>
      <w:r w:rsidR="000D3645" w:rsidRPr="00064978">
        <w:rPr>
          <w:rFonts w:ascii="Arial" w:hAnsi="Arial" w:cs="Arial"/>
          <w:sz w:val="20"/>
          <w:szCs w:val="20"/>
          <w:lang w:val="en-US"/>
        </w:rPr>
        <w:t>N</w:t>
      </w:r>
      <w:r w:rsidR="00293BBB" w:rsidRPr="00064978">
        <w:rPr>
          <w:rFonts w:ascii="Arial" w:hAnsi="Arial" w:cs="Arial"/>
          <w:sz w:val="20"/>
          <w:szCs w:val="20"/>
          <w:lang w:val="en-US"/>
        </w:rPr>
        <w:t>P</w:t>
      </w:r>
      <w:r w:rsidR="000D3645" w:rsidRPr="00064978">
        <w:rPr>
          <w:rFonts w:ascii="Arial" w:hAnsi="Arial" w:cs="Arial"/>
          <w:sz w:val="20"/>
          <w:szCs w:val="20"/>
          <w:lang w:val="en-US"/>
        </w:rPr>
        <w:t>FFI</w:t>
      </w:r>
      <w:r w:rsidR="000D3645" w:rsidRPr="00064978">
        <w:rPr>
          <w:rFonts w:ascii="Arial" w:hAnsi="Arial" w:cs="Arial"/>
          <w:sz w:val="20"/>
          <w:szCs w:val="20"/>
        </w:rPr>
        <w:t xml:space="preserve">), причем как в пользу непосредственно </w:t>
      </w:r>
      <w:r w:rsidR="000D3645" w:rsidRPr="00064978">
        <w:rPr>
          <w:rFonts w:ascii="Arial" w:hAnsi="Arial" w:cs="Arial"/>
          <w:sz w:val="20"/>
          <w:szCs w:val="20"/>
          <w:lang w:val="en-US"/>
        </w:rPr>
        <w:t>N</w:t>
      </w:r>
      <w:r w:rsidR="00293BBB" w:rsidRPr="00064978">
        <w:rPr>
          <w:rFonts w:ascii="Arial" w:hAnsi="Arial" w:cs="Arial"/>
          <w:sz w:val="20"/>
          <w:szCs w:val="20"/>
          <w:lang w:val="en-US"/>
        </w:rPr>
        <w:t>P</w:t>
      </w:r>
      <w:r w:rsidR="000D3645" w:rsidRPr="00064978">
        <w:rPr>
          <w:rFonts w:ascii="Arial" w:hAnsi="Arial" w:cs="Arial"/>
          <w:sz w:val="20"/>
          <w:szCs w:val="20"/>
          <w:lang w:val="en-US"/>
        </w:rPr>
        <w:t>FFI</w:t>
      </w:r>
      <w:r w:rsidR="000D3645" w:rsidRPr="00064978">
        <w:rPr>
          <w:rFonts w:ascii="Arial" w:hAnsi="Arial" w:cs="Arial"/>
          <w:sz w:val="20"/>
          <w:szCs w:val="20"/>
        </w:rPr>
        <w:t>, так и в пользу его клиентов.</w:t>
      </w:r>
    </w:p>
    <w:p w:rsidR="00D22EC6" w:rsidRPr="00064978" w:rsidRDefault="002114F0" w:rsidP="00EE0630">
      <w:pPr>
        <w:pStyle w:val="Default"/>
        <w:numPr>
          <w:ilvl w:val="1"/>
          <w:numId w:val="11"/>
        </w:numPr>
        <w:ind w:left="709" w:hanging="709"/>
        <w:jc w:val="both"/>
        <w:rPr>
          <w:rFonts w:ascii="Arial" w:hAnsi="Arial" w:cs="Arial"/>
          <w:sz w:val="20"/>
          <w:szCs w:val="20"/>
        </w:rPr>
      </w:pPr>
      <w:r w:rsidRPr="00064978">
        <w:rPr>
          <w:rFonts w:ascii="Arial" w:hAnsi="Arial" w:cs="Arial"/>
          <w:sz w:val="20"/>
          <w:szCs w:val="20"/>
        </w:rPr>
        <w:t xml:space="preserve">Выявление </w:t>
      </w:r>
      <w:r w:rsidRPr="00064978">
        <w:rPr>
          <w:rFonts w:ascii="Arial" w:hAnsi="Arial" w:cs="Arial"/>
          <w:sz w:val="20"/>
          <w:szCs w:val="20"/>
          <w:lang w:val="en-US"/>
        </w:rPr>
        <w:t>FDAP</w:t>
      </w:r>
      <w:r w:rsidRPr="00064978">
        <w:rPr>
          <w:rFonts w:ascii="Arial" w:hAnsi="Arial" w:cs="Arial"/>
          <w:sz w:val="20"/>
          <w:szCs w:val="20"/>
        </w:rPr>
        <w:t xml:space="preserve"> потоков необходимо</w:t>
      </w:r>
      <w:r w:rsidR="00E408A4" w:rsidRPr="00064978">
        <w:rPr>
          <w:rFonts w:ascii="Arial" w:hAnsi="Arial" w:cs="Arial"/>
          <w:sz w:val="20"/>
          <w:szCs w:val="20"/>
        </w:rPr>
        <w:t xml:space="preserve"> в целях подготовки и передачи вышестоящему Квалифицированному посреднику полного пакета сведений и информации во избежание замены </w:t>
      </w:r>
      <w:r w:rsidR="00E408A4" w:rsidRPr="00064978">
        <w:rPr>
          <w:rFonts w:ascii="Arial" w:hAnsi="Arial" w:cs="Arial"/>
          <w:sz w:val="20"/>
          <w:szCs w:val="20"/>
          <w:lang w:val="en-US"/>
        </w:rPr>
        <w:t>FATCA</w:t>
      </w:r>
      <w:r w:rsidR="00E408A4" w:rsidRPr="00064978">
        <w:rPr>
          <w:rFonts w:ascii="Arial" w:hAnsi="Arial" w:cs="Arial"/>
          <w:sz w:val="20"/>
          <w:szCs w:val="20"/>
        </w:rPr>
        <w:t xml:space="preserve">-налога на </w:t>
      </w:r>
      <w:r w:rsidR="00E408A4" w:rsidRPr="00064978">
        <w:rPr>
          <w:rFonts w:ascii="Arial" w:hAnsi="Arial" w:cs="Arial"/>
          <w:sz w:val="20"/>
          <w:szCs w:val="20"/>
          <w:lang w:val="en-US"/>
        </w:rPr>
        <w:t>FATCA</w:t>
      </w:r>
      <w:r w:rsidR="00E408A4" w:rsidRPr="00064978">
        <w:rPr>
          <w:rFonts w:ascii="Arial" w:hAnsi="Arial" w:cs="Arial"/>
          <w:sz w:val="20"/>
          <w:szCs w:val="20"/>
        </w:rPr>
        <w:t>-штраф.</w:t>
      </w:r>
      <w:r w:rsidRPr="00064978">
        <w:rPr>
          <w:rFonts w:ascii="Arial" w:hAnsi="Arial" w:cs="Arial"/>
          <w:sz w:val="20"/>
          <w:szCs w:val="20"/>
        </w:rPr>
        <w:t xml:space="preserve">  </w:t>
      </w:r>
      <w:r w:rsidR="00B02AA3" w:rsidRPr="00064978">
        <w:rPr>
          <w:rFonts w:ascii="Arial" w:hAnsi="Arial" w:cs="Arial"/>
          <w:sz w:val="20"/>
          <w:szCs w:val="20"/>
        </w:rPr>
        <w:t xml:space="preserve">Подразделения Банка самостоятельно выявляют </w:t>
      </w:r>
      <w:r w:rsidR="00B02AA3" w:rsidRPr="00064978">
        <w:rPr>
          <w:rFonts w:ascii="Arial" w:hAnsi="Arial" w:cs="Arial"/>
          <w:sz w:val="20"/>
          <w:szCs w:val="20"/>
          <w:lang w:val="en-US"/>
        </w:rPr>
        <w:t>FDAP</w:t>
      </w:r>
      <w:r w:rsidR="00B02AA3" w:rsidRPr="00064978">
        <w:rPr>
          <w:rFonts w:ascii="Arial" w:hAnsi="Arial" w:cs="Arial"/>
          <w:sz w:val="20"/>
          <w:szCs w:val="20"/>
        </w:rPr>
        <w:t xml:space="preserve"> потоки</w:t>
      </w:r>
      <w:r w:rsidR="001C20B0" w:rsidRPr="00064978">
        <w:rPr>
          <w:rFonts w:ascii="Arial" w:hAnsi="Arial" w:cs="Arial"/>
          <w:sz w:val="20"/>
          <w:szCs w:val="20"/>
        </w:rPr>
        <w:t xml:space="preserve">, поступающие </w:t>
      </w:r>
      <w:r w:rsidR="00B02AA3" w:rsidRPr="00064978">
        <w:rPr>
          <w:rFonts w:ascii="Arial" w:hAnsi="Arial" w:cs="Arial"/>
          <w:sz w:val="20"/>
          <w:szCs w:val="20"/>
        </w:rPr>
        <w:t>в пользу</w:t>
      </w:r>
      <w:r w:rsidR="001C20B0" w:rsidRPr="00064978">
        <w:rPr>
          <w:rFonts w:ascii="Arial" w:hAnsi="Arial" w:cs="Arial"/>
          <w:sz w:val="20"/>
          <w:szCs w:val="20"/>
        </w:rPr>
        <w:t xml:space="preserve"> Банка</w:t>
      </w:r>
      <w:r w:rsidR="00B02AA3" w:rsidRPr="00064978">
        <w:rPr>
          <w:rFonts w:ascii="Arial" w:hAnsi="Arial" w:cs="Arial"/>
          <w:sz w:val="20"/>
          <w:szCs w:val="20"/>
        </w:rPr>
        <w:t xml:space="preserve">, </w:t>
      </w:r>
      <w:r w:rsidR="001C20B0" w:rsidRPr="00064978">
        <w:rPr>
          <w:rFonts w:ascii="Arial" w:hAnsi="Arial" w:cs="Arial"/>
          <w:sz w:val="20"/>
          <w:szCs w:val="20"/>
        </w:rPr>
        <w:t xml:space="preserve">а </w:t>
      </w:r>
      <w:r w:rsidR="00B02AA3" w:rsidRPr="00064978">
        <w:rPr>
          <w:rFonts w:ascii="Arial" w:hAnsi="Arial" w:cs="Arial"/>
          <w:sz w:val="20"/>
          <w:szCs w:val="20"/>
        </w:rPr>
        <w:t>так</w:t>
      </w:r>
      <w:r w:rsidR="001C20B0" w:rsidRPr="00064978">
        <w:rPr>
          <w:rFonts w:ascii="Arial" w:hAnsi="Arial" w:cs="Arial"/>
          <w:sz w:val="20"/>
          <w:szCs w:val="20"/>
        </w:rPr>
        <w:t>же</w:t>
      </w:r>
      <w:r w:rsidR="00B02AA3" w:rsidRPr="00064978">
        <w:rPr>
          <w:rFonts w:ascii="Arial" w:hAnsi="Arial" w:cs="Arial"/>
          <w:sz w:val="20"/>
          <w:szCs w:val="20"/>
        </w:rPr>
        <w:t xml:space="preserve"> в пользу Клиентов Банка.</w:t>
      </w:r>
      <w:r w:rsidR="00D22EC6" w:rsidRPr="00064978">
        <w:rPr>
          <w:rFonts w:ascii="Arial" w:hAnsi="Arial" w:cs="Arial"/>
          <w:sz w:val="20"/>
          <w:szCs w:val="20"/>
        </w:rPr>
        <w:t xml:space="preserve"> </w:t>
      </w:r>
    </w:p>
    <w:p w:rsidR="00B02AA3" w:rsidRPr="00064978" w:rsidRDefault="00D22EC6" w:rsidP="00064978">
      <w:pPr>
        <w:pStyle w:val="Default"/>
        <w:ind w:left="709"/>
        <w:jc w:val="both"/>
        <w:rPr>
          <w:rFonts w:ascii="Arial" w:hAnsi="Arial" w:cs="Arial"/>
          <w:sz w:val="20"/>
          <w:szCs w:val="20"/>
        </w:rPr>
      </w:pPr>
      <w:r w:rsidRPr="00064978">
        <w:rPr>
          <w:rFonts w:ascii="Arial" w:hAnsi="Arial" w:cs="Arial"/>
          <w:sz w:val="20"/>
          <w:szCs w:val="20"/>
        </w:rPr>
        <w:t xml:space="preserve">Выплаты в пользу Клиентов должны идентифицироваться в случае, если Банк является непосредственным участником </w:t>
      </w:r>
      <w:r w:rsidR="00E408A4" w:rsidRPr="00064978">
        <w:rPr>
          <w:rFonts w:ascii="Arial" w:hAnsi="Arial" w:cs="Arial"/>
          <w:sz w:val="20"/>
          <w:szCs w:val="20"/>
        </w:rPr>
        <w:t xml:space="preserve">процесса (сторона сделки или лицо, выполняющее определенные функции в процессе) </w:t>
      </w:r>
      <w:r w:rsidRPr="00064978">
        <w:rPr>
          <w:rFonts w:ascii="Arial" w:hAnsi="Arial" w:cs="Arial"/>
          <w:sz w:val="20"/>
          <w:szCs w:val="20"/>
        </w:rPr>
        <w:t xml:space="preserve">и обладает (или должен обладать в силу существа договора) пониманием об источнике выплаты/дохода (пример: Банк является номинальным владельцем счета депо, на котором учитываются американские облигации, принадлежащие Клиентам Банка. Банк осуществляет хранение и учет ценных бумаг, а также осуществляет выплаты в пользу Клиента по </w:t>
      </w:r>
      <w:r w:rsidR="00E408A4" w:rsidRPr="00064978">
        <w:rPr>
          <w:rFonts w:ascii="Arial" w:hAnsi="Arial" w:cs="Arial"/>
          <w:sz w:val="20"/>
          <w:szCs w:val="20"/>
        </w:rPr>
        <w:t>указа</w:t>
      </w:r>
      <w:r w:rsidRPr="00064978">
        <w:rPr>
          <w:rFonts w:ascii="Arial" w:hAnsi="Arial" w:cs="Arial"/>
          <w:sz w:val="20"/>
          <w:szCs w:val="20"/>
        </w:rPr>
        <w:t>нным бумагам, поступающие от вышестоящего в цепочке финансового института</w:t>
      </w:r>
      <w:r w:rsidR="00353A40" w:rsidRPr="00064978">
        <w:rPr>
          <w:rFonts w:ascii="Arial" w:hAnsi="Arial" w:cs="Arial"/>
          <w:sz w:val="20"/>
          <w:szCs w:val="20"/>
        </w:rPr>
        <w:t>/депозитария</w:t>
      </w:r>
      <w:r w:rsidRPr="00064978">
        <w:rPr>
          <w:rFonts w:ascii="Arial" w:hAnsi="Arial" w:cs="Arial"/>
          <w:sz w:val="20"/>
          <w:szCs w:val="20"/>
        </w:rPr>
        <w:t>).</w:t>
      </w:r>
    </w:p>
    <w:p w:rsidR="00D22EC6" w:rsidRPr="00064978" w:rsidRDefault="00D22EC6" w:rsidP="00064978">
      <w:pPr>
        <w:pStyle w:val="Default"/>
        <w:ind w:left="709"/>
        <w:jc w:val="both"/>
        <w:rPr>
          <w:rFonts w:ascii="Arial" w:hAnsi="Arial" w:cs="Arial"/>
          <w:sz w:val="20"/>
          <w:szCs w:val="20"/>
        </w:rPr>
      </w:pPr>
      <w:r w:rsidRPr="00064978">
        <w:rPr>
          <w:rFonts w:ascii="Arial" w:hAnsi="Arial" w:cs="Arial"/>
          <w:sz w:val="20"/>
          <w:szCs w:val="20"/>
        </w:rPr>
        <w:t>Банк обязан выявлять конечного получателя платежа по FDA</w:t>
      </w:r>
      <w:r w:rsidRPr="00064978">
        <w:rPr>
          <w:rFonts w:ascii="Arial" w:hAnsi="Arial" w:cs="Arial"/>
          <w:sz w:val="20"/>
          <w:szCs w:val="20"/>
          <w:lang w:val="en-US"/>
        </w:rPr>
        <w:t>P</w:t>
      </w:r>
      <w:r w:rsidRPr="00064978">
        <w:rPr>
          <w:rFonts w:ascii="Arial" w:hAnsi="Arial" w:cs="Arial"/>
          <w:sz w:val="20"/>
          <w:szCs w:val="20"/>
        </w:rPr>
        <w:t xml:space="preserve"> платежам (пример: Клиент </w:t>
      </w:r>
      <w:r w:rsidR="00E408A4" w:rsidRPr="00064978">
        <w:rPr>
          <w:rFonts w:ascii="Arial" w:hAnsi="Arial" w:cs="Arial"/>
          <w:sz w:val="20"/>
          <w:szCs w:val="20"/>
        </w:rPr>
        <w:t>Банка является</w:t>
      </w:r>
      <w:r w:rsidRPr="00064978">
        <w:rPr>
          <w:rFonts w:ascii="Arial" w:hAnsi="Arial" w:cs="Arial"/>
          <w:sz w:val="20"/>
          <w:szCs w:val="20"/>
        </w:rPr>
        <w:t xml:space="preserve"> номинальны</w:t>
      </w:r>
      <w:r w:rsidR="00E408A4" w:rsidRPr="00064978">
        <w:rPr>
          <w:rFonts w:ascii="Arial" w:hAnsi="Arial" w:cs="Arial"/>
          <w:sz w:val="20"/>
          <w:szCs w:val="20"/>
        </w:rPr>
        <w:t>м</w:t>
      </w:r>
      <w:r w:rsidRPr="00064978">
        <w:rPr>
          <w:rFonts w:ascii="Arial" w:hAnsi="Arial" w:cs="Arial"/>
          <w:sz w:val="20"/>
          <w:szCs w:val="20"/>
        </w:rPr>
        <w:t xml:space="preserve"> держател</w:t>
      </w:r>
      <w:r w:rsidR="00E408A4" w:rsidRPr="00064978">
        <w:rPr>
          <w:rFonts w:ascii="Arial" w:hAnsi="Arial" w:cs="Arial"/>
          <w:sz w:val="20"/>
          <w:szCs w:val="20"/>
        </w:rPr>
        <w:t>ем</w:t>
      </w:r>
      <w:r w:rsidRPr="00064978">
        <w:rPr>
          <w:rFonts w:ascii="Arial" w:hAnsi="Arial" w:cs="Arial"/>
          <w:sz w:val="20"/>
          <w:szCs w:val="20"/>
        </w:rPr>
        <w:t xml:space="preserve"> американских ценных бумаг в Депозитарии Банка</w:t>
      </w:r>
      <w:r w:rsidR="00590230" w:rsidRPr="00064978">
        <w:rPr>
          <w:rFonts w:ascii="Arial" w:hAnsi="Arial" w:cs="Arial"/>
          <w:sz w:val="20"/>
          <w:szCs w:val="20"/>
        </w:rPr>
        <w:t xml:space="preserve"> и осуществляет хранение и учет прав </w:t>
      </w:r>
      <w:r w:rsidR="00353A40" w:rsidRPr="00064978">
        <w:rPr>
          <w:rFonts w:ascii="Arial" w:hAnsi="Arial" w:cs="Arial"/>
          <w:sz w:val="20"/>
          <w:szCs w:val="20"/>
        </w:rPr>
        <w:t>по</w:t>
      </w:r>
      <w:r w:rsidR="00590230" w:rsidRPr="00064978">
        <w:rPr>
          <w:rFonts w:ascii="Arial" w:hAnsi="Arial" w:cs="Arial"/>
          <w:sz w:val="20"/>
          <w:szCs w:val="20"/>
        </w:rPr>
        <w:t xml:space="preserve"> ценны</w:t>
      </w:r>
      <w:r w:rsidR="00353A40" w:rsidRPr="00064978">
        <w:rPr>
          <w:rFonts w:ascii="Arial" w:hAnsi="Arial" w:cs="Arial"/>
          <w:sz w:val="20"/>
          <w:szCs w:val="20"/>
        </w:rPr>
        <w:t>м</w:t>
      </w:r>
      <w:r w:rsidR="00590230" w:rsidRPr="00064978">
        <w:rPr>
          <w:rFonts w:ascii="Arial" w:hAnsi="Arial" w:cs="Arial"/>
          <w:sz w:val="20"/>
          <w:szCs w:val="20"/>
        </w:rPr>
        <w:t xml:space="preserve"> бумаг</w:t>
      </w:r>
      <w:r w:rsidR="00353A40" w:rsidRPr="00064978">
        <w:rPr>
          <w:rFonts w:ascii="Arial" w:hAnsi="Arial" w:cs="Arial"/>
          <w:sz w:val="20"/>
          <w:szCs w:val="20"/>
        </w:rPr>
        <w:t>ам, принадлежащим его</w:t>
      </w:r>
      <w:r w:rsidR="00590230" w:rsidRPr="00064978">
        <w:rPr>
          <w:rFonts w:ascii="Arial" w:hAnsi="Arial" w:cs="Arial"/>
          <w:sz w:val="20"/>
          <w:szCs w:val="20"/>
        </w:rPr>
        <w:t xml:space="preserve"> клиент</w:t>
      </w:r>
      <w:r w:rsidR="00353A40" w:rsidRPr="00064978">
        <w:rPr>
          <w:rFonts w:ascii="Arial" w:hAnsi="Arial" w:cs="Arial"/>
          <w:sz w:val="20"/>
          <w:szCs w:val="20"/>
        </w:rPr>
        <w:t>ам</w:t>
      </w:r>
      <w:r w:rsidR="00590230" w:rsidRPr="00064978">
        <w:rPr>
          <w:rFonts w:ascii="Arial" w:hAnsi="Arial" w:cs="Arial"/>
          <w:sz w:val="20"/>
          <w:szCs w:val="20"/>
        </w:rPr>
        <w:t>, информация о которых у Банка может отсутствовать</w:t>
      </w:r>
      <w:r w:rsidRPr="00064978">
        <w:rPr>
          <w:rFonts w:ascii="Arial" w:hAnsi="Arial" w:cs="Arial"/>
          <w:sz w:val="20"/>
          <w:szCs w:val="20"/>
        </w:rPr>
        <w:t xml:space="preserve">. </w:t>
      </w:r>
      <w:r w:rsidR="00590230" w:rsidRPr="00064978">
        <w:rPr>
          <w:rFonts w:ascii="Arial" w:hAnsi="Arial" w:cs="Arial"/>
          <w:sz w:val="20"/>
          <w:szCs w:val="20"/>
        </w:rPr>
        <w:t xml:space="preserve">По ценным бумагам США </w:t>
      </w:r>
      <w:r w:rsidRPr="00064978">
        <w:rPr>
          <w:rFonts w:ascii="Arial" w:hAnsi="Arial" w:cs="Arial"/>
          <w:sz w:val="20"/>
          <w:szCs w:val="20"/>
        </w:rPr>
        <w:t>Банк обязан установить конечных</w:t>
      </w:r>
      <w:r w:rsidR="00590230" w:rsidRPr="00064978">
        <w:rPr>
          <w:rFonts w:ascii="Arial" w:hAnsi="Arial" w:cs="Arial"/>
          <w:sz w:val="20"/>
          <w:szCs w:val="20"/>
        </w:rPr>
        <w:t xml:space="preserve"> фактических</w:t>
      </w:r>
      <w:r w:rsidRPr="00064978">
        <w:rPr>
          <w:rFonts w:ascii="Arial" w:hAnsi="Arial" w:cs="Arial"/>
          <w:sz w:val="20"/>
          <w:szCs w:val="20"/>
        </w:rPr>
        <w:t xml:space="preserve"> </w:t>
      </w:r>
      <w:r w:rsidR="002114F0" w:rsidRPr="00064978">
        <w:rPr>
          <w:rFonts w:ascii="Arial" w:hAnsi="Arial" w:cs="Arial"/>
          <w:sz w:val="20"/>
          <w:szCs w:val="20"/>
        </w:rPr>
        <w:t>владельцев данных ценных бумаг).</w:t>
      </w:r>
    </w:p>
    <w:p w:rsidR="000D3645" w:rsidRPr="00064978" w:rsidRDefault="000D3645" w:rsidP="00EE0630">
      <w:pPr>
        <w:pStyle w:val="Default"/>
        <w:numPr>
          <w:ilvl w:val="1"/>
          <w:numId w:val="11"/>
        </w:numPr>
        <w:ind w:left="709" w:hanging="709"/>
        <w:jc w:val="both"/>
        <w:rPr>
          <w:rFonts w:ascii="Arial" w:hAnsi="Arial" w:cs="Arial"/>
          <w:sz w:val="20"/>
          <w:szCs w:val="20"/>
        </w:rPr>
      </w:pPr>
      <w:r w:rsidRPr="00064978">
        <w:rPr>
          <w:rFonts w:ascii="Arial" w:hAnsi="Arial" w:cs="Arial"/>
          <w:sz w:val="20"/>
          <w:szCs w:val="20"/>
        </w:rPr>
        <w:lastRenderedPageBreak/>
        <w:t xml:space="preserve">Детальное пояснение существа </w:t>
      </w:r>
      <w:r w:rsidRPr="00064978">
        <w:rPr>
          <w:rFonts w:ascii="Arial" w:hAnsi="Arial" w:cs="Arial"/>
          <w:sz w:val="20"/>
          <w:szCs w:val="20"/>
          <w:lang w:val="en-US"/>
        </w:rPr>
        <w:t>FATCA</w:t>
      </w:r>
      <w:r w:rsidRPr="00064978">
        <w:rPr>
          <w:rFonts w:ascii="Arial" w:hAnsi="Arial" w:cs="Arial"/>
          <w:sz w:val="20"/>
          <w:szCs w:val="20"/>
        </w:rPr>
        <w:t>-штрафа</w:t>
      </w:r>
      <w:r w:rsidR="00EE3372" w:rsidRPr="00064978">
        <w:rPr>
          <w:rFonts w:ascii="Arial" w:hAnsi="Arial" w:cs="Arial"/>
          <w:sz w:val="20"/>
          <w:szCs w:val="20"/>
        </w:rPr>
        <w:t xml:space="preserve"> и</w:t>
      </w:r>
      <w:r w:rsidRPr="00064978">
        <w:rPr>
          <w:rFonts w:ascii="Arial" w:hAnsi="Arial" w:cs="Arial"/>
          <w:sz w:val="20"/>
          <w:szCs w:val="20"/>
        </w:rPr>
        <w:t xml:space="preserve"> </w:t>
      </w:r>
      <w:r w:rsidRPr="00064978">
        <w:rPr>
          <w:rFonts w:ascii="Arial" w:hAnsi="Arial" w:cs="Arial"/>
          <w:sz w:val="20"/>
          <w:szCs w:val="20"/>
          <w:lang w:val="en-US"/>
        </w:rPr>
        <w:t>FATCA</w:t>
      </w:r>
      <w:r w:rsidRPr="00064978">
        <w:rPr>
          <w:rFonts w:ascii="Arial" w:hAnsi="Arial" w:cs="Arial"/>
          <w:sz w:val="20"/>
          <w:szCs w:val="20"/>
        </w:rPr>
        <w:t xml:space="preserve">-налога, </w:t>
      </w:r>
      <w:r w:rsidR="00EE3372" w:rsidRPr="00064978">
        <w:rPr>
          <w:rFonts w:ascii="Arial" w:hAnsi="Arial" w:cs="Arial"/>
          <w:sz w:val="20"/>
          <w:szCs w:val="20"/>
        </w:rPr>
        <w:t xml:space="preserve">описание различий между ними, </w:t>
      </w:r>
      <w:r w:rsidRPr="00064978">
        <w:rPr>
          <w:rFonts w:ascii="Arial" w:hAnsi="Arial" w:cs="Arial"/>
          <w:sz w:val="20"/>
          <w:szCs w:val="20"/>
        </w:rPr>
        <w:t xml:space="preserve">а также полный список </w:t>
      </w:r>
      <w:r w:rsidRPr="00064978">
        <w:rPr>
          <w:rFonts w:ascii="Arial" w:hAnsi="Arial" w:cs="Arial"/>
          <w:sz w:val="20"/>
          <w:szCs w:val="20"/>
          <w:lang w:val="en-US"/>
        </w:rPr>
        <w:t>FDAP</w:t>
      </w:r>
      <w:r w:rsidRPr="00064978">
        <w:rPr>
          <w:rFonts w:ascii="Arial" w:hAnsi="Arial" w:cs="Arial"/>
          <w:sz w:val="20"/>
          <w:szCs w:val="20"/>
        </w:rPr>
        <w:t xml:space="preserve"> доходов приведены в Приложении №6.</w:t>
      </w:r>
    </w:p>
    <w:p w:rsidR="00FC2BD3" w:rsidRPr="00064978" w:rsidRDefault="00E7294A" w:rsidP="00EE0630">
      <w:pPr>
        <w:pStyle w:val="1"/>
        <w:keepNext w:val="0"/>
        <w:numPr>
          <w:ilvl w:val="0"/>
          <w:numId w:val="38"/>
        </w:numPr>
        <w:spacing w:after="200" w:line="240" w:lineRule="auto"/>
        <w:ind w:left="1134" w:hanging="425"/>
        <w:jc w:val="both"/>
        <w:rPr>
          <w:rFonts w:ascii="Arial" w:hAnsi="Arial" w:cs="Arial"/>
          <w:caps/>
          <w:sz w:val="20"/>
          <w:szCs w:val="20"/>
        </w:rPr>
      </w:pPr>
      <w:bookmarkStart w:id="30" w:name="_Toc156924215"/>
      <w:r w:rsidRPr="00064978">
        <w:rPr>
          <w:rFonts w:ascii="Arial" w:hAnsi="Arial" w:cs="Arial"/>
          <w:caps/>
          <w:sz w:val="20"/>
          <w:szCs w:val="20"/>
        </w:rPr>
        <w:t>П</w:t>
      </w:r>
      <w:r w:rsidR="0028404C" w:rsidRPr="00064978">
        <w:rPr>
          <w:rFonts w:ascii="Arial" w:hAnsi="Arial" w:cs="Arial"/>
          <w:caps/>
          <w:sz w:val="20"/>
          <w:szCs w:val="20"/>
        </w:rPr>
        <w:t xml:space="preserve">ОРЯДОК ПРИНЯТИЯ РЕШЕНИЙ ОБ ОТКАЗЕ </w:t>
      </w:r>
      <w:r w:rsidRPr="00064978">
        <w:rPr>
          <w:rFonts w:ascii="Arial" w:hAnsi="Arial" w:cs="Arial"/>
          <w:caps/>
          <w:sz w:val="20"/>
          <w:szCs w:val="20"/>
        </w:rPr>
        <w:t xml:space="preserve">от совершения операций, осуществляемых в пользу или по поручению Клиента </w:t>
      </w:r>
      <w:r w:rsidR="00BD2CE5" w:rsidRPr="00064978">
        <w:rPr>
          <w:rFonts w:ascii="Arial" w:hAnsi="Arial" w:cs="Arial"/>
          <w:caps/>
          <w:sz w:val="20"/>
          <w:szCs w:val="20"/>
        </w:rPr>
        <w:t>и</w:t>
      </w:r>
      <w:r w:rsidRPr="00064978">
        <w:rPr>
          <w:rFonts w:ascii="Arial" w:hAnsi="Arial" w:cs="Arial"/>
          <w:caps/>
          <w:sz w:val="20"/>
          <w:szCs w:val="20"/>
        </w:rPr>
        <w:t xml:space="preserve"> расторжении заключенного договора на оказание финансовы</w:t>
      </w:r>
      <w:r w:rsidR="00BD2CE5" w:rsidRPr="00064978">
        <w:rPr>
          <w:rFonts w:ascii="Arial" w:hAnsi="Arial" w:cs="Arial"/>
          <w:caps/>
          <w:sz w:val="20"/>
          <w:szCs w:val="20"/>
        </w:rPr>
        <w:t>х услуг</w:t>
      </w:r>
      <w:bookmarkEnd w:id="30"/>
      <w:r w:rsidR="00BD2CE5" w:rsidRPr="00064978">
        <w:rPr>
          <w:rFonts w:ascii="Arial" w:hAnsi="Arial" w:cs="Arial"/>
          <w:caps/>
          <w:sz w:val="20"/>
          <w:szCs w:val="20"/>
        </w:rPr>
        <w:t xml:space="preserve"> </w:t>
      </w:r>
    </w:p>
    <w:p w:rsidR="00AD1221" w:rsidRPr="00064978" w:rsidRDefault="00161146" w:rsidP="00EE0630">
      <w:pPr>
        <w:pStyle w:val="Default"/>
        <w:numPr>
          <w:ilvl w:val="1"/>
          <w:numId w:val="12"/>
        </w:numPr>
        <w:ind w:left="709" w:hanging="709"/>
        <w:jc w:val="both"/>
        <w:rPr>
          <w:rFonts w:ascii="Arial" w:hAnsi="Arial" w:cs="Arial"/>
          <w:color w:val="auto"/>
          <w:sz w:val="20"/>
          <w:szCs w:val="20"/>
          <w:lang w:eastAsia="en-US"/>
        </w:rPr>
      </w:pPr>
      <w:r w:rsidRPr="00064978">
        <w:rPr>
          <w:rFonts w:ascii="Arial" w:hAnsi="Arial" w:cs="Arial"/>
          <w:color w:val="auto"/>
          <w:sz w:val="20"/>
          <w:szCs w:val="20"/>
        </w:rPr>
        <w:t>В целях минимизации рисков, возникающих в связи с применением норм FATCA</w:t>
      </w:r>
      <w:r w:rsidR="00AD1221" w:rsidRPr="00064978">
        <w:rPr>
          <w:rFonts w:ascii="Arial" w:hAnsi="Arial" w:cs="Arial"/>
          <w:color w:val="auto"/>
          <w:sz w:val="20"/>
          <w:szCs w:val="20"/>
        </w:rPr>
        <w:t>/</w:t>
      </w:r>
      <w:r w:rsidRPr="00064978">
        <w:rPr>
          <w:rFonts w:ascii="Arial" w:hAnsi="Arial" w:cs="Arial"/>
          <w:color w:val="auto"/>
          <w:sz w:val="20"/>
          <w:szCs w:val="20"/>
          <w:lang w:val="en-US"/>
        </w:rPr>
        <w:t>CRS</w:t>
      </w:r>
      <w:r w:rsidR="000A42BE" w:rsidRPr="00064978">
        <w:rPr>
          <w:rFonts w:ascii="Arial" w:hAnsi="Arial" w:cs="Arial"/>
          <w:color w:val="auto"/>
          <w:sz w:val="20"/>
          <w:szCs w:val="20"/>
        </w:rPr>
        <w:t>,</w:t>
      </w:r>
      <w:r w:rsidRPr="00064978">
        <w:rPr>
          <w:rFonts w:ascii="Arial" w:hAnsi="Arial" w:cs="Arial"/>
          <w:color w:val="auto"/>
          <w:sz w:val="20"/>
          <w:szCs w:val="20"/>
        </w:rPr>
        <w:t xml:space="preserve"> </w:t>
      </w:r>
      <w:r w:rsidR="00AD1221" w:rsidRPr="00064978">
        <w:rPr>
          <w:rFonts w:ascii="Arial" w:hAnsi="Arial" w:cs="Arial"/>
          <w:color w:val="auto"/>
          <w:sz w:val="20"/>
          <w:szCs w:val="20"/>
        </w:rPr>
        <w:t>в случаях</w:t>
      </w:r>
      <w:r w:rsidR="00274714" w:rsidRPr="00064978">
        <w:rPr>
          <w:rFonts w:ascii="Arial" w:hAnsi="Arial" w:cs="Arial"/>
          <w:color w:val="auto"/>
          <w:sz w:val="20"/>
          <w:szCs w:val="20"/>
        </w:rPr>
        <w:t xml:space="preserve">, </w:t>
      </w:r>
      <w:r w:rsidR="00274714" w:rsidRPr="00064978">
        <w:rPr>
          <w:rFonts w:ascii="Arial" w:hAnsi="Arial" w:cs="Arial"/>
          <w:sz w:val="20"/>
          <w:szCs w:val="20"/>
        </w:rPr>
        <w:t>если Клиент отказывается предоставить сведения/информацию для целей идентификации налогового резидентства (в составе надлежащим образом оформленных Идентификационных форм или в иной форме по запросу</w:t>
      </w:r>
      <w:r w:rsidR="00753759" w:rsidRPr="00064978">
        <w:rPr>
          <w:rFonts w:ascii="Arial" w:hAnsi="Arial" w:cs="Arial"/>
          <w:sz w:val="20"/>
          <w:szCs w:val="20"/>
        </w:rPr>
        <w:t xml:space="preserve"> Банка</w:t>
      </w:r>
      <w:r w:rsidR="00274714" w:rsidRPr="00064978">
        <w:rPr>
          <w:rFonts w:ascii="Arial" w:hAnsi="Arial" w:cs="Arial"/>
          <w:sz w:val="20"/>
          <w:szCs w:val="20"/>
        </w:rPr>
        <w:t xml:space="preserve">), в т.ч. при </w:t>
      </w:r>
      <w:r w:rsidR="00274714" w:rsidRPr="00064978">
        <w:rPr>
          <w:rFonts w:ascii="Arial" w:hAnsi="Arial" w:cs="Arial"/>
          <w:color w:val="auto"/>
          <w:sz w:val="20"/>
          <w:szCs w:val="20"/>
        </w:rPr>
        <w:t>непредоставлении Клиентами</w:t>
      </w:r>
      <w:r w:rsidR="00AD1221" w:rsidRPr="00064978">
        <w:rPr>
          <w:rFonts w:ascii="Arial" w:hAnsi="Arial" w:cs="Arial"/>
          <w:color w:val="auto"/>
          <w:sz w:val="20"/>
          <w:szCs w:val="20"/>
        </w:rPr>
        <w:t>:</w:t>
      </w:r>
    </w:p>
    <w:p w:rsidR="00AD1221" w:rsidRPr="00064978" w:rsidRDefault="00AD1221"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rPr>
        <w:t>сведений о налоговом резидентстве;</w:t>
      </w:r>
    </w:p>
    <w:p w:rsidR="00AD1221" w:rsidRPr="00064978" w:rsidRDefault="00AD1221"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rPr>
        <w:t>сведений/информации в целях подтверждения/неподтверждения выводов о налоговом резидентстве или об отнесении к категории иностранных налогоплательщиков  (налогоплательщиков США)</w:t>
      </w:r>
      <w:r w:rsidR="00161146" w:rsidRPr="00064978">
        <w:rPr>
          <w:rFonts w:ascii="Arial" w:hAnsi="Arial" w:cs="Arial"/>
          <w:color w:val="auto"/>
          <w:sz w:val="20"/>
          <w:szCs w:val="20"/>
        </w:rPr>
        <w:t xml:space="preserve">, </w:t>
      </w:r>
      <w:r w:rsidRPr="00064978">
        <w:rPr>
          <w:rFonts w:ascii="Arial" w:hAnsi="Arial" w:cs="Arial"/>
          <w:color w:val="auto"/>
          <w:sz w:val="20"/>
          <w:szCs w:val="20"/>
        </w:rPr>
        <w:t>при наличии признаков/критериев в соответствии с разделами 8-9 Порядка;</w:t>
      </w:r>
    </w:p>
    <w:p w:rsidR="00AD1221" w:rsidRPr="00064978" w:rsidRDefault="00161146"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rPr>
        <w:t>информации</w:t>
      </w:r>
      <w:r w:rsidR="00AD1221" w:rsidRPr="00064978">
        <w:rPr>
          <w:rFonts w:ascii="Arial" w:hAnsi="Arial" w:cs="Arial"/>
          <w:color w:val="auto"/>
          <w:sz w:val="20"/>
          <w:szCs w:val="20"/>
        </w:rPr>
        <w:t xml:space="preserve"> о налоговом идентификационном номере налогоплательщика иностранного государства (</w:t>
      </w:r>
      <w:r w:rsidR="00AD1221" w:rsidRPr="00064978">
        <w:rPr>
          <w:rFonts w:ascii="Arial" w:hAnsi="Arial" w:cs="Arial"/>
          <w:color w:val="auto"/>
          <w:sz w:val="20"/>
          <w:szCs w:val="20"/>
          <w:lang w:val="en-US"/>
        </w:rPr>
        <w:t>TIN</w:t>
      </w:r>
      <w:r w:rsidR="00AD1221" w:rsidRPr="00064978">
        <w:rPr>
          <w:rFonts w:ascii="Arial" w:hAnsi="Arial" w:cs="Arial"/>
          <w:color w:val="auto"/>
          <w:sz w:val="20"/>
          <w:szCs w:val="20"/>
        </w:rPr>
        <w:t>)</w:t>
      </w:r>
      <w:r w:rsidR="00274714" w:rsidRPr="00064978">
        <w:rPr>
          <w:rFonts w:ascii="Arial" w:hAnsi="Arial" w:cs="Arial"/>
          <w:color w:val="auto"/>
          <w:sz w:val="20"/>
          <w:szCs w:val="20"/>
        </w:rPr>
        <w:t xml:space="preserve"> или причинах его отсутствия </w:t>
      </w:r>
      <w:r w:rsidR="00AD1221" w:rsidRPr="00064978">
        <w:rPr>
          <w:rFonts w:ascii="Arial" w:hAnsi="Arial" w:cs="Arial"/>
          <w:color w:val="auto"/>
          <w:sz w:val="20"/>
          <w:szCs w:val="20"/>
        </w:rPr>
        <w:t>(</w:t>
      </w:r>
      <w:r w:rsidR="00274714" w:rsidRPr="00064978">
        <w:rPr>
          <w:rFonts w:ascii="Arial" w:hAnsi="Arial" w:cs="Arial"/>
          <w:color w:val="auto"/>
          <w:sz w:val="20"/>
          <w:szCs w:val="20"/>
        </w:rPr>
        <w:t>если установлено, что Клиент является налоговым резидентом иностранного государства</w:t>
      </w:r>
      <w:r w:rsidR="00AD1221" w:rsidRPr="00064978">
        <w:rPr>
          <w:rFonts w:ascii="Arial" w:hAnsi="Arial" w:cs="Arial"/>
          <w:color w:val="auto"/>
          <w:sz w:val="20"/>
          <w:szCs w:val="20"/>
        </w:rPr>
        <w:t>);</w:t>
      </w:r>
    </w:p>
    <w:p w:rsidR="00AD1221" w:rsidRPr="00064978" w:rsidRDefault="00274714"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rPr>
        <w:t xml:space="preserve">сведений об </w:t>
      </w:r>
      <w:r w:rsidR="00380E4E" w:rsidRPr="00064978">
        <w:rPr>
          <w:rFonts w:ascii="Arial" w:hAnsi="Arial" w:cs="Arial"/>
          <w:color w:val="auto"/>
          <w:sz w:val="20"/>
          <w:szCs w:val="20"/>
        </w:rPr>
        <w:t>идентификационно</w:t>
      </w:r>
      <w:r w:rsidRPr="00064978">
        <w:rPr>
          <w:rFonts w:ascii="Arial" w:hAnsi="Arial" w:cs="Arial"/>
          <w:color w:val="auto"/>
          <w:sz w:val="20"/>
          <w:szCs w:val="20"/>
        </w:rPr>
        <w:t>м</w:t>
      </w:r>
      <w:r w:rsidR="00380E4E" w:rsidRPr="00064978">
        <w:rPr>
          <w:rFonts w:ascii="Arial" w:hAnsi="Arial" w:cs="Arial"/>
          <w:color w:val="auto"/>
          <w:sz w:val="20"/>
          <w:szCs w:val="20"/>
        </w:rPr>
        <w:t xml:space="preserve"> номер</w:t>
      </w:r>
      <w:r w:rsidRPr="00064978">
        <w:rPr>
          <w:rFonts w:ascii="Arial" w:hAnsi="Arial" w:cs="Arial"/>
          <w:color w:val="auto"/>
          <w:sz w:val="20"/>
          <w:szCs w:val="20"/>
        </w:rPr>
        <w:t>е</w:t>
      </w:r>
      <w:r w:rsidR="00380E4E" w:rsidRPr="00064978">
        <w:rPr>
          <w:rFonts w:ascii="Arial" w:hAnsi="Arial" w:cs="Arial"/>
          <w:color w:val="auto"/>
          <w:sz w:val="20"/>
          <w:szCs w:val="20"/>
        </w:rPr>
        <w:t xml:space="preserve"> налогоплательщика США </w:t>
      </w:r>
      <w:r w:rsidR="00AD1221" w:rsidRPr="00064978">
        <w:rPr>
          <w:rFonts w:ascii="Arial" w:hAnsi="Arial" w:cs="Arial"/>
          <w:color w:val="auto"/>
          <w:sz w:val="20"/>
          <w:szCs w:val="20"/>
        </w:rPr>
        <w:t xml:space="preserve">(если </w:t>
      </w:r>
      <w:r w:rsidRPr="00064978">
        <w:rPr>
          <w:rFonts w:ascii="Arial" w:hAnsi="Arial" w:cs="Arial"/>
          <w:color w:val="auto"/>
          <w:sz w:val="20"/>
          <w:szCs w:val="20"/>
        </w:rPr>
        <w:t xml:space="preserve">установлено, что </w:t>
      </w:r>
      <w:r w:rsidR="00AD1221" w:rsidRPr="00064978">
        <w:rPr>
          <w:rFonts w:ascii="Arial" w:hAnsi="Arial" w:cs="Arial"/>
          <w:color w:val="auto"/>
          <w:sz w:val="20"/>
          <w:szCs w:val="20"/>
        </w:rPr>
        <w:t>Клиент является иностранным налогоплательщиком (налогоплательщиком США));</w:t>
      </w:r>
    </w:p>
    <w:p w:rsidR="00274714" w:rsidRPr="00064978" w:rsidRDefault="00274714" w:rsidP="00EE0630">
      <w:pPr>
        <w:pStyle w:val="Default"/>
        <w:numPr>
          <w:ilvl w:val="0"/>
          <w:numId w:val="3"/>
        </w:numPr>
        <w:ind w:left="1134" w:hanging="425"/>
        <w:jc w:val="both"/>
        <w:rPr>
          <w:rFonts w:ascii="Arial" w:hAnsi="Arial" w:cs="Arial"/>
          <w:color w:val="auto"/>
          <w:sz w:val="20"/>
          <w:szCs w:val="20"/>
          <w:lang w:eastAsia="en-US"/>
        </w:rPr>
      </w:pPr>
      <w:r w:rsidRPr="00064978">
        <w:rPr>
          <w:rFonts w:ascii="Arial" w:hAnsi="Arial" w:cs="Arial"/>
          <w:color w:val="auto"/>
          <w:sz w:val="20"/>
          <w:szCs w:val="20"/>
        </w:rPr>
        <w:t>С</w:t>
      </w:r>
      <w:r w:rsidR="00161146" w:rsidRPr="00064978">
        <w:rPr>
          <w:rFonts w:ascii="Arial" w:hAnsi="Arial" w:cs="Arial"/>
          <w:color w:val="auto"/>
          <w:sz w:val="20"/>
          <w:szCs w:val="20"/>
        </w:rPr>
        <w:t xml:space="preserve">огласия на передачу информации в </w:t>
      </w:r>
      <w:r w:rsidR="00753759" w:rsidRPr="00064978">
        <w:rPr>
          <w:rFonts w:ascii="Arial" w:hAnsi="Arial" w:cs="Arial"/>
          <w:color w:val="auto"/>
          <w:sz w:val="20"/>
          <w:szCs w:val="20"/>
        </w:rPr>
        <w:t xml:space="preserve">иностранный налоговый </w:t>
      </w:r>
      <w:r w:rsidR="00161146" w:rsidRPr="00064978">
        <w:rPr>
          <w:rFonts w:ascii="Arial" w:hAnsi="Arial" w:cs="Arial"/>
          <w:color w:val="auto"/>
          <w:sz w:val="20"/>
          <w:szCs w:val="20"/>
        </w:rPr>
        <w:t xml:space="preserve">орган </w:t>
      </w:r>
      <w:r w:rsidR="00753759" w:rsidRPr="00064978">
        <w:rPr>
          <w:rFonts w:ascii="Arial" w:hAnsi="Arial" w:cs="Arial"/>
          <w:color w:val="auto"/>
          <w:sz w:val="20"/>
          <w:szCs w:val="20"/>
        </w:rPr>
        <w:t>(</w:t>
      </w:r>
      <w:r w:rsidR="00753759" w:rsidRPr="00064978">
        <w:rPr>
          <w:rFonts w:ascii="Arial" w:hAnsi="Arial" w:cs="Arial"/>
          <w:color w:val="auto"/>
          <w:sz w:val="20"/>
          <w:szCs w:val="20"/>
          <w:lang w:val="en-US"/>
        </w:rPr>
        <w:t>IRS</w:t>
      </w:r>
      <w:r w:rsidR="00753759" w:rsidRPr="00064978">
        <w:rPr>
          <w:rFonts w:ascii="Arial" w:hAnsi="Arial" w:cs="Arial"/>
          <w:color w:val="auto"/>
          <w:sz w:val="20"/>
          <w:szCs w:val="20"/>
        </w:rPr>
        <w:t xml:space="preserve"> </w:t>
      </w:r>
      <w:r w:rsidR="00161146" w:rsidRPr="00064978">
        <w:rPr>
          <w:rFonts w:ascii="Arial" w:hAnsi="Arial" w:cs="Arial"/>
          <w:color w:val="auto"/>
          <w:sz w:val="20"/>
          <w:szCs w:val="20"/>
        </w:rPr>
        <w:t>США</w:t>
      </w:r>
      <w:r w:rsidR="00753759" w:rsidRPr="00064978">
        <w:rPr>
          <w:rFonts w:ascii="Arial" w:hAnsi="Arial" w:cs="Arial"/>
          <w:color w:val="auto"/>
          <w:sz w:val="20"/>
          <w:szCs w:val="20"/>
        </w:rPr>
        <w:t>)</w:t>
      </w:r>
      <w:r w:rsidR="00161146" w:rsidRPr="00064978">
        <w:rPr>
          <w:rFonts w:ascii="Arial" w:hAnsi="Arial" w:cs="Arial"/>
          <w:color w:val="auto"/>
          <w:sz w:val="20"/>
          <w:szCs w:val="20"/>
        </w:rPr>
        <w:t xml:space="preserve"> в порядке, установленном законодательством Российской Федерации</w:t>
      </w:r>
      <w:r w:rsidRPr="00064978">
        <w:rPr>
          <w:rFonts w:ascii="Arial" w:hAnsi="Arial" w:cs="Arial"/>
          <w:color w:val="auto"/>
          <w:sz w:val="20"/>
          <w:szCs w:val="20"/>
        </w:rPr>
        <w:t xml:space="preserve"> (если установлено, что Клиент является иностранным налогоплательщиком (налогоплательщиком США)) – </w:t>
      </w:r>
    </w:p>
    <w:p w:rsidR="00FC2BD3" w:rsidRPr="00064978" w:rsidRDefault="00274714" w:rsidP="00064978">
      <w:pPr>
        <w:pStyle w:val="Default"/>
        <w:ind w:left="709"/>
        <w:jc w:val="both"/>
        <w:rPr>
          <w:rFonts w:ascii="Arial" w:hAnsi="Arial" w:cs="Arial"/>
          <w:color w:val="auto"/>
          <w:sz w:val="20"/>
          <w:szCs w:val="20"/>
          <w:lang w:eastAsia="en-US"/>
        </w:rPr>
      </w:pPr>
      <w:r w:rsidRPr="00064978">
        <w:rPr>
          <w:rFonts w:ascii="Arial" w:hAnsi="Arial" w:cs="Arial"/>
          <w:color w:val="auto"/>
          <w:sz w:val="20"/>
          <w:szCs w:val="20"/>
        </w:rPr>
        <w:t>Банк вправе</w:t>
      </w:r>
      <w:r w:rsidR="008D5A13" w:rsidRPr="00064978">
        <w:rPr>
          <w:rFonts w:ascii="Arial" w:hAnsi="Arial" w:cs="Arial"/>
          <w:color w:val="auto"/>
          <w:sz w:val="20"/>
          <w:szCs w:val="20"/>
        </w:rPr>
        <w:t xml:space="preserve"> в соответствии с </w:t>
      </w:r>
      <w:r w:rsidR="00C06299" w:rsidRPr="00064978">
        <w:rPr>
          <w:rFonts w:ascii="Arial" w:hAnsi="Arial" w:cs="Arial"/>
          <w:color w:val="auto"/>
          <w:sz w:val="20"/>
          <w:szCs w:val="20"/>
        </w:rPr>
        <w:t>гл. 20.1 НК РФ, Федеральным законом № 340-ФЗ, Федеральным законом № 173-ФЗ</w:t>
      </w:r>
    </w:p>
    <w:p w:rsidR="00161146" w:rsidRPr="00064978" w:rsidRDefault="00A12827"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sz w:val="20"/>
          <w:szCs w:val="20"/>
        </w:rPr>
        <w:t>отказать в заключении Договора на оказание финансовых услуг</w:t>
      </w:r>
      <w:r w:rsidR="00274714" w:rsidRPr="00064978">
        <w:rPr>
          <w:rFonts w:ascii="Arial" w:hAnsi="Arial" w:cs="Arial"/>
          <w:sz w:val="20"/>
          <w:szCs w:val="20"/>
        </w:rPr>
        <w:t xml:space="preserve"> (в открытии Счета);</w:t>
      </w:r>
      <w:r w:rsidR="00161146" w:rsidRPr="00064978">
        <w:rPr>
          <w:rFonts w:ascii="Arial" w:hAnsi="Arial" w:cs="Arial"/>
          <w:color w:val="auto"/>
          <w:sz w:val="20"/>
          <w:szCs w:val="20"/>
        </w:rPr>
        <w:t xml:space="preserve"> </w:t>
      </w:r>
    </w:p>
    <w:p w:rsidR="00161146" w:rsidRPr="00064978" w:rsidRDefault="00A12827"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sz w:val="20"/>
          <w:szCs w:val="20"/>
        </w:rPr>
        <w:t xml:space="preserve">принять решение об отказе от совершения операций, осуществляемых в пользу или по поручению Клиента по Договору на оказание финансовых услуг, включая операции по зачислению денежных средств на банковский счет (вклад) Клиента; за исключением операций, осуществляемых в целях, предусмотренных абзацами 2-5 пункта 2 статьи 855 Гражданского кодекса </w:t>
      </w:r>
      <w:r w:rsidR="00BD6835" w:rsidRPr="00064978">
        <w:rPr>
          <w:rFonts w:ascii="Arial" w:hAnsi="Arial" w:cs="Arial"/>
          <w:sz w:val="20"/>
          <w:szCs w:val="20"/>
        </w:rPr>
        <w:t>Российской Федерации</w:t>
      </w:r>
      <w:r w:rsidRPr="00064978">
        <w:rPr>
          <w:rFonts w:ascii="Arial" w:hAnsi="Arial" w:cs="Arial"/>
          <w:sz w:val="20"/>
          <w:szCs w:val="20"/>
        </w:rPr>
        <w:t>,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r w:rsidR="00161146" w:rsidRPr="00064978">
        <w:rPr>
          <w:rFonts w:ascii="Arial" w:hAnsi="Arial" w:cs="Arial"/>
          <w:color w:val="auto"/>
          <w:sz w:val="20"/>
          <w:szCs w:val="20"/>
        </w:rPr>
        <w:t xml:space="preserve">; </w:t>
      </w:r>
    </w:p>
    <w:p w:rsidR="000A42BE" w:rsidRPr="00064978" w:rsidRDefault="00161146" w:rsidP="00EE0630">
      <w:pPr>
        <w:pStyle w:val="Default"/>
        <w:numPr>
          <w:ilvl w:val="0"/>
          <w:numId w:val="3"/>
        </w:numPr>
        <w:ind w:left="1134" w:hanging="425"/>
        <w:jc w:val="both"/>
        <w:rPr>
          <w:rFonts w:ascii="Arial" w:hAnsi="Arial" w:cs="Arial"/>
          <w:color w:val="auto"/>
          <w:sz w:val="20"/>
          <w:szCs w:val="20"/>
        </w:rPr>
      </w:pPr>
      <w:r w:rsidRPr="00064978">
        <w:rPr>
          <w:rFonts w:ascii="Arial" w:hAnsi="Arial" w:cs="Arial"/>
          <w:color w:val="auto"/>
          <w:sz w:val="20"/>
          <w:szCs w:val="20"/>
        </w:rPr>
        <w:t xml:space="preserve">расторгнуть </w:t>
      </w:r>
      <w:r w:rsidR="008D5A13" w:rsidRPr="00064978">
        <w:rPr>
          <w:rFonts w:ascii="Arial" w:hAnsi="Arial" w:cs="Arial"/>
          <w:sz w:val="20"/>
          <w:szCs w:val="20"/>
        </w:rPr>
        <w:t xml:space="preserve">в одностороннем порядке </w:t>
      </w:r>
      <w:r w:rsidRPr="00064978">
        <w:rPr>
          <w:rFonts w:ascii="Arial" w:hAnsi="Arial" w:cs="Arial"/>
          <w:color w:val="auto"/>
          <w:sz w:val="20"/>
          <w:szCs w:val="20"/>
        </w:rPr>
        <w:t xml:space="preserve">заключенный с </w:t>
      </w:r>
      <w:r w:rsidR="008D40F1" w:rsidRPr="00064978">
        <w:rPr>
          <w:rFonts w:ascii="Arial" w:hAnsi="Arial" w:cs="Arial"/>
          <w:color w:val="auto"/>
          <w:sz w:val="20"/>
          <w:szCs w:val="20"/>
        </w:rPr>
        <w:t xml:space="preserve">Клиентом </w:t>
      </w:r>
      <w:r w:rsidRPr="00064978">
        <w:rPr>
          <w:rFonts w:ascii="Arial" w:hAnsi="Arial" w:cs="Arial"/>
          <w:color w:val="auto"/>
          <w:sz w:val="20"/>
          <w:szCs w:val="20"/>
        </w:rPr>
        <w:t xml:space="preserve">Договор на оказание финансовых услуг, </w:t>
      </w:r>
      <w:r w:rsidR="000A42BE" w:rsidRPr="00064978">
        <w:rPr>
          <w:rFonts w:ascii="Arial" w:hAnsi="Arial" w:cs="Arial"/>
          <w:color w:val="auto"/>
          <w:sz w:val="20"/>
          <w:szCs w:val="20"/>
        </w:rPr>
        <w:t>уведомив Клиента о принятом решении не позднее дня, следующего за днем принятия решения.</w:t>
      </w:r>
    </w:p>
    <w:p w:rsidR="008F14ED" w:rsidRPr="00064978" w:rsidRDefault="008D5A13" w:rsidP="00EE0630">
      <w:pPr>
        <w:pStyle w:val="Default"/>
        <w:numPr>
          <w:ilvl w:val="1"/>
          <w:numId w:val="12"/>
        </w:numPr>
        <w:ind w:left="709" w:hanging="709"/>
        <w:jc w:val="both"/>
        <w:rPr>
          <w:rFonts w:ascii="Arial" w:hAnsi="Arial" w:cs="Arial"/>
          <w:color w:val="auto"/>
          <w:sz w:val="20"/>
          <w:szCs w:val="20"/>
        </w:rPr>
      </w:pPr>
      <w:r w:rsidRPr="00064978">
        <w:rPr>
          <w:rFonts w:ascii="Arial" w:hAnsi="Arial" w:cs="Arial"/>
          <w:sz w:val="20"/>
          <w:szCs w:val="20"/>
        </w:rPr>
        <w:t>Порядок действий Банка при отказах Клиентов от предоставления документов/сведений/ информации в целях реализации установленного законодательством Российской Федерации права Банка на действия, предусмотренные п. 14.1 Порядка, приведен в Приложении №7 к Порядку.</w:t>
      </w:r>
    </w:p>
    <w:p w:rsidR="00DF3316" w:rsidRPr="00064978" w:rsidRDefault="00DE2D8E" w:rsidP="00EE0630">
      <w:pPr>
        <w:pStyle w:val="1"/>
        <w:keepNext w:val="0"/>
        <w:numPr>
          <w:ilvl w:val="0"/>
          <w:numId w:val="38"/>
        </w:numPr>
        <w:spacing w:after="200" w:line="240" w:lineRule="auto"/>
        <w:ind w:left="1134" w:hanging="425"/>
        <w:jc w:val="both"/>
        <w:rPr>
          <w:rFonts w:ascii="Arial" w:hAnsi="Arial" w:cs="Arial"/>
          <w:caps/>
          <w:sz w:val="20"/>
          <w:szCs w:val="20"/>
        </w:rPr>
      </w:pPr>
      <w:bookmarkStart w:id="31" w:name="_Toc156924216"/>
      <w:r w:rsidRPr="00064978">
        <w:rPr>
          <w:rFonts w:ascii="Arial" w:hAnsi="Arial" w:cs="Arial"/>
          <w:caps/>
          <w:sz w:val="20"/>
          <w:szCs w:val="20"/>
        </w:rPr>
        <w:t>О</w:t>
      </w:r>
      <w:r w:rsidR="0028404C" w:rsidRPr="00064978">
        <w:rPr>
          <w:rFonts w:ascii="Arial" w:hAnsi="Arial" w:cs="Arial"/>
          <w:caps/>
          <w:sz w:val="20"/>
          <w:szCs w:val="20"/>
        </w:rPr>
        <w:t xml:space="preserve">РГАНИЗАЦИЯ РАБОТЫ ОТВЕТСТВЕННОГО СОТРУДНИКА </w:t>
      </w:r>
      <w:r w:rsidR="006568F3" w:rsidRPr="00064978">
        <w:rPr>
          <w:rFonts w:ascii="Arial" w:hAnsi="Arial" w:cs="Arial"/>
          <w:caps/>
          <w:sz w:val="20"/>
          <w:szCs w:val="20"/>
        </w:rPr>
        <w:t>FATCA/CRS</w:t>
      </w:r>
      <w:bookmarkEnd w:id="31"/>
    </w:p>
    <w:p w:rsidR="006568F3" w:rsidRPr="00064978" w:rsidRDefault="00B072B4" w:rsidP="00EE0630">
      <w:pPr>
        <w:pStyle w:val="Default"/>
        <w:numPr>
          <w:ilvl w:val="1"/>
          <w:numId w:val="13"/>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Сотрудник, о</w:t>
      </w:r>
      <w:r w:rsidR="006568F3" w:rsidRPr="00064978">
        <w:rPr>
          <w:rFonts w:ascii="Arial" w:hAnsi="Arial" w:cs="Arial"/>
          <w:color w:val="auto"/>
          <w:sz w:val="20"/>
          <w:szCs w:val="20"/>
          <w:lang w:eastAsia="en-US"/>
        </w:rPr>
        <w:t xml:space="preserve">тветственный </w:t>
      </w:r>
      <w:r w:rsidRPr="00064978">
        <w:rPr>
          <w:rFonts w:ascii="Arial" w:hAnsi="Arial" w:cs="Arial"/>
          <w:color w:val="auto"/>
          <w:sz w:val="20"/>
          <w:szCs w:val="20"/>
          <w:lang w:eastAsia="en-US"/>
        </w:rPr>
        <w:t xml:space="preserve">за </w:t>
      </w:r>
      <w:r w:rsidR="00051F19" w:rsidRPr="00064978">
        <w:rPr>
          <w:rFonts w:ascii="Arial" w:hAnsi="Arial" w:cs="Arial"/>
          <w:color w:val="auto"/>
          <w:sz w:val="20"/>
          <w:szCs w:val="20"/>
          <w:lang w:eastAsia="en-US"/>
        </w:rPr>
        <w:t xml:space="preserve">организацию и контроль </w:t>
      </w:r>
      <w:r w:rsidRPr="00064978">
        <w:rPr>
          <w:rFonts w:ascii="Arial" w:hAnsi="Arial" w:cs="Arial"/>
          <w:color w:val="auto"/>
          <w:sz w:val="20"/>
          <w:szCs w:val="20"/>
          <w:lang w:eastAsia="en-US"/>
        </w:rPr>
        <w:t>соблюдени</w:t>
      </w:r>
      <w:r w:rsidR="00051F19" w:rsidRPr="00064978">
        <w:rPr>
          <w:rFonts w:ascii="Arial" w:hAnsi="Arial" w:cs="Arial"/>
          <w:color w:val="auto"/>
          <w:sz w:val="20"/>
          <w:szCs w:val="20"/>
          <w:lang w:eastAsia="en-US"/>
        </w:rPr>
        <w:t>я</w:t>
      </w:r>
      <w:r w:rsidRPr="00064978">
        <w:rPr>
          <w:rFonts w:ascii="Arial" w:hAnsi="Arial" w:cs="Arial"/>
          <w:color w:val="auto"/>
          <w:sz w:val="20"/>
          <w:szCs w:val="20"/>
          <w:lang w:eastAsia="en-US"/>
        </w:rPr>
        <w:t xml:space="preserve"> Банком требований действующего законодательства Российской Федерации и соглашений с иностранным налоговым органом в области выявления иностранных налогоплательщиков и последующе</w:t>
      </w:r>
      <w:r w:rsidR="000C36C5" w:rsidRPr="00064978">
        <w:rPr>
          <w:rFonts w:ascii="Arial" w:hAnsi="Arial" w:cs="Arial"/>
          <w:color w:val="auto"/>
          <w:sz w:val="20"/>
          <w:szCs w:val="20"/>
          <w:lang w:eastAsia="en-US"/>
        </w:rPr>
        <w:t xml:space="preserve">го </w:t>
      </w:r>
      <w:r w:rsidRPr="00064978">
        <w:rPr>
          <w:rFonts w:ascii="Arial" w:hAnsi="Arial" w:cs="Arial"/>
          <w:color w:val="auto"/>
          <w:sz w:val="20"/>
          <w:szCs w:val="20"/>
          <w:lang w:eastAsia="en-US"/>
        </w:rPr>
        <w:t>обмена (предоставления) финансовой информаци</w:t>
      </w:r>
      <w:r w:rsidR="000C36C5" w:rsidRPr="00064978">
        <w:rPr>
          <w:rFonts w:ascii="Arial" w:hAnsi="Arial" w:cs="Arial"/>
          <w:color w:val="auto"/>
          <w:sz w:val="20"/>
          <w:szCs w:val="20"/>
          <w:lang w:eastAsia="en-US"/>
        </w:rPr>
        <w:t>и</w:t>
      </w:r>
      <w:r w:rsidRPr="00064978">
        <w:rPr>
          <w:rFonts w:ascii="Arial" w:hAnsi="Arial" w:cs="Arial"/>
          <w:color w:val="auto"/>
          <w:sz w:val="20"/>
          <w:szCs w:val="20"/>
          <w:lang w:eastAsia="en-US"/>
        </w:rPr>
        <w:t xml:space="preserve"> </w:t>
      </w:r>
      <w:r w:rsidR="000C36C5" w:rsidRPr="00064978">
        <w:rPr>
          <w:rFonts w:ascii="Arial" w:hAnsi="Arial" w:cs="Arial"/>
          <w:color w:val="auto"/>
          <w:sz w:val="20"/>
          <w:szCs w:val="20"/>
          <w:lang w:eastAsia="en-US"/>
        </w:rPr>
        <w:t>в ФНС Российской Федерации и иностранный налоговый орган (</w:t>
      </w:r>
      <w:r w:rsidR="000C36C5" w:rsidRPr="00064978">
        <w:rPr>
          <w:rFonts w:ascii="Arial" w:hAnsi="Arial" w:cs="Arial"/>
          <w:color w:val="auto"/>
          <w:sz w:val="20"/>
          <w:szCs w:val="20"/>
          <w:lang w:val="en-US" w:eastAsia="en-US"/>
        </w:rPr>
        <w:t>IRS</w:t>
      </w:r>
      <w:r w:rsidR="000C36C5" w:rsidRPr="00064978">
        <w:rPr>
          <w:rFonts w:ascii="Arial" w:hAnsi="Arial" w:cs="Arial"/>
          <w:color w:val="auto"/>
          <w:sz w:val="20"/>
          <w:szCs w:val="20"/>
          <w:lang w:eastAsia="en-US"/>
        </w:rPr>
        <w:t xml:space="preserve"> США), я</w:t>
      </w:r>
      <w:r w:rsidR="00F23639" w:rsidRPr="00064978">
        <w:rPr>
          <w:rFonts w:ascii="Arial" w:hAnsi="Arial" w:cs="Arial"/>
          <w:color w:val="auto"/>
          <w:sz w:val="20"/>
          <w:szCs w:val="20"/>
          <w:lang w:eastAsia="en-US"/>
        </w:rPr>
        <w:t xml:space="preserve">вляется штатным работником Банка и </w:t>
      </w:r>
      <w:r w:rsidRPr="00064978">
        <w:rPr>
          <w:rFonts w:ascii="Arial" w:hAnsi="Arial" w:cs="Arial"/>
          <w:color w:val="auto"/>
          <w:sz w:val="20"/>
          <w:szCs w:val="20"/>
          <w:lang w:eastAsia="en-US"/>
        </w:rPr>
        <w:t>назначается приказом Председателем Правления.</w:t>
      </w:r>
    </w:p>
    <w:p w:rsidR="008213F4" w:rsidRPr="00064978" w:rsidRDefault="008213F4" w:rsidP="00EE0630">
      <w:pPr>
        <w:pStyle w:val="Default"/>
        <w:numPr>
          <w:ilvl w:val="1"/>
          <w:numId w:val="13"/>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Функции Ответственного сотрудника, связанные с реализацией требований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r w:rsidR="0067338F" w:rsidRPr="00064978">
        <w:rPr>
          <w:rFonts w:ascii="Arial" w:hAnsi="Arial" w:cs="Arial"/>
          <w:color w:val="auto"/>
          <w:sz w:val="20"/>
          <w:szCs w:val="20"/>
          <w:lang w:eastAsia="en-US"/>
        </w:rPr>
        <w:t>,</w:t>
      </w:r>
      <w:r w:rsidRPr="00064978">
        <w:rPr>
          <w:rFonts w:ascii="Arial" w:hAnsi="Arial" w:cs="Arial"/>
          <w:color w:val="auto"/>
          <w:sz w:val="20"/>
          <w:szCs w:val="20"/>
          <w:lang w:eastAsia="en-US"/>
        </w:rPr>
        <w:t xml:space="preserve"> </w:t>
      </w:r>
      <w:r w:rsidR="0067338F" w:rsidRPr="00064978">
        <w:rPr>
          <w:rFonts w:ascii="Arial" w:hAnsi="Arial" w:cs="Arial"/>
          <w:color w:val="auto"/>
          <w:sz w:val="20"/>
          <w:szCs w:val="20"/>
          <w:lang w:eastAsia="en-US"/>
        </w:rPr>
        <w:t xml:space="preserve">регламентируются Порядком и </w:t>
      </w:r>
      <w:r w:rsidRPr="00064978">
        <w:rPr>
          <w:rFonts w:ascii="Arial" w:hAnsi="Arial" w:cs="Arial"/>
          <w:color w:val="auto"/>
          <w:sz w:val="20"/>
          <w:szCs w:val="20"/>
          <w:lang w:eastAsia="en-US"/>
        </w:rPr>
        <w:t xml:space="preserve">отражаются в должностной инструкции работника. </w:t>
      </w:r>
    </w:p>
    <w:p w:rsidR="008213F4" w:rsidRPr="00064978" w:rsidRDefault="008213F4" w:rsidP="00EE0630">
      <w:pPr>
        <w:pStyle w:val="Default"/>
        <w:numPr>
          <w:ilvl w:val="1"/>
          <w:numId w:val="13"/>
        </w:numPr>
        <w:ind w:left="709" w:hanging="709"/>
        <w:jc w:val="both"/>
        <w:rPr>
          <w:rFonts w:ascii="Arial" w:hAnsi="Arial" w:cs="Arial"/>
          <w:color w:val="auto"/>
          <w:sz w:val="20"/>
          <w:szCs w:val="20"/>
          <w:lang w:eastAsia="en-US"/>
        </w:rPr>
      </w:pPr>
      <w:r w:rsidRPr="00064978">
        <w:rPr>
          <w:rFonts w:ascii="Arial" w:hAnsi="Arial" w:cs="Arial"/>
          <w:color w:val="auto"/>
          <w:sz w:val="20"/>
          <w:szCs w:val="20"/>
          <w:lang w:eastAsia="en-US"/>
        </w:rPr>
        <w:t xml:space="preserve">Ответственный сотрудник должен проходить обучение (повышение квалификации) по вопросам реализации требований </w:t>
      </w:r>
      <w:r w:rsidRPr="00064978">
        <w:rPr>
          <w:rFonts w:ascii="Arial" w:hAnsi="Arial" w:cs="Arial"/>
          <w:color w:val="auto"/>
          <w:sz w:val="20"/>
          <w:szCs w:val="20"/>
          <w:lang w:val="en-US" w:eastAsia="en-US"/>
        </w:rPr>
        <w:t>FATCA</w:t>
      </w:r>
      <w:r w:rsidRPr="00064978">
        <w:rPr>
          <w:rFonts w:ascii="Arial" w:hAnsi="Arial" w:cs="Arial"/>
          <w:color w:val="auto"/>
          <w:sz w:val="20"/>
          <w:szCs w:val="20"/>
          <w:lang w:eastAsia="en-US"/>
        </w:rPr>
        <w:t>/</w:t>
      </w:r>
      <w:r w:rsidRPr="00064978">
        <w:rPr>
          <w:rFonts w:ascii="Arial" w:hAnsi="Arial" w:cs="Arial"/>
          <w:color w:val="auto"/>
          <w:sz w:val="20"/>
          <w:szCs w:val="20"/>
          <w:lang w:val="en-US" w:eastAsia="en-US"/>
        </w:rPr>
        <w:t>CRS</w:t>
      </w:r>
      <w:r w:rsidRPr="00064978">
        <w:rPr>
          <w:rFonts w:ascii="Arial" w:hAnsi="Arial" w:cs="Arial"/>
          <w:color w:val="auto"/>
          <w:sz w:val="20"/>
          <w:szCs w:val="20"/>
          <w:lang w:eastAsia="en-US"/>
        </w:rPr>
        <w:t xml:space="preserve"> не реже чем </w:t>
      </w:r>
      <w:r w:rsidR="00F17FDD" w:rsidRPr="00064978">
        <w:rPr>
          <w:rFonts w:ascii="Arial" w:hAnsi="Arial" w:cs="Arial"/>
          <w:color w:val="auto"/>
          <w:sz w:val="20"/>
          <w:szCs w:val="20"/>
          <w:lang w:eastAsia="en-US"/>
        </w:rPr>
        <w:t xml:space="preserve">1 </w:t>
      </w:r>
      <w:r w:rsidRPr="00064978">
        <w:rPr>
          <w:rFonts w:ascii="Arial" w:hAnsi="Arial" w:cs="Arial"/>
          <w:color w:val="auto"/>
          <w:sz w:val="20"/>
          <w:szCs w:val="20"/>
          <w:lang w:eastAsia="en-US"/>
        </w:rPr>
        <w:t>раз в год</w:t>
      </w:r>
      <w:r w:rsidR="006D0562" w:rsidRPr="00064978">
        <w:rPr>
          <w:rFonts w:ascii="Arial" w:hAnsi="Arial" w:cs="Arial"/>
          <w:color w:val="auto"/>
          <w:sz w:val="20"/>
          <w:szCs w:val="20"/>
          <w:lang w:eastAsia="en-US"/>
        </w:rPr>
        <w:t xml:space="preserve"> по каждому направлени</w:t>
      </w:r>
      <w:r w:rsidR="006217DF" w:rsidRPr="00064978">
        <w:rPr>
          <w:rFonts w:ascii="Arial" w:hAnsi="Arial" w:cs="Arial"/>
          <w:color w:val="auto"/>
          <w:sz w:val="20"/>
          <w:szCs w:val="20"/>
          <w:lang w:eastAsia="en-US"/>
        </w:rPr>
        <w:t>ю</w:t>
      </w:r>
      <w:r w:rsidRPr="00064978">
        <w:rPr>
          <w:rFonts w:ascii="Arial" w:hAnsi="Arial" w:cs="Arial"/>
          <w:color w:val="auto"/>
          <w:sz w:val="20"/>
          <w:szCs w:val="20"/>
          <w:lang w:eastAsia="en-US"/>
        </w:rPr>
        <w:t>.</w:t>
      </w:r>
    </w:p>
    <w:p w:rsidR="00B072B4" w:rsidRPr="00064978" w:rsidRDefault="00B072B4" w:rsidP="00064978">
      <w:pPr>
        <w:pStyle w:val="Default"/>
        <w:ind w:left="720" w:hanging="720"/>
        <w:jc w:val="both"/>
        <w:rPr>
          <w:rFonts w:ascii="Arial" w:hAnsi="Arial" w:cs="Arial"/>
          <w:color w:val="auto"/>
          <w:sz w:val="20"/>
          <w:szCs w:val="20"/>
          <w:lang w:eastAsia="en-US"/>
        </w:rPr>
      </w:pPr>
    </w:p>
    <w:p w:rsidR="00FC2BD3" w:rsidRPr="00064978" w:rsidRDefault="00FC2BD3" w:rsidP="00064978">
      <w:pPr>
        <w:pStyle w:val="Default"/>
        <w:jc w:val="both"/>
        <w:rPr>
          <w:rFonts w:ascii="Arial" w:hAnsi="Arial" w:cs="Arial"/>
          <w:color w:val="auto"/>
          <w:sz w:val="20"/>
          <w:szCs w:val="20"/>
          <w:lang w:eastAsia="en-US"/>
        </w:rPr>
      </w:pPr>
    </w:p>
    <w:p w:rsidR="00CF7E2A" w:rsidRPr="00064978" w:rsidRDefault="00CF7E2A" w:rsidP="00064978">
      <w:pPr>
        <w:pStyle w:val="Default"/>
        <w:jc w:val="both"/>
        <w:rPr>
          <w:rFonts w:ascii="Arial" w:hAnsi="Arial" w:cs="Arial"/>
          <w:color w:val="auto"/>
          <w:sz w:val="20"/>
          <w:szCs w:val="20"/>
          <w:lang w:eastAsia="en-US"/>
        </w:rPr>
      </w:pPr>
    </w:p>
    <w:p w:rsidR="00FC2BD3" w:rsidRDefault="00FC2BD3" w:rsidP="00064978">
      <w:pPr>
        <w:pStyle w:val="Default"/>
        <w:jc w:val="both"/>
        <w:rPr>
          <w:rFonts w:ascii="Arial" w:hAnsi="Arial" w:cs="Arial"/>
          <w:color w:val="auto"/>
          <w:sz w:val="20"/>
          <w:szCs w:val="20"/>
          <w:lang w:eastAsia="en-US"/>
        </w:rPr>
      </w:pPr>
    </w:p>
    <w:p w:rsidR="002500A6" w:rsidRDefault="002500A6" w:rsidP="00064978">
      <w:pPr>
        <w:pStyle w:val="Default"/>
        <w:jc w:val="both"/>
        <w:rPr>
          <w:rFonts w:ascii="Arial" w:hAnsi="Arial" w:cs="Arial"/>
          <w:color w:val="auto"/>
          <w:sz w:val="20"/>
          <w:szCs w:val="20"/>
          <w:lang w:eastAsia="en-US"/>
        </w:rPr>
      </w:pPr>
    </w:p>
    <w:p w:rsidR="002500A6" w:rsidRDefault="002500A6" w:rsidP="00064978">
      <w:pPr>
        <w:pStyle w:val="Default"/>
        <w:jc w:val="both"/>
        <w:rPr>
          <w:rFonts w:ascii="Arial" w:hAnsi="Arial" w:cs="Arial"/>
          <w:color w:val="auto"/>
          <w:sz w:val="20"/>
          <w:szCs w:val="20"/>
          <w:lang w:eastAsia="en-US"/>
        </w:rPr>
      </w:pPr>
    </w:p>
    <w:p w:rsidR="002500A6" w:rsidRDefault="002500A6" w:rsidP="00064978">
      <w:pPr>
        <w:pStyle w:val="Default"/>
        <w:jc w:val="both"/>
        <w:rPr>
          <w:rFonts w:ascii="Arial" w:hAnsi="Arial" w:cs="Arial"/>
          <w:color w:val="auto"/>
          <w:sz w:val="20"/>
          <w:szCs w:val="20"/>
          <w:lang w:eastAsia="en-US"/>
        </w:rPr>
      </w:pPr>
    </w:p>
    <w:p w:rsidR="002500A6" w:rsidRDefault="002500A6" w:rsidP="00064978">
      <w:pPr>
        <w:pStyle w:val="Default"/>
        <w:jc w:val="both"/>
        <w:rPr>
          <w:rFonts w:ascii="Arial" w:hAnsi="Arial" w:cs="Arial"/>
          <w:color w:val="auto"/>
          <w:sz w:val="20"/>
          <w:szCs w:val="20"/>
          <w:lang w:eastAsia="en-US"/>
        </w:rPr>
      </w:pPr>
    </w:p>
    <w:p w:rsidR="002500A6" w:rsidRDefault="002500A6" w:rsidP="00064978">
      <w:pPr>
        <w:pStyle w:val="Default"/>
        <w:jc w:val="both"/>
        <w:rPr>
          <w:rFonts w:ascii="Arial" w:hAnsi="Arial" w:cs="Arial"/>
          <w:color w:val="auto"/>
          <w:sz w:val="20"/>
          <w:szCs w:val="20"/>
          <w:lang w:eastAsia="en-US"/>
        </w:rPr>
      </w:pPr>
    </w:p>
    <w:p w:rsidR="002500A6" w:rsidRDefault="002500A6" w:rsidP="00064978">
      <w:pPr>
        <w:pStyle w:val="Default"/>
        <w:jc w:val="both"/>
        <w:rPr>
          <w:rFonts w:ascii="Arial" w:hAnsi="Arial" w:cs="Arial"/>
          <w:color w:val="auto"/>
          <w:sz w:val="20"/>
          <w:szCs w:val="20"/>
          <w:lang w:eastAsia="en-US"/>
        </w:rPr>
      </w:pPr>
    </w:p>
    <w:p w:rsidR="006D794A" w:rsidRPr="00064978" w:rsidRDefault="006D794A" w:rsidP="00064978">
      <w:pPr>
        <w:pStyle w:val="Default"/>
        <w:ind w:left="709"/>
        <w:jc w:val="both"/>
        <w:rPr>
          <w:rFonts w:ascii="Arial" w:hAnsi="Arial" w:cs="Arial"/>
          <w:bCs/>
          <w:sz w:val="20"/>
          <w:szCs w:val="20"/>
        </w:rPr>
      </w:pPr>
      <w:r w:rsidRPr="00064978">
        <w:rPr>
          <w:rFonts w:ascii="Arial" w:hAnsi="Arial" w:cs="Arial"/>
          <w:bCs/>
          <w:sz w:val="20"/>
          <w:szCs w:val="20"/>
        </w:rPr>
        <w:t>Связанные документы:</w:t>
      </w:r>
      <w:r w:rsidR="004E1DB9" w:rsidRPr="00064978">
        <w:rPr>
          <w:rFonts w:ascii="Arial" w:hAnsi="Arial" w:cs="Arial"/>
          <w:bCs/>
          <w:sz w:val="20"/>
          <w:szCs w:val="20"/>
        </w:rPr>
        <w:t xml:space="preserve"> 16 201, </w:t>
      </w:r>
      <w:r w:rsidR="00433E51" w:rsidRPr="00064978">
        <w:rPr>
          <w:rFonts w:ascii="Arial" w:hAnsi="Arial" w:cs="Arial"/>
          <w:bCs/>
          <w:sz w:val="20"/>
          <w:szCs w:val="20"/>
        </w:rPr>
        <w:t>17</w:t>
      </w:r>
      <w:r w:rsidR="007D6194" w:rsidRPr="00064978">
        <w:rPr>
          <w:rFonts w:ascii="Arial" w:hAnsi="Arial" w:cs="Arial"/>
          <w:bCs/>
          <w:sz w:val="20"/>
          <w:szCs w:val="20"/>
        </w:rPr>
        <w:t> </w:t>
      </w:r>
      <w:r w:rsidR="00433E51" w:rsidRPr="00064978">
        <w:rPr>
          <w:rFonts w:ascii="Arial" w:hAnsi="Arial" w:cs="Arial"/>
          <w:bCs/>
          <w:sz w:val="20"/>
          <w:szCs w:val="20"/>
        </w:rPr>
        <w:t>257</w:t>
      </w:r>
      <w:r w:rsidR="007D6194" w:rsidRPr="00064978">
        <w:rPr>
          <w:rFonts w:ascii="Arial" w:hAnsi="Arial" w:cs="Arial"/>
          <w:bCs/>
          <w:sz w:val="20"/>
          <w:szCs w:val="20"/>
        </w:rPr>
        <w:t>, 28 182, 19 330, 12 2883</w:t>
      </w:r>
    </w:p>
    <w:p w:rsidR="00C81741" w:rsidRPr="00064978" w:rsidRDefault="006D794A" w:rsidP="00064978">
      <w:pPr>
        <w:pStyle w:val="Default"/>
        <w:ind w:left="709"/>
        <w:jc w:val="both"/>
        <w:rPr>
          <w:rFonts w:ascii="Arial" w:hAnsi="Arial" w:cs="Arial"/>
          <w:bCs/>
          <w:sz w:val="20"/>
          <w:szCs w:val="20"/>
        </w:rPr>
      </w:pPr>
      <w:r w:rsidRPr="00064978">
        <w:rPr>
          <w:rFonts w:ascii="Arial" w:hAnsi="Arial" w:cs="Arial"/>
          <w:bCs/>
          <w:sz w:val="20"/>
          <w:szCs w:val="20"/>
        </w:rPr>
        <w:t xml:space="preserve">Ключевые слова: </w:t>
      </w:r>
      <w:r w:rsidR="004E1DB9" w:rsidRPr="00064978">
        <w:rPr>
          <w:rFonts w:ascii="Arial" w:hAnsi="Arial" w:cs="Arial"/>
          <w:bCs/>
          <w:sz w:val="20"/>
          <w:szCs w:val="20"/>
          <w:lang w:val="en-US"/>
        </w:rPr>
        <w:t>CRS</w:t>
      </w:r>
      <w:r w:rsidR="004E1DB9" w:rsidRPr="00064978">
        <w:rPr>
          <w:rFonts w:ascii="Arial" w:hAnsi="Arial" w:cs="Arial"/>
          <w:bCs/>
          <w:sz w:val="20"/>
          <w:szCs w:val="20"/>
        </w:rPr>
        <w:t xml:space="preserve">, </w:t>
      </w:r>
      <w:r w:rsidR="004E1DB9" w:rsidRPr="00064978">
        <w:rPr>
          <w:rFonts w:ascii="Arial" w:hAnsi="Arial" w:cs="Arial"/>
          <w:bCs/>
          <w:sz w:val="20"/>
          <w:szCs w:val="20"/>
          <w:lang w:val="en-US"/>
        </w:rPr>
        <w:t>FATCA</w:t>
      </w:r>
      <w:r w:rsidR="004E1DB9" w:rsidRPr="00064978">
        <w:rPr>
          <w:rFonts w:ascii="Arial" w:hAnsi="Arial" w:cs="Arial"/>
          <w:bCs/>
          <w:sz w:val="20"/>
          <w:szCs w:val="20"/>
        </w:rPr>
        <w:t>, идентиф</w:t>
      </w:r>
      <w:r w:rsidR="00307ED1" w:rsidRPr="00064978">
        <w:rPr>
          <w:rFonts w:ascii="Arial" w:hAnsi="Arial" w:cs="Arial"/>
          <w:bCs/>
          <w:sz w:val="20"/>
          <w:szCs w:val="20"/>
        </w:rPr>
        <w:t>икация, налоговое резидентство</w:t>
      </w:r>
    </w:p>
    <w:sectPr w:rsidR="00C81741" w:rsidRPr="00064978" w:rsidSect="00E7167D">
      <w:pgSz w:w="11906" w:h="16838"/>
      <w:pgMar w:top="567" w:right="566" w:bottom="567" w:left="1134" w:header="56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A5" w:rsidRDefault="005524A5" w:rsidP="00602123">
      <w:pPr>
        <w:spacing w:after="0" w:line="240" w:lineRule="auto"/>
      </w:pPr>
      <w:r>
        <w:separator/>
      </w:r>
    </w:p>
  </w:endnote>
  <w:endnote w:type="continuationSeparator" w:id="0">
    <w:p w:rsidR="005524A5" w:rsidRDefault="005524A5" w:rsidP="00602123">
      <w:pPr>
        <w:spacing w:after="0" w:line="240" w:lineRule="auto"/>
      </w:pPr>
      <w:r>
        <w:continuationSeparator/>
      </w:r>
    </w:p>
  </w:endnote>
  <w:endnote w:type="continuationNotice" w:id="1">
    <w:p w:rsidR="005524A5" w:rsidRDefault="00552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35" w:rsidRPr="00204908" w:rsidRDefault="003D7A35" w:rsidP="009B40AA">
    <w:pPr>
      <w:pStyle w:val="ac"/>
      <w:spacing w:after="0" w:line="240" w:lineRule="auto"/>
      <w:jc w:val="right"/>
      <w:rPr>
        <w:rFonts w:ascii="Arial" w:hAnsi="Arial" w:cs="Arial"/>
        <w:color w:val="008000"/>
        <w:sz w:val="16"/>
        <w:szCs w:val="16"/>
      </w:rPr>
    </w:pPr>
    <w:r w:rsidRPr="00204908">
      <w:rPr>
        <w:rFonts w:ascii="Arial" w:hAnsi="Arial" w:cs="Arial"/>
        <w:color w:val="008000"/>
        <w:sz w:val="16"/>
        <w:szCs w:val="16"/>
      </w:rPr>
      <w:t>19 </w:t>
    </w:r>
    <w:r w:rsidR="00E7167D">
      <w:rPr>
        <w:rFonts w:ascii="Arial" w:hAnsi="Arial" w:cs="Arial"/>
        <w:color w:val="008000"/>
        <w:sz w:val="16"/>
        <w:szCs w:val="16"/>
      </w:rPr>
      <w:t>1</w:t>
    </w:r>
    <w:r w:rsidRPr="00204908">
      <w:rPr>
        <w:rFonts w:ascii="Arial" w:hAnsi="Arial" w:cs="Arial"/>
        <w:color w:val="008000"/>
        <w:sz w:val="16"/>
        <w:szCs w:val="16"/>
      </w:rPr>
      <w:t>061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35" w:rsidRPr="002D71C3" w:rsidRDefault="003D7A35" w:rsidP="009B40AA">
    <w:pPr>
      <w:pStyle w:val="ac"/>
      <w:spacing w:after="0" w:line="240" w:lineRule="auto"/>
      <w:jc w:val="right"/>
      <w:rPr>
        <w:rFonts w:ascii="Arial" w:hAnsi="Arial" w:cs="Arial"/>
        <w:color w:val="008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A5" w:rsidRDefault="005524A5" w:rsidP="00602123">
      <w:pPr>
        <w:spacing w:after="0" w:line="240" w:lineRule="auto"/>
      </w:pPr>
      <w:r>
        <w:separator/>
      </w:r>
    </w:p>
  </w:footnote>
  <w:footnote w:type="continuationSeparator" w:id="0">
    <w:p w:rsidR="005524A5" w:rsidRDefault="005524A5" w:rsidP="00602123">
      <w:pPr>
        <w:spacing w:after="0" w:line="240" w:lineRule="auto"/>
      </w:pPr>
      <w:r>
        <w:continuationSeparator/>
      </w:r>
    </w:p>
  </w:footnote>
  <w:footnote w:type="continuationNotice" w:id="1">
    <w:p w:rsidR="005524A5" w:rsidRDefault="005524A5">
      <w:pPr>
        <w:spacing w:after="0" w:line="240" w:lineRule="auto"/>
      </w:pPr>
    </w:p>
  </w:footnote>
  <w:footnote w:id="2">
    <w:p w:rsidR="003D7A35" w:rsidRPr="002D1E66" w:rsidRDefault="003D7A35" w:rsidP="002D1E66">
      <w:pPr>
        <w:pStyle w:val="afb"/>
        <w:spacing w:after="0" w:line="240" w:lineRule="auto"/>
        <w:rPr>
          <w:rFonts w:ascii="Arial" w:hAnsi="Arial" w:cs="Arial"/>
          <w:sz w:val="16"/>
          <w:szCs w:val="16"/>
        </w:rPr>
      </w:pPr>
      <w:r w:rsidRPr="002D1E66">
        <w:rPr>
          <w:rStyle w:val="afd"/>
          <w:rFonts w:ascii="Arial" w:hAnsi="Arial" w:cs="Arial"/>
          <w:sz w:val="16"/>
          <w:szCs w:val="16"/>
        </w:rPr>
        <w:footnoteRef/>
      </w:r>
      <w:r w:rsidRPr="002D1E66">
        <w:rPr>
          <w:rFonts w:ascii="Arial" w:hAnsi="Arial" w:cs="Arial"/>
          <w:sz w:val="16"/>
          <w:szCs w:val="16"/>
        </w:rPr>
        <w:t xml:space="preserve"> П</w:t>
      </w:r>
      <w:r w:rsidRPr="002D1E66">
        <w:rPr>
          <w:rFonts w:ascii="Arial" w:hAnsi="Arial" w:cs="Arial"/>
          <w:color w:val="000000"/>
          <w:sz w:val="16"/>
          <w:szCs w:val="16"/>
          <w:lang w:eastAsia="ru-RU"/>
        </w:rPr>
        <w:t xml:space="preserve">еречень организаций, относимых к ОФР, размещен на официальном сайте Федеральной налоговой службы Российской Федерации в сети Интернет </w:t>
      </w:r>
      <w:hyperlink r:id="rId1" w:history="1">
        <w:r w:rsidRPr="002D1E66">
          <w:rPr>
            <w:rStyle w:val="a8"/>
            <w:rFonts w:ascii="Arial" w:hAnsi="Arial" w:cs="Arial"/>
            <w:sz w:val="16"/>
            <w:szCs w:val="16"/>
            <w:lang w:eastAsia="ru-RU"/>
          </w:rPr>
          <w:t>https://data.nalog.ru/html/sites/www.340fzreport.nalog.ru/doc/splist_25082020.pdf</w:t>
        </w:r>
      </w:hyperlink>
    </w:p>
  </w:footnote>
  <w:footnote w:id="3">
    <w:p w:rsidR="003D7A35" w:rsidRPr="008F30B3" w:rsidRDefault="003D7A35" w:rsidP="006C567B">
      <w:pPr>
        <w:pStyle w:val="Default"/>
        <w:jc w:val="both"/>
        <w:rPr>
          <w:rFonts w:ascii="Arial" w:hAnsi="Arial" w:cs="Arial"/>
          <w:color w:val="auto"/>
          <w:sz w:val="16"/>
          <w:szCs w:val="16"/>
          <w:lang w:eastAsia="en-US"/>
        </w:rPr>
      </w:pPr>
      <w:r>
        <w:rPr>
          <w:rFonts w:ascii="Arial" w:hAnsi="Arial" w:cs="Arial"/>
          <w:color w:val="auto"/>
          <w:sz w:val="16"/>
          <w:szCs w:val="16"/>
          <w:vertAlign w:val="superscript"/>
          <w:lang w:eastAsia="en-US"/>
        </w:rPr>
        <w:t xml:space="preserve"> </w:t>
      </w:r>
      <w:r w:rsidRPr="00235BEC">
        <w:rPr>
          <w:rFonts w:ascii="Arial" w:hAnsi="Arial" w:cs="Arial"/>
          <w:color w:val="auto"/>
          <w:sz w:val="16"/>
          <w:szCs w:val="16"/>
          <w:vertAlign w:val="superscript"/>
          <w:lang w:eastAsia="en-US"/>
        </w:rPr>
        <w:footnoteRef/>
      </w:r>
      <w:r w:rsidRPr="00235BEC">
        <w:rPr>
          <w:rFonts w:ascii="Arial" w:hAnsi="Arial" w:cs="Arial"/>
          <w:color w:val="auto"/>
          <w:sz w:val="16"/>
          <w:szCs w:val="16"/>
          <w:vertAlign w:val="superscript"/>
          <w:lang w:eastAsia="en-US"/>
        </w:rPr>
        <w:t xml:space="preserve"> </w:t>
      </w:r>
      <w:hyperlink r:id="rId2" w:history="1">
        <w:r w:rsidRPr="00984033">
          <w:rPr>
            <w:rStyle w:val="a8"/>
            <w:rFonts w:ascii="Arial" w:hAnsi="Arial" w:cs="Arial"/>
            <w:sz w:val="16"/>
            <w:szCs w:val="16"/>
            <w:lang w:eastAsia="en-US"/>
          </w:rPr>
          <w:t>https://www.irs.gov/pub/irs-pdf/f8966.pdf</w:t>
        </w:r>
      </w:hyperlink>
      <w:r>
        <w:rPr>
          <w:rFonts w:ascii="Arial" w:hAnsi="Arial" w:cs="Arial"/>
          <w:color w:val="auto"/>
          <w:sz w:val="16"/>
          <w:szCs w:val="16"/>
          <w:lang w:eastAsia="en-US"/>
        </w:rPr>
        <w:t xml:space="preserve"> </w:t>
      </w:r>
      <w:r w:rsidRPr="00795A3D">
        <w:rPr>
          <w:rFonts w:ascii="Arial" w:hAnsi="Arial" w:cs="Arial"/>
          <w:color w:val="auto"/>
          <w:sz w:val="16"/>
          <w:szCs w:val="16"/>
          <w:lang w:eastAsia="en-US"/>
        </w:rPr>
        <w:t>инструкция по заполнению формы</w:t>
      </w:r>
      <w:r>
        <w:rPr>
          <w:rFonts w:ascii="Arial" w:hAnsi="Arial" w:cs="Arial"/>
          <w:color w:val="auto"/>
          <w:sz w:val="16"/>
          <w:szCs w:val="16"/>
          <w:lang w:eastAsia="en-US"/>
        </w:rPr>
        <w:t xml:space="preserve"> </w:t>
      </w:r>
      <w:hyperlink r:id="rId3" w:history="1">
        <w:r w:rsidRPr="00984033">
          <w:rPr>
            <w:rStyle w:val="a8"/>
            <w:rFonts w:ascii="Arial" w:hAnsi="Arial" w:cs="Arial"/>
            <w:sz w:val="16"/>
            <w:szCs w:val="16"/>
            <w:lang w:eastAsia="en-US"/>
          </w:rPr>
          <w:t>https://www.irs.gov/instructions/i8966</w:t>
        </w:r>
      </w:hyperlink>
      <w:r>
        <w:rPr>
          <w:rFonts w:ascii="Arial" w:hAnsi="Arial" w:cs="Arial"/>
          <w:color w:val="auto"/>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35" w:rsidRDefault="003D7A35" w:rsidP="00C8416C">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D7A35" w:rsidRDefault="003D7A35" w:rsidP="00C34097">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35" w:rsidRPr="00C34097" w:rsidRDefault="003D7A35" w:rsidP="009B40AA">
    <w:pPr>
      <w:pStyle w:val="aa"/>
      <w:spacing w:after="0" w:line="240" w:lineRule="auto"/>
      <w:jc w:val="right"/>
      <w:rPr>
        <w:rFonts w:ascii="Arial" w:hAnsi="Arial" w:cs="Arial"/>
        <w:sz w:val="20"/>
        <w:szCs w:val="20"/>
      </w:rPr>
    </w:pPr>
    <w:r w:rsidRPr="00C34097">
      <w:rPr>
        <w:rStyle w:val="ae"/>
        <w:rFonts w:ascii="Arial" w:hAnsi="Arial" w:cs="Arial"/>
        <w:sz w:val="20"/>
        <w:szCs w:val="20"/>
      </w:rPr>
      <w:fldChar w:fldCharType="begin"/>
    </w:r>
    <w:r w:rsidRPr="00C34097">
      <w:rPr>
        <w:rStyle w:val="ae"/>
        <w:rFonts w:ascii="Arial" w:hAnsi="Arial" w:cs="Arial"/>
        <w:sz w:val="20"/>
        <w:szCs w:val="20"/>
      </w:rPr>
      <w:instrText xml:space="preserve"> PAGE </w:instrText>
    </w:r>
    <w:r w:rsidRPr="00C34097">
      <w:rPr>
        <w:rStyle w:val="ae"/>
        <w:rFonts w:ascii="Arial" w:hAnsi="Arial" w:cs="Arial"/>
        <w:sz w:val="20"/>
        <w:szCs w:val="20"/>
      </w:rPr>
      <w:fldChar w:fldCharType="separate"/>
    </w:r>
    <w:r w:rsidR="00860B27">
      <w:rPr>
        <w:rStyle w:val="ae"/>
        <w:rFonts w:ascii="Arial" w:hAnsi="Arial" w:cs="Arial"/>
        <w:noProof/>
        <w:sz w:val="20"/>
        <w:szCs w:val="20"/>
      </w:rPr>
      <w:t>20</w:t>
    </w:r>
    <w:r w:rsidRPr="00C34097">
      <w:rPr>
        <w:rStyle w:val="ae"/>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8BD"/>
    <w:multiLevelType w:val="multilevel"/>
    <w:tmpl w:val="43AC7F3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6D06A7"/>
    <w:multiLevelType w:val="hybridMultilevel"/>
    <w:tmpl w:val="DB004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0FB493A"/>
    <w:multiLevelType w:val="hybridMultilevel"/>
    <w:tmpl w:val="01F0A988"/>
    <w:lvl w:ilvl="0" w:tplc="69AEBCD6">
      <w:start w:val="1"/>
      <w:numFmt w:val="decimal"/>
      <w:lvlText w:val="12.3.2.%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E82B21"/>
    <w:multiLevelType w:val="hybridMultilevel"/>
    <w:tmpl w:val="3E6E6106"/>
    <w:lvl w:ilvl="0" w:tplc="ABC2BD08">
      <w:start w:val="1"/>
      <w:numFmt w:val="decimal"/>
      <w:lvlText w:val="8.4.3.%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F3798"/>
    <w:multiLevelType w:val="hybridMultilevel"/>
    <w:tmpl w:val="EBA84686"/>
    <w:lvl w:ilvl="0" w:tplc="FF8AD996">
      <w:start w:val="1"/>
      <w:numFmt w:val="decimal"/>
      <w:lvlText w:val="8.1.%1."/>
      <w:lvlJc w:val="left"/>
      <w:pPr>
        <w:ind w:left="720" w:hanging="360"/>
      </w:pPr>
      <w:rPr>
        <w:rFonts w:hint="default"/>
        <w:b/>
        <w:i w:val="0"/>
        <w:sz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C573EB"/>
    <w:multiLevelType w:val="hybridMultilevel"/>
    <w:tmpl w:val="A93AA5F6"/>
    <w:lvl w:ilvl="0" w:tplc="91ECABB6">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0A52131E"/>
    <w:multiLevelType w:val="hybridMultilevel"/>
    <w:tmpl w:val="1C869A1C"/>
    <w:lvl w:ilvl="0" w:tplc="4F52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E10F5D"/>
    <w:multiLevelType w:val="hybridMultilevel"/>
    <w:tmpl w:val="46CC645E"/>
    <w:lvl w:ilvl="0" w:tplc="6316D8B2">
      <w:start w:val="1"/>
      <w:numFmt w:val="bullet"/>
      <w:lvlText w:val=""/>
      <w:lvlJc w:val="left"/>
      <w:pPr>
        <w:ind w:left="720" w:hanging="360"/>
      </w:pPr>
      <w:rPr>
        <w:rFonts w:ascii="Symbol" w:hAnsi="Symbol" w:hint="default"/>
        <w:sz w:val="18"/>
      </w:rPr>
    </w:lvl>
    <w:lvl w:ilvl="1" w:tplc="6316D8B2">
      <w:start w:val="1"/>
      <w:numFmt w:val="bullet"/>
      <w:lvlText w:val=""/>
      <w:lvlJc w:val="left"/>
      <w:pPr>
        <w:ind w:left="1440" w:hanging="360"/>
      </w:pPr>
      <w:rPr>
        <w:rFonts w:ascii="Symbol" w:hAnsi="Symbol" w:hint="default"/>
        <w:sz w:val="18"/>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BA1704"/>
    <w:multiLevelType w:val="hybridMultilevel"/>
    <w:tmpl w:val="41A6E9F6"/>
    <w:lvl w:ilvl="0" w:tplc="D39EFCB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5C1C0C"/>
    <w:multiLevelType w:val="hybridMultilevel"/>
    <w:tmpl w:val="7AA8DA6C"/>
    <w:lvl w:ilvl="0" w:tplc="019C0B28">
      <w:start w:val="1"/>
      <w:numFmt w:val="decimal"/>
      <w:lvlText w:val="7.4.%1."/>
      <w:lvlJc w:val="left"/>
      <w:pPr>
        <w:ind w:left="1854" w:hanging="360"/>
      </w:pPr>
      <w:rPr>
        <w:rFonts w:hint="default"/>
        <w:b/>
        <w:i w:val="0"/>
        <w:sz w:val="20"/>
        <w:u w:val="none"/>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15:restartNumberingAfterBreak="0">
    <w:nsid w:val="170D7483"/>
    <w:multiLevelType w:val="hybridMultilevel"/>
    <w:tmpl w:val="0BAC0138"/>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347F51"/>
    <w:multiLevelType w:val="hybridMultilevel"/>
    <w:tmpl w:val="1A56941C"/>
    <w:lvl w:ilvl="0" w:tplc="88549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D04413"/>
    <w:multiLevelType w:val="multilevel"/>
    <w:tmpl w:val="6B4CC862"/>
    <w:lvl w:ilvl="0">
      <w:start w:val="7"/>
      <w:numFmt w:val="decimal"/>
      <w:lvlText w:val="%1"/>
      <w:lvlJc w:val="left"/>
      <w:pPr>
        <w:ind w:left="435" w:hanging="435"/>
      </w:pPr>
      <w:rPr>
        <w:rFonts w:hint="default"/>
        <w:color w:val="000000"/>
      </w:rPr>
    </w:lvl>
    <w:lvl w:ilvl="1">
      <w:start w:val="3"/>
      <w:numFmt w:val="decimal"/>
      <w:lvlText w:val="%1.%2"/>
      <w:lvlJc w:val="left"/>
      <w:pPr>
        <w:ind w:left="789" w:hanging="435"/>
      </w:pPr>
      <w:rPr>
        <w:rFonts w:hint="default"/>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3" w15:restartNumberingAfterBreak="0">
    <w:nsid w:val="1C8D0A77"/>
    <w:multiLevelType w:val="multilevel"/>
    <w:tmpl w:val="892E3262"/>
    <w:lvl w:ilvl="0">
      <w:start w:val="8"/>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8.4.%3"/>
      <w:lvlJc w:val="left"/>
      <w:pPr>
        <w:ind w:left="1428" w:hanging="720"/>
      </w:pPr>
      <w:rPr>
        <w:rFonts w:hint="default"/>
        <w:b/>
      </w:rPr>
    </w:lvl>
    <w:lvl w:ilvl="3">
      <w:start w:val="8"/>
      <w:numFmt w:val="decimal"/>
      <w:lvlText w:val="8.4.6.%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D7E1735"/>
    <w:multiLevelType w:val="hybridMultilevel"/>
    <w:tmpl w:val="88F83D6A"/>
    <w:lvl w:ilvl="0" w:tplc="9CAC0790">
      <w:start w:val="1"/>
      <w:numFmt w:val="decimal"/>
      <w:lvlText w:val="8.2.%1."/>
      <w:lvlJc w:val="left"/>
      <w:pPr>
        <w:ind w:left="720" w:hanging="360"/>
      </w:pPr>
      <w:rPr>
        <w:rFonts w:hint="default"/>
        <w:b/>
        <w:i w:val="0"/>
        <w:sz w:val="2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6B2CCB"/>
    <w:multiLevelType w:val="hybridMultilevel"/>
    <w:tmpl w:val="37BEC1E6"/>
    <w:lvl w:ilvl="0" w:tplc="91ECABB6">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216F52DA"/>
    <w:multiLevelType w:val="multilevel"/>
    <w:tmpl w:val="834EC00C"/>
    <w:lvl w:ilvl="0">
      <w:start w:val="1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0.1.%3"/>
      <w:lvlJc w:val="left"/>
      <w:pPr>
        <w:ind w:left="4123"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4575FF1"/>
    <w:multiLevelType w:val="hybridMultilevel"/>
    <w:tmpl w:val="E9ECBB0A"/>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A4569A"/>
    <w:multiLevelType w:val="multilevel"/>
    <w:tmpl w:val="13AE810C"/>
    <w:lvl w:ilvl="0">
      <w:start w:val="7"/>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4013E6"/>
    <w:multiLevelType w:val="hybridMultilevel"/>
    <w:tmpl w:val="2626E710"/>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201FF7"/>
    <w:multiLevelType w:val="hybridMultilevel"/>
    <w:tmpl w:val="EA1CE9F8"/>
    <w:lvl w:ilvl="0" w:tplc="6316D8B2">
      <w:start w:val="1"/>
      <w:numFmt w:val="bullet"/>
      <w:lvlText w:val=""/>
      <w:lvlJc w:val="left"/>
      <w:pPr>
        <w:ind w:left="720" w:hanging="360"/>
      </w:pPr>
      <w:rPr>
        <w:rFonts w:ascii="Symbol" w:hAnsi="Symbo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E93395"/>
    <w:multiLevelType w:val="multilevel"/>
    <w:tmpl w:val="6038D342"/>
    <w:lvl w:ilvl="0">
      <w:start w:val="7"/>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7.6.4.%3."/>
      <w:lvlJc w:val="left"/>
      <w:pPr>
        <w:ind w:left="1428" w:hanging="720"/>
      </w:pPr>
      <w:rPr>
        <w:rFonts w:hint="default"/>
        <w:b/>
        <w:i w:val="0"/>
        <w:sz w:val="20"/>
        <w:u w:val="none"/>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3476E55"/>
    <w:multiLevelType w:val="hybridMultilevel"/>
    <w:tmpl w:val="0AE2F02C"/>
    <w:lvl w:ilvl="0" w:tplc="779E6ABA">
      <w:start w:val="1"/>
      <w:numFmt w:val="decimal"/>
      <w:lvlText w:val="8.3.8.%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4653180"/>
    <w:multiLevelType w:val="hybridMultilevel"/>
    <w:tmpl w:val="47D06430"/>
    <w:lvl w:ilvl="0" w:tplc="AFBC5F74">
      <w:start w:val="1"/>
      <w:numFmt w:val="decimal"/>
      <w:lvlText w:val="10.2.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144C2"/>
    <w:multiLevelType w:val="multilevel"/>
    <w:tmpl w:val="231EA01E"/>
    <w:lvl w:ilvl="0">
      <w:start w:val="1"/>
      <w:numFmt w:val="decimal"/>
      <w:lvlText w:val="%1."/>
      <w:lvlJc w:val="left"/>
      <w:pPr>
        <w:ind w:left="720" w:hanging="360"/>
      </w:pPr>
      <w:rPr>
        <w:rFonts w:hint="default"/>
        <w:b/>
      </w:rPr>
    </w:lvl>
    <w:lvl w:ilvl="1">
      <w:start w:val="1"/>
      <w:numFmt w:val="decimal"/>
      <w:lvlText w:val="15.%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997979"/>
    <w:multiLevelType w:val="multilevel"/>
    <w:tmpl w:val="DED0831A"/>
    <w:lvl w:ilvl="0">
      <w:start w:val="8"/>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38A3722B"/>
    <w:multiLevelType w:val="multilevel"/>
    <w:tmpl w:val="2D384856"/>
    <w:lvl w:ilvl="0">
      <w:start w:val="1"/>
      <w:numFmt w:val="decimal"/>
      <w:lvlText w:val="%1."/>
      <w:lvlJc w:val="left"/>
      <w:pPr>
        <w:ind w:left="720" w:hanging="360"/>
      </w:pPr>
      <w:rPr>
        <w:rFonts w:hint="default"/>
        <w:b/>
      </w:rPr>
    </w:lvl>
    <w:lvl w:ilvl="1">
      <w:start w:val="1"/>
      <w:numFmt w:val="decimal"/>
      <w:lvlText w:val="13.%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AA63EBA"/>
    <w:multiLevelType w:val="hybridMultilevel"/>
    <w:tmpl w:val="C546B32E"/>
    <w:lvl w:ilvl="0" w:tplc="91F87EEE">
      <w:start w:val="1"/>
      <w:numFmt w:val="bullet"/>
      <w:lvlText w:val=""/>
      <w:lvlJc w:val="left"/>
      <w:pPr>
        <w:ind w:left="720" w:hanging="360"/>
      </w:pPr>
      <w:rPr>
        <w:rFonts w:ascii="Symbol" w:hAnsi="Symbol" w:hint="default"/>
      </w:rPr>
    </w:lvl>
    <w:lvl w:ilvl="1" w:tplc="4164200C">
      <w:start w:val="1"/>
      <w:numFmt w:val="bullet"/>
      <w:lvlText w:val="–"/>
      <w:lvlJc w:val="left"/>
      <w:pPr>
        <w:ind w:left="1440" w:hanging="360"/>
      </w:pPr>
      <w:rPr>
        <w:rFonts w:ascii="Sylfaen" w:hAnsi="Sylfae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68418B"/>
    <w:multiLevelType w:val="multilevel"/>
    <w:tmpl w:val="43E8A198"/>
    <w:lvl w:ilvl="0">
      <w:start w:val="1"/>
      <w:numFmt w:val="decimal"/>
      <w:lvlText w:val="%1."/>
      <w:lvlJc w:val="left"/>
      <w:pPr>
        <w:ind w:left="720" w:hanging="360"/>
      </w:pPr>
      <w:rPr>
        <w:rFonts w:hint="default"/>
        <w:b/>
      </w:rPr>
    </w:lvl>
    <w:lvl w:ilvl="1">
      <w:start w:val="1"/>
      <w:numFmt w:val="decimal"/>
      <w:lvlText w:val="11.%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971E8D"/>
    <w:multiLevelType w:val="multilevel"/>
    <w:tmpl w:val="DCDA4D6A"/>
    <w:lvl w:ilvl="0">
      <w:start w:val="1"/>
      <w:numFmt w:val="decimal"/>
      <w:lvlText w:val="%1."/>
      <w:lvlJc w:val="left"/>
      <w:pPr>
        <w:ind w:left="720" w:hanging="360"/>
      </w:p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28D5DDB"/>
    <w:multiLevelType w:val="hybridMultilevel"/>
    <w:tmpl w:val="E10075B8"/>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7C5744"/>
    <w:multiLevelType w:val="hybridMultilevel"/>
    <w:tmpl w:val="0D12DDD2"/>
    <w:lvl w:ilvl="0" w:tplc="15B8A5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9E33E2"/>
    <w:multiLevelType w:val="hybridMultilevel"/>
    <w:tmpl w:val="CAB6271E"/>
    <w:lvl w:ilvl="0" w:tplc="BF22EDA8">
      <w:start w:val="1"/>
      <w:numFmt w:val="lowerLetter"/>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D97F0F"/>
    <w:multiLevelType w:val="hybridMultilevel"/>
    <w:tmpl w:val="519A1578"/>
    <w:lvl w:ilvl="0" w:tplc="4F52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9494888"/>
    <w:multiLevelType w:val="hybridMultilevel"/>
    <w:tmpl w:val="76343428"/>
    <w:lvl w:ilvl="0" w:tplc="88549B1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A654C5E"/>
    <w:multiLevelType w:val="hybridMultilevel"/>
    <w:tmpl w:val="0568DB06"/>
    <w:lvl w:ilvl="0" w:tplc="D72686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167764"/>
    <w:multiLevelType w:val="multilevel"/>
    <w:tmpl w:val="8EF257A2"/>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6"/>
      <w:numFmt w:val="decimal"/>
      <w:lvlText w:val="%3.1.1."/>
      <w:lvlJc w:val="left"/>
      <w:pPr>
        <w:ind w:left="1428" w:hanging="720"/>
      </w:pPr>
      <w:rPr>
        <w:rFonts w:hint="default"/>
        <w:b/>
        <w:i w:val="0"/>
        <w:sz w:val="20"/>
        <w:u w:val="none"/>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4D5045EC"/>
    <w:multiLevelType w:val="multilevel"/>
    <w:tmpl w:val="1C3229DE"/>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6"/>
      <w:numFmt w:val="decimal"/>
      <w:lvlText w:val="%3.1.1."/>
      <w:lvlJc w:val="left"/>
      <w:pPr>
        <w:ind w:left="1428" w:hanging="720"/>
      </w:pPr>
      <w:rPr>
        <w:rFonts w:hint="default"/>
        <w:b/>
        <w:i w:val="0"/>
        <w:sz w:val="20"/>
        <w:u w:val="none"/>
      </w:rPr>
    </w:lvl>
    <w:lvl w:ilvl="3">
      <w:start w:val="1"/>
      <w:numFmt w:val="decimal"/>
      <w:lvlText w:val="7.%4.2.1."/>
      <w:lvlJc w:val="left"/>
      <w:pPr>
        <w:ind w:left="1782" w:hanging="720"/>
      </w:pPr>
      <w:rPr>
        <w:rFonts w:hint="default"/>
        <w:b/>
        <w:i w:val="0"/>
        <w:sz w:val="20"/>
        <w:u w:val="none"/>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4EBB1C20"/>
    <w:multiLevelType w:val="multilevel"/>
    <w:tmpl w:val="C5CCB01A"/>
    <w:lvl w:ilvl="0">
      <w:start w:val="1"/>
      <w:numFmt w:val="decimal"/>
      <w:lvlText w:val="%1."/>
      <w:lvlJc w:val="left"/>
      <w:pPr>
        <w:ind w:left="720" w:hanging="360"/>
      </w:pPr>
      <w:rPr>
        <w:rFonts w:hint="default"/>
        <w:b/>
      </w:rPr>
    </w:lvl>
    <w:lvl w:ilvl="1">
      <w:start w:val="1"/>
      <w:numFmt w:val="decimal"/>
      <w:lvlText w:val="12.%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F1517DC"/>
    <w:multiLevelType w:val="multilevel"/>
    <w:tmpl w:val="94D6842E"/>
    <w:lvl w:ilvl="0">
      <w:start w:val="7"/>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539E25EE"/>
    <w:multiLevelType w:val="multilevel"/>
    <w:tmpl w:val="9D2ADC4E"/>
    <w:lvl w:ilvl="0">
      <w:start w:val="1"/>
      <w:numFmt w:val="decimal"/>
      <w:lvlText w:val="%1."/>
      <w:lvlJc w:val="left"/>
      <w:pPr>
        <w:ind w:left="720" w:hanging="360"/>
      </w:pPr>
      <w:rPr>
        <w:rFonts w:hint="default"/>
        <w:b/>
      </w:rPr>
    </w:lvl>
    <w:lvl w:ilvl="1">
      <w:start w:val="1"/>
      <w:numFmt w:val="decimal"/>
      <w:lvlText w:val="14.%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7040AB3"/>
    <w:multiLevelType w:val="hybridMultilevel"/>
    <w:tmpl w:val="0C486944"/>
    <w:lvl w:ilvl="0" w:tplc="4F90B03A">
      <w:start w:val="1"/>
      <w:numFmt w:val="decimal"/>
      <w:lvlText w:val="9.1.%1.5."/>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8FE4870"/>
    <w:multiLevelType w:val="hybridMultilevel"/>
    <w:tmpl w:val="E0D87D10"/>
    <w:lvl w:ilvl="0" w:tplc="B4129ABE">
      <w:start w:val="1"/>
      <w:numFmt w:val="decimal"/>
      <w:lvlText w:val="9.1.%1.3."/>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90438AF"/>
    <w:multiLevelType w:val="multilevel"/>
    <w:tmpl w:val="6DE0CC4E"/>
    <w:lvl w:ilvl="0">
      <w:start w:val="1"/>
      <w:numFmt w:val="decimal"/>
      <w:lvlText w:val="%1."/>
      <w:lvlJc w:val="left"/>
      <w:pPr>
        <w:ind w:left="720" w:hanging="360"/>
      </w:pPr>
      <w:rPr>
        <w:rFonts w:hint="default"/>
        <w:b/>
      </w:rPr>
    </w:lvl>
    <w:lvl w:ilvl="1">
      <w:start w:val="1"/>
      <w:numFmt w:val="decimal"/>
      <w:lvlText w:val="7.%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C34F11"/>
    <w:multiLevelType w:val="hybridMultilevel"/>
    <w:tmpl w:val="11900CC2"/>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13036F4"/>
    <w:multiLevelType w:val="hybridMultilevel"/>
    <w:tmpl w:val="E342EDA0"/>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2521F52"/>
    <w:multiLevelType w:val="hybridMultilevel"/>
    <w:tmpl w:val="A84E38B4"/>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5C2346"/>
    <w:multiLevelType w:val="multilevel"/>
    <w:tmpl w:val="9336081A"/>
    <w:lvl w:ilvl="0">
      <w:start w:val="1"/>
      <w:numFmt w:val="decimal"/>
      <w:pStyle w:val="3"/>
      <w:isLgl/>
      <w:suff w:val="space"/>
      <w:lvlText w:val="%1."/>
      <w:lvlJc w:val="left"/>
      <w:pPr>
        <w:ind w:left="1406" w:hanging="1406"/>
      </w:pPr>
      <w:rPr>
        <w:rFonts w:hint="default"/>
        <w:b/>
      </w:rPr>
    </w:lvl>
    <w:lvl w:ilvl="1">
      <w:start w:val="1"/>
      <w:numFmt w:val="decimal"/>
      <w:pStyle w:val="4"/>
      <w:isLgl/>
      <w:lvlText w:val="%1.%2."/>
      <w:lvlJc w:val="left"/>
      <w:pPr>
        <w:tabs>
          <w:tab w:val="num" w:pos="705"/>
        </w:tabs>
        <w:ind w:left="705" w:hanging="705"/>
      </w:pPr>
      <w:rPr>
        <w:rFonts w:hint="default"/>
        <w:b/>
      </w:rPr>
    </w:lvl>
    <w:lvl w:ilvl="2">
      <w:start w:val="1"/>
      <w:numFmt w:val="decimal"/>
      <w:pStyle w:val="5"/>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8" w15:restartNumberingAfterBreak="0">
    <w:nsid w:val="645D138D"/>
    <w:multiLevelType w:val="multilevel"/>
    <w:tmpl w:val="37F65386"/>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1"/>
      <w:numFmt w:val="decimal"/>
      <w:lvlText w:val="7.1.%3."/>
      <w:lvlJc w:val="left"/>
      <w:pPr>
        <w:ind w:left="1428" w:hanging="720"/>
      </w:pPr>
      <w:rPr>
        <w:rFonts w:hint="default"/>
        <w:b/>
        <w:i w:val="0"/>
        <w:sz w:val="20"/>
        <w:u w:val="none"/>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64AC5886"/>
    <w:multiLevelType w:val="multilevel"/>
    <w:tmpl w:val="5B0C33A6"/>
    <w:lvl w:ilvl="0">
      <w:start w:val="8"/>
      <w:numFmt w:val="decimal"/>
      <w:lvlText w:val="%1"/>
      <w:lvlJc w:val="left"/>
      <w:pPr>
        <w:ind w:left="600" w:hanging="600"/>
      </w:pPr>
      <w:rPr>
        <w:rFonts w:hint="default"/>
      </w:rPr>
    </w:lvl>
    <w:lvl w:ilvl="1">
      <w:start w:val="4"/>
      <w:numFmt w:val="decimal"/>
      <w:lvlText w:val="%1.%2"/>
      <w:lvlJc w:val="left"/>
      <w:pPr>
        <w:ind w:left="836" w:hanging="60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b/>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0" w15:restartNumberingAfterBreak="0">
    <w:nsid w:val="64E62B12"/>
    <w:multiLevelType w:val="hybridMultilevel"/>
    <w:tmpl w:val="0C8C91BE"/>
    <w:lvl w:ilvl="0" w:tplc="DE5046C8">
      <w:start w:val="1"/>
      <w:numFmt w:val="russianLower"/>
      <w:lvlText w:val="%1)"/>
      <w:lvlJc w:val="left"/>
      <w:pPr>
        <w:ind w:left="24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5DC6F55"/>
    <w:multiLevelType w:val="multilevel"/>
    <w:tmpl w:val="E97CF3DA"/>
    <w:lvl w:ilvl="0">
      <w:start w:val="1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0.2.%3"/>
      <w:lvlJc w:val="left"/>
      <w:pPr>
        <w:ind w:left="1428" w:hanging="720"/>
      </w:pPr>
      <w:rPr>
        <w:rFonts w:hint="default"/>
        <w:b/>
      </w:rPr>
    </w:lvl>
    <w:lvl w:ilvl="3">
      <w:start w:val="11"/>
      <w:numFmt w:val="decimal"/>
      <w:lvlText w:val="10.2.6.%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65E41F04"/>
    <w:multiLevelType w:val="hybridMultilevel"/>
    <w:tmpl w:val="456C8B4A"/>
    <w:lvl w:ilvl="0" w:tplc="FB547DCA">
      <w:start w:val="1"/>
      <w:numFmt w:val="decimal"/>
      <w:lvlText w:val="12.3.%1.2"/>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71C702B"/>
    <w:multiLevelType w:val="hybridMultilevel"/>
    <w:tmpl w:val="B66A92D4"/>
    <w:lvl w:ilvl="0" w:tplc="521ED3EA">
      <w:start w:val="1"/>
      <w:numFmt w:val="decimal"/>
      <w:lvlText w:val="10.1.2.%1."/>
      <w:lvlJc w:val="left"/>
      <w:pPr>
        <w:ind w:left="1070"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686F403C"/>
    <w:multiLevelType w:val="hybridMultilevel"/>
    <w:tmpl w:val="D44022E8"/>
    <w:lvl w:ilvl="0" w:tplc="52807AC2">
      <w:start w:val="1"/>
      <w:numFmt w:val="decimal"/>
      <w:lvlText w:val="8.3.1.%1."/>
      <w:lvlJc w:val="left"/>
      <w:pPr>
        <w:ind w:left="720" w:hanging="360"/>
      </w:pPr>
      <w:rPr>
        <w:rFonts w:hint="default"/>
        <w:b/>
        <w:i w:val="0"/>
        <w:sz w:val="2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9A77445"/>
    <w:multiLevelType w:val="hybridMultilevel"/>
    <w:tmpl w:val="28AA678E"/>
    <w:lvl w:ilvl="0" w:tplc="4FCA6F66">
      <w:start w:val="1"/>
      <w:numFmt w:val="decimal"/>
      <w:lvlText w:val="9.1.%1.4."/>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E40B63"/>
    <w:multiLevelType w:val="multilevel"/>
    <w:tmpl w:val="9D0A11DE"/>
    <w:lvl w:ilvl="0">
      <w:start w:val="1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6AFB6233"/>
    <w:multiLevelType w:val="hybridMultilevel"/>
    <w:tmpl w:val="FA02C6DC"/>
    <w:lvl w:ilvl="0" w:tplc="8C8C57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B0564CE"/>
    <w:multiLevelType w:val="hybridMultilevel"/>
    <w:tmpl w:val="99909314"/>
    <w:lvl w:ilvl="0" w:tplc="F37470C0">
      <w:start w:val="1"/>
      <w:numFmt w:val="decimal"/>
      <w:lvlText w:val="12.3.%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AE3DBE"/>
    <w:multiLevelType w:val="hybridMultilevel"/>
    <w:tmpl w:val="C0504622"/>
    <w:lvl w:ilvl="0" w:tplc="4F52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BCF2C24"/>
    <w:multiLevelType w:val="hybridMultilevel"/>
    <w:tmpl w:val="E70694D0"/>
    <w:lvl w:ilvl="0" w:tplc="023CEF1E">
      <w:start w:val="1"/>
      <w:numFmt w:val="decimal"/>
      <w:lvlText w:val="12.2.%1."/>
      <w:lvlJc w:val="left"/>
      <w:pPr>
        <w:ind w:left="1429" w:hanging="360"/>
      </w:pPr>
      <w:rPr>
        <w:rFonts w:hint="default"/>
        <w:b/>
        <w:i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C8C04B9"/>
    <w:multiLevelType w:val="multilevel"/>
    <w:tmpl w:val="782E1A42"/>
    <w:lvl w:ilvl="0">
      <w:start w:val="1"/>
      <w:numFmt w:val="decimal"/>
      <w:lvlText w:val="%1."/>
      <w:lvlJc w:val="left"/>
      <w:pPr>
        <w:ind w:left="720" w:hanging="360"/>
      </w:pPr>
      <w:rPr>
        <w:rFonts w:hint="default"/>
        <w:b/>
      </w:rPr>
    </w:lvl>
    <w:lvl w:ilvl="1">
      <w:start w:val="1"/>
      <w:numFmt w:val="decimal"/>
      <w:lvlText w:val="6.%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D7C0F65"/>
    <w:multiLevelType w:val="hybridMultilevel"/>
    <w:tmpl w:val="8E3AF05E"/>
    <w:lvl w:ilvl="0" w:tplc="C674CAB8">
      <w:start w:val="1"/>
      <w:numFmt w:val="decimal"/>
      <w:lvlText w:val="9.1.%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03C6BAD"/>
    <w:multiLevelType w:val="multilevel"/>
    <w:tmpl w:val="0504EB6A"/>
    <w:lvl w:ilvl="0">
      <w:start w:val="6"/>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6"/>
      <w:numFmt w:val="decimal"/>
      <w:lvlText w:val="%3.1.1."/>
      <w:lvlJc w:val="left"/>
      <w:pPr>
        <w:ind w:left="1428" w:hanging="720"/>
      </w:pPr>
      <w:rPr>
        <w:rFonts w:hint="default"/>
        <w:b/>
        <w:i w:val="0"/>
        <w:sz w:val="20"/>
        <w:u w:val="none"/>
      </w:rPr>
    </w:lvl>
    <w:lvl w:ilvl="3">
      <w:start w:val="1"/>
      <w:numFmt w:val="decimal"/>
      <w:lvlText w:val="7.%4.2.2."/>
      <w:lvlJc w:val="left"/>
      <w:pPr>
        <w:ind w:left="1782" w:hanging="720"/>
      </w:pPr>
      <w:rPr>
        <w:rFonts w:hint="default"/>
        <w:b/>
        <w:i w:val="0"/>
        <w:sz w:val="20"/>
        <w:u w:val="none"/>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0D6033A"/>
    <w:multiLevelType w:val="hybridMultilevel"/>
    <w:tmpl w:val="E6F28938"/>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2C36934"/>
    <w:multiLevelType w:val="hybridMultilevel"/>
    <w:tmpl w:val="8D08F624"/>
    <w:lvl w:ilvl="0" w:tplc="91ECABB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2EE590D"/>
    <w:multiLevelType w:val="multilevel"/>
    <w:tmpl w:val="5618396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393141A"/>
    <w:multiLevelType w:val="hybridMultilevel"/>
    <w:tmpl w:val="AFD62D1E"/>
    <w:lvl w:ilvl="0" w:tplc="F96ADB0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4BE7735"/>
    <w:multiLevelType w:val="multilevel"/>
    <w:tmpl w:val="0D76CBD6"/>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75574D58"/>
    <w:multiLevelType w:val="hybridMultilevel"/>
    <w:tmpl w:val="0296907C"/>
    <w:lvl w:ilvl="0" w:tplc="6316D8B2">
      <w:start w:val="1"/>
      <w:numFmt w:val="bullet"/>
      <w:lvlText w:val=""/>
      <w:lvlJc w:val="left"/>
      <w:pPr>
        <w:ind w:left="1429" w:hanging="360"/>
      </w:pPr>
      <w:rPr>
        <w:rFonts w:ascii="Symbol" w:hAnsi="Symbol" w:hint="default"/>
        <w:sz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5B90EDF"/>
    <w:multiLevelType w:val="multilevel"/>
    <w:tmpl w:val="FB546754"/>
    <w:lvl w:ilvl="0">
      <w:start w:val="7"/>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7.6.2.%3."/>
      <w:lvlJc w:val="left"/>
      <w:pPr>
        <w:ind w:left="1428" w:hanging="720"/>
      </w:pPr>
      <w:rPr>
        <w:rFonts w:hint="default"/>
        <w:b/>
        <w:i w:val="0"/>
        <w:sz w:val="20"/>
        <w:u w:val="none"/>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1" w15:restartNumberingAfterBreak="0">
    <w:nsid w:val="795E54B4"/>
    <w:multiLevelType w:val="multilevel"/>
    <w:tmpl w:val="92FE9330"/>
    <w:lvl w:ilvl="0">
      <w:start w:val="12"/>
      <w:numFmt w:val="decimal"/>
      <w:lvlText w:val="%1"/>
      <w:lvlJc w:val="left"/>
      <w:pPr>
        <w:ind w:left="540" w:hanging="540"/>
      </w:pPr>
      <w:rPr>
        <w:rFonts w:eastAsia="Times New Roman" w:hint="default"/>
        <w:color w:val="000000"/>
      </w:rPr>
    </w:lvl>
    <w:lvl w:ilvl="1">
      <w:start w:val="2"/>
      <w:numFmt w:val="decimal"/>
      <w:lvlText w:val="%1.%2"/>
      <w:lvlJc w:val="left"/>
      <w:pPr>
        <w:ind w:left="894" w:hanging="540"/>
      </w:pPr>
      <w:rPr>
        <w:rFonts w:eastAsia="Times New Roman" w:hint="default"/>
        <w:color w:val="000000"/>
      </w:rPr>
    </w:lvl>
    <w:lvl w:ilvl="2">
      <w:start w:val="1"/>
      <w:numFmt w:val="decimal"/>
      <w:lvlText w:val="12.3.%3."/>
      <w:lvlJc w:val="left"/>
      <w:pPr>
        <w:ind w:left="1428" w:hanging="720"/>
      </w:pPr>
      <w:rPr>
        <w:rFonts w:hint="default"/>
        <w:b/>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72" w15:restartNumberingAfterBreak="0">
    <w:nsid w:val="79B912E0"/>
    <w:multiLevelType w:val="multilevel"/>
    <w:tmpl w:val="04DCCCDE"/>
    <w:lvl w:ilvl="0">
      <w:start w:val="1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6"/>
      <w:numFmt w:val="decimal"/>
      <w:lvlText w:val="10.2.%3"/>
      <w:lvlJc w:val="left"/>
      <w:pPr>
        <w:ind w:left="1428" w:hanging="720"/>
      </w:pPr>
      <w:rPr>
        <w:rFonts w:hint="default"/>
        <w:b/>
      </w:rPr>
    </w:lvl>
    <w:lvl w:ilvl="3">
      <w:start w:val="1"/>
      <w:numFmt w:val="decimal"/>
      <w:lvlText w:val="10.2.6.%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7ADA4DC2"/>
    <w:multiLevelType w:val="hybridMultilevel"/>
    <w:tmpl w:val="A52E564A"/>
    <w:lvl w:ilvl="0" w:tplc="7E4CA4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103539"/>
    <w:multiLevelType w:val="hybridMultilevel"/>
    <w:tmpl w:val="073E538E"/>
    <w:lvl w:ilvl="0" w:tplc="DD3CC62C">
      <w:start w:val="1"/>
      <w:numFmt w:val="decimal"/>
      <w:lvlText w:val="9.1.%1.2"/>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57"/>
  </w:num>
  <w:num w:numId="4">
    <w:abstractNumId w:val="47"/>
  </w:num>
  <w:num w:numId="5">
    <w:abstractNumId w:val="45"/>
  </w:num>
  <w:num w:numId="6">
    <w:abstractNumId w:val="17"/>
  </w:num>
  <w:num w:numId="7">
    <w:abstractNumId w:val="29"/>
  </w:num>
  <w:num w:numId="8">
    <w:abstractNumId w:val="61"/>
  </w:num>
  <w:num w:numId="9">
    <w:abstractNumId w:val="43"/>
  </w:num>
  <w:num w:numId="10">
    <w:abstractNumId w:val="28"/>
  </w:num>
  <w:num w:numId="11">
    <w:abstractNumId w:val="26"/>
  </w:num>
  <w:num w:numId="12">
    <w:abstractNumId w:val="40"/>
  </w:num>
  <w:num w:numId="13">
    <w:abstractNumId w:val="24"/>
  </w:num>
  <w:num w:numId="14">
    <w:abstractNumId w:val="67"/>
  </w:num>
  <w:num w:numId="15">
    <w:abstractNumId w:val="31"/>
  </w:num>
  <w:num w:numId="16">
    <w:abstractNumId w:val="32"/>
  </w:num>
  <w:num w:numId="17">
    <w:abstractNumId w:val="8"/>
  </w:num>
  <w:num w:numId="18">
    <w:abstractNumId w:val="68"/>
  </w:num>
  <w:num w:numId="19">
    <w:abstractNumId w:val="35"/>
  </w:num>
  <w:num w:numId="20">
    <w:abstractNumId w:val="13"/>
  </w:num>
  <w:num w:numId="21">
    <w:abstractNumId w:val="25"/>
  </w:num>
  <w:num w:numId="22">
    <w:abstractNumId w:val="5"/>
  </w:num>
  <w:num w:numId="23">
    <w:abstractNumId w:val="38"/>
  </w:num>
  <w:num w:numId="24">
    <w:abstractNumId w:val="44"/>
  </w:num>
  <w:num w:numId="25">
    <w:abstractNumId w:val="49"/>
  </w:num>
  <w:num w:numId="26">
    <w:abstractNumId w:val="11"/>
  </w:num>
  <w:num w:numId="27">
    <w:abstractNumId w:val="3"/>
  </w:num>
  <w:num w:numId="28">
    <w:abstractNumId w:val="34"/>
  </w:num>
  <w:num w:numId="29">
    <w:abstractNumId w:val="19"/>
  </w:num>
  <w:num w:numId="30">
    <w:abstractNumId w:val="10"/>
  </w:num>
  <w:num w:numId="31">
    <w:abstractNumId w:val="64"/>
  </w:num>
  <w:num w:numId="32">
    <w:abstractNumId w:val="51"/>
  </w:num>
  <w:num w:numId="33">
    <w:abstractNumId w:val="66"/>
  </w:num>
  <w:num w:numId="34">
    <w:abstractNumId w:val="50"/>
  </w:num>
  <w:num w:numId="35">
    <w:abstractNumId w:val="73"/>
  </w:num>
  <w:num w:numId="36">
    <w:abstractNumId w:val="18"/>
  </w:num>
  <w:num w:numId="37">
    <w:abstractNumId w:val="12"/>
  </w:num>
  <w:num w:numId="38">
    <w:abstractNumId w:val="16"/>
  </w:num>
  <w:num w:numId="39">
    <w:abstractNumId w:val="72"/>
  </w:num>
  <w:num w:numId="40">
    <w:abstractNumId w:val="36"/>
  </w:num>
  <w:num w:numId="41">
    <w:abstractNumId w:val="65"/>
  </w:num>
  <w:num w:numId="42">
    <w:abstractNumId w:val="56"/>
  </w:num>
  <w:num w:numId="43">
    <w:abstractNumId w:val="46"/>
  </w:num>
  <w:num w:numId="44">
    <w:abstractNumId w:val="15"/>
  </w:num>
  <w:num w:numId="45">
    <w:abstractNumId w:val="30"/>
  </w:num>
  <w:num w:numId="46">
    <w:abstractNumId w:val="39"/>
  </w:num>
  <w:num w:numId="47">
    <w:abstractNumId w:val="59"/>
  </w:num>
  <w:num w:numId="48">
    <w:abstractNumId w:val="6"/>
  </w:num>
  <w:num w:numId="49">
    <w:abstractNumId w:val="33"/>
  </w:num>
  <w:num w:numId="50">
    <w:abstractNumId w:val="1"/>
  </w:num>
  <w:num w:numId="51">
    <w:abstractNumId w:val="48"/>
  </w:num>
  <w:num w:numId="52">
    <w:abstractNumId w:val="37"/>
  </w:num>
  <w:num w:numId="53">
    <w:abstractNumId w:val="63"/>
  </w:num>
  <w:num w:numId="54">
    <w:abstractNumId w:val="9"/>
  </w:num>
  <w:num w:numId="55">
    <w:abstractNumId w:val="70"/>
  </w:num>
  <w:num w:numId="56">
    <w:abstractNumId w:val="21"/>
  </w:num>
  <w:num w:numId="57">
    <w:abstractNumId w:val="4"/>
  </w:num>
  <w:num w:numId="58">
    <w:abstractNumId w:val="14"/>
  </w:num>
  <w:num w:numId="59">
    <w:abstractNumId w:val="54"/>
  </w:num>
  <w:num w:numId="60">
    <w:abstractNumId w:val="22"/>
  </w:num>
  <w:num w:numId="61">
    <w:abstractNumId w:val="60"/>
  </w:num>
  <w:num w:numId="62">
    <w:abstractNumId w:val="71"/>
  </w:num>
  <w:num w:numId="63">
    <w:abstractNumId w:val="58"/>
  </w:num>
  <w:num w:numId="64">
    <w:abstractNumId w:val="69"/>
  </w:num>
  <w:num w:numId="65">
    <w:abstractNumId w:val="7"/>
  </w:num>
  <w:num w:numId="66">
    <w:abstractNumId w:val="52"/>
  </w:num>
  <w:num w:numId="67">
    <w:abstractNumId w:val="2"/>
  </w:num>
  <w:num w:numId="68">
    <w:abstractNumId w:val="23"/>
  </w:num>
  <w:num w:numId="69">
    <w:abstractNumId w:val="53"/>
  </w:num>
  <w:num w:numId="70">
    <w:abstractNumId w:val="62"/>
  </w:num>
  <w:num w:numId="71">
    <w:abstractNumId w:val="74"/>
  </w:num>
  <w:num w:numId="72">
    <w:abstractNumId w:val="42"/>
  </w:num>
  <w:num w:numId="73">
    <w:abstractNumId w:val="55"/>
  </w:num>
  <w:num w:numId="74">
    <w:abstractNumId w:val="41"/>
  </w:num>
  <w:num w:numId="75">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C5"/>
    <w:rsid w:val="00000F14"/>
    <w:rsid w:val="00002ED8"/>
    <w:rsid w:val="000031EB"/>
    <w:rsid w:val="00004379"/>
    <w:rsid w:val="00004A73"/>
    <w:rsid w:val="00005CE1"/>
    <w:rsid w:val="00006571"/>
    <w:rsid w:val="000065EC"/>
    <w:rsid w:val="00011717"/>
    <w:rsid w:val="0001194D"/>
    <w:rsid w:val="00011E8E"/>
    <w:rsid w:val="000125C4"/>
    <w:rsid w:val="00012761"/>
    <w:rsid w:val="0001353B"/>
    <w:rsid w:val="000136AD"/>
    <w:rsid w:val="00013FD0"/>
    <w:rsid w:val="000147ED"/>
    <w:rsid w:val="00014A8D"/>
    <w:rsid w:val="00014E9E"/>
    <w:rsid w:val="000154DC"/>
    <w:rsid w:val="00015C8C"/>
    <w:rsid w:val="000219F5"/>
    <w:rsid w:val="0002221E"/>
    <w:rsid w:val="00023AA8"/>
    <w:rsid w:val="00025A2D"/>
    <w:rsid w:val="0002685F"/>
    <w:rsid w:val="0003257F"/>
    <w:rsid w:val="00032975"/>
    <w:rsid w:val="00032AFF"/>
    <w:rsid w:val="00033CD1"/>
    <w:rsid w:val="0003402A"/>
    <w:rsid w:val="0003621C"/>
    <w:rsid w:val="0003623F"/>
    <w:rsid w:val="000367BD"/>
    <w:rsid w:val="0004005C"/>
    <w:rsid w:val="000403A3"/>
    <w:rsid w:val="00040A21"/>
    <w:rsid w:val="00042FD6"/>
    <w:rsid w:val="00043C08"/>
    <w:rsid w:val="00045830"/>
    <w:rsid w:val="00046A3A"/>
    <w:rsid w:val="00050487"/>
    <w:rsid w:val="00051F19"/>
    <w:rsid w:val="00052780"/>
    <w:rsid w:val="00053556"/>
    <w:rsid w:val="0005426D"/>
    <w:rsid w:val="0005462A"/>
    <w:rsid w:val="00057425"/>
    <w:rsid w:val="00057DEC"/>
    <w:rsid w:val="0006073F"/>
    <w:rsid w:val="00062348"/>
    <w:rsid w:val="00062396"/>
    <w:rsid w:val="00064961"/>
    <w:rsid w:val="00064978"/>
    <w:rsid w:val="00064B97"/>
    <w:rsid w:val="00065245"/>
    <w:rsid w:val="000657D4"/>
    <w:rsid w:val="00066BBB"/>
    <w:rsid w:val="000673B6"/>
    <w:rsid w:val="00070034"/>
    <w:rsid w:val="00072EF2"/>
    <w:rsid w:val="00073194"/>
    <w:rsid w:val="00073CD1"/>
    <w:rsid w:val="00076243"/>
    <w:rsid w:val="000770F3"/>
    <w:rsid w:val="000775AB"/>
    <w:rsid w:val="000808BE"/>
    <w:rsid w:val="00081211"/>
    <w:rsid w:val="000816DE"/>
    <w:rsid w:val="00082686"/>
    <w:rsid w:val="00082C24"/>
    <w:rsid w:val="00083CD1"/>
    <w:rsid w:val="00084E4D"/>
    <w:rsid w:val="000868B7"/>
    <w:rsid w:val="000873EF"/>
    <w:rsid w:val="00090BBE"/>
    <w:rsid w:val="0009377F"/>
    <w:rsid w:val="000956D2"/>
    <w:rsid w:val="0009608A"/>
    <w:rsid w:val="000973F1"/>
    <w:rsid w:val="000A093F"/>
    <w:rsid w:val="000A0C47"/>
    <w:rsid w:val="000A42BE"/>
    <w:rsid w:val="000A44FC"/>
    <w:rsid w:val="000A498F"/>
    <w:rsid w:val="000A5353"/>
    <w:rsid w:val="000A6798"/>
    <w:rsid w:val="000B38A4"/>
    <w:rsid w:val="000B411A"/>
    <w:rsid w:val="000B44B0"/>
    <w:rsid w:val="000C1735"/>
    <w:rsid w:val="000C2D72"/>
    <w:rsid w:val="000C36C5"/>
    <w:rsid w:val="000C46BA"/>
    <w:rsid w:val="000C522D"/>
    <w:rsid w:val="000D00C1"/>
    <w:rsid w:val="000D03A0"/>
    <w:rsid w:val="000D103B"/>
    <w:rsid w:val="000D2CD4"/>
    <w:rsid w:val="000D32D9"/>
    <w:rsid w:val="000D33BA"/>
    <w:rsid w:val="000D34B7"/>
    <w:rsid w:val="000D35C1"/>
    <w:rsid w:val="000D3645"/>
    <w:rsid w:val="000D3A21"/>
    <w:rsid w:val="000D5CD0"/>
    <w:rsid w:val="000D6CC1"/>
    <w:rsid w:val="000D7A37"/>
    <w:rsid w:val="000D7EA3"/>
    <w:rsid w:val="000E17EA"/>
    <w:rsid w:val="000E21AF"/>
    <w:rsid w:val="000E41C1"/>
    <w:rsid w:val="000E5339"/>
    <w:rsid w:val="000E5834"/>
    <w:rsid w:val="000E6048"/>
    <w:rsid w:val="000E6561"/>
    <w:rsid w:val="000F2BBE"/>
    <w:rsid w:val="000F3686"/>
    <w:rsid w:val="000F37BA"/>
    <w:rsid w:val="000F52B4"/>
    <w:rsid w:val="000F56B5"/>
    <w:rsid w:val="000F6330"/>
    <w:rsid w:val="000F6CDC"/>
    <w:rsid w:val="000F703C"/>
    <w:rsid w:val="000F725C"/>
    <w:rsid w:val="000F72DC"/>
    <w:rsid w:val="001007C6"/>
    <w:rsid w:val="00100C4B"/>
    <w:rsid w:val="001022D3"/>
    <w:rsid w:val="00102B91"/>
    <w:rsid w:val="00103793"/>
    <w:rsid w:val="00104416"/>
    <w:rsid w:val="00105AB9"/>
    <w:rsid w:val="001074A5"/>
    <w:rsid w:val="00107A20"/>
    <w:rsid w:val="00111DA5"/>
    <w:rsid w:val="001134EB"/>
    <w:rsid w:val="001137B1"/>
    <w:rsid w:val="00116ABE"/>
    <w:rsid w:val="0011719C"/>
    <w:rsid w:val="00117211"/>
    <w:rsid w:val="00121D61"/>
    <w:rsid w:val="001244EC"/>
    <w:rsid w:val="00125170"/>
    <w:rsid w:val="00127221"/>
    <w:rsid w:val="0012750D"/>
    <w:rsid w:val="001324BD"/>
    <w:rsid w:val="00135675"/>
    <w:rsid w:val="001360AD"/>
    <w:rsid w:val="0013714C"/>
    <w:rsid w:val="00137AA4"/>
    <w:rsid w:val="00141E35"/>
    <w:rsid w:val="00143231"/>
    <w:rsid w:val="00143EE6"/>
    <w:rsid w:val="001440CA"/>
    <w:rsid w:val="0014418B"/>
    <w:rsid w:val="00144CB2"/>
    <w:rsid w:val="00145023"/>
    <w:rsid w:val="0014550A"/>
    <w:rsid w:val="0014608B"/>
    <w:rsid w:val="00146A53"/>
    <w:rsid w:val="00146CAD"/>
    <w:rsid w:val="00147DB3"/>
    <w:rsid w:val="00153AF1"/>
    <w:rsid w:val="00154CA9"/>
    <w:rsid w:val="001558FD"/>
    <w:rsid w:val="0015603F"/>
    <w:rsid w:val="00156756"/>
    <w:rsid w:val="00160125"/>
    <w:rsid w:val="00160332"/>
    <w:rsid w:val="00160906"/>
    <w:rsid w:val="00160ACB"/>
    <w:rsid w:val="00161146"/>
    <w:rsid w:val="00162019"/>
    <w:rsid w:val="001622EE"/>
    <w:rsid w:val="001630E3"/>
    <w:rsid w:val="00165A6E"/>
    <w:rsid w:val="00165F2A"/>
    <w:rsid w:val="00167991"/>
    <w:rsid w:val="00167F13"/>
    <w:rsid w:val="0017217E"/>
    <w:rsid w:val="00176B6F"/>
    <w:rsid w:val="00181AE4"/>
    <w:rsid w:val="00181F33"/>
    <w:rsid w:val="00182790"/>
    <w:rsid w:val="001839CD"/>
    <w:rsid w:val="0018740C"/>
    <w:rsid w:val="0018778B"/>
    <w:rsid w:val="00190B8C"/>
    <w:rsid w:val="00191B56"/>
    <w:rsid w:val="00193CF6"/>
    <w:rsid w:val="00194AA4"/>
    <w:rsid w:val="00194E0D"/>
    <w:rsid w:val="00195492"/>
    <w:rsid w:val="00195B3A"/>
    <w:rsid w:val="0019740F"/>
    <w:rsid w:val="001A0172"/>
    <w:rsid w:val="001A01C9"/>
    <w:rsid w:val="001A1304"/>
    <w:rsid w:val="001A1AAF"/>
    <w:rsid w:val="001A231B"/>
    <w:rsid w:val="001A2E36"/>
    <w:rsid w:val="001A30CB"/>
    <w:rsid w:val="001A349B"/>
    <w:rsid w:val="001A4969"/>
    <w:rsid w:val="001A4BAF"/>
    <w:rsid w:val="001A5BDA"/>
    <w:rsid w:val="001A722B"/>
    <w:rsid w:val="001A78E8"/>
    <w:rsid w:val="001A7F29"/>
    <w:rsid w:val="001B0BE5"/>
    <w:rsid w:val="001B2DA0"/>
    <w:rsid w:val="001B3BE5"/>
    <w:rsid w:val="001B3CD2"/>
    <w:rsid w:val="001B4CFE"/>
    <w:rsid w:val="001B6559"/>
    <w:rsid w:val="001B6F73"/>
    <w:rsid w:val="001B7E69"/>
    <w:rsid w:val="001C0D30"/>
    <w:rsid w:val="001C20B0"/>
    <w:rsid w:val="001C24CA"/>
    <w:rsid w:val="001C3697"/>
    <w:rsid w:val="001C5D57"/>
    <w:rsid w:val="001C7130"/>
    <w:rsid w:val="001C7ED5"/>
    <w:rsid w:val="001D4B08"/>
    <w:rsid w:val="001D58DD"/>
    <w:rsid w:val="001D5C88"/>
    <w:rsid w:val="001D64D6"/>
    <w:rsid w:val="001D6732"/>
    <w:rsid w:val="001D6875"/>
    <w:rsid w:val="001D71BF"/>
    <w:rsid w:val="001D7327"/>
    <w:rsid w:val="001E0C89"/>
    <w:rsid w:val="001E34AC"/>
    <w:rsid w:val="001E354F"/>
    <w:rsid w:val="001E4731"/>
    <w:rsid w:val="001E5A8B"/>
    <w:rsid w:val="001E5DC0"/>
    <w:rsid w:val="001E7B4D"/>
    <w:rsid w:val="001F1F6A"/>
    <w:rsid w:val="001F3BED"/>
    <w:rsid w:val="001F4BBB"/>
    <w:rsid w:val="001F4CDE"/>
    <w:rsid w:val="001F53F9"/>
    <w:rsid w:val="001F59F8"/>
    <w:rsid w:val="001F5E39"/>
    <w:rsid w:val="00200A9E"/>
    <w:rsid w:val="00200FCE"/>
    <w:rsid w:val="00201E6F"/>
    <w:rsid w:val="00203797"/>
    <w:rsid w:val="00203AEB"/>
    <w:rsid w:val="00204908"/>
    <w:rsid w:val="00204A45"/>
    <w:rsid w:val="00205816"/>
    <w:rsid w:val="00206A20"/>
    <w:rsid w:val="002071BD"/>
    <w:rsid w:val="002105BC"/>
    <w:rsid w:val="00210AD6"/>
    <w:rsid w:val="002114F0"/>
    <w:rsid w:val="00212363"/>
    <w:rsid w:val="0021265F"/>
    <w:rsid w:val="0021378F"/>
    <w:rsid w:val="00216451"/>
    <w:rsid w:val="00216E51"/>
    <w:rsid w:val="00222657"/>
    <w:rsid w:val="0022338E"/>
    <w:rsid w:val="0022486F"/>
    <w:rsid w:val="0022542D"/>
    <w:rsid w:val="002263AD"/>
    <w:rsid w:val="00226CBF"/>
    <w:rsid w:val="00227B14"/>
    <w:rsid w:val="002312BC"/>
    <w:rsid w:val="002336A0"/>
    <w:rsid w:val="002355AB"/>
    <w:rsid w:val="00235BEC"/>
    <w:rsid w:val="00235FD8"/>
    <w:rsid w:val="0023686A"/>
    <w:rsid w:val="0023745B"/>
    <w:rsid w:val="002403A7"/>
    <w:rsid w:val="002412B7"/>
    <w:rsid w:val="00241FAE"/>
    <w:rsid w:val="00242A60"/>
    <w:rsid w:val="002435D7"/>
    <w:rsid w:val="002458FF"/>
    <w:rsid w:val="00245F72"/>
    <w:rsid w:val="00246D98"/>
    <w:rsid w:val="002500A6"/>
    <w:rsid w:val="002518D8"/>
    <w:rsid w:val="0025221D"/>
    <w:rsid w:val="00252254"/>
    <w:rsid w:val="00255C85"/>
    <w:rsid w:val="00257210"/>
    <w:rsid w:val="00257D12"/>
    <w:rsid w:val="0026105A"/>
    <w:rsid w:val="00261561"/>
    <w:rsid w:val="002620A3"/>
    <w:rsid w:val="0026266A"/>
    <w:rsid w:val="0026387F"/>
    <w:rsid w:val="002643B0"/>
    <w:rsid w:val="0026772D"/>
    <w:rsid w:val="00270772"/>
    <w:rsid w:val="0027222A"/>
    <w:rsid w:val="002746DD"/>
    <w:rsid w:val="00274714"/>
    <w:rsid w:val="0027486F"/>
    <w:rsid w:val="00274F8D"/>
    <w:rsid w:val="002758B9"/>
    <w:rsid w:val="00275C5A"/>
    <w:rsid w:val="00276CD9"/>
    <w:rsid w:val="0028017D"/>
    <w:rsid w:val="00283159"/>
    <w:rsid w:val="0028348D"/>
    <w:rsid w:val="00283770"/>
    <w:rsid w:val="00283981"/>
    <w:rsid w:val="00283DA3"/>
    <w:rsid w:val="00283EA3"/>
    <w:rsid w:val="0028404C"/>
    <w:rsid w:val="00287C27"/>
    <w:rsid w:val="00287F26"/>
    <w:rsid w:val="002909BA"/>
    <w:rsid w:val="00291396"/>
    <w:rsid w:val="00293BBB"/>
    <w:rsid w:val="00293FA9"/>
    <w:rsid w:val="00294BC5"/>
    <w:rsid w:val="0029534B"/>
    <w:rsid w:val="00297A31"/>
    <w:rsid w:val="002A1962"/>
    <w:rsid w:val="002A314E"/>
    <w:rsid w:val="002A3E07"/>
    <w:rsid w:val="002A618C"/>
    <w:rsid w:val="002A782A"/>
    <w:rsid w:val="002B0FF1"/>
    <w:rsid w:val="002B167E"/>
    <w:rsid w:val="002B2FF7"/>
    <w:rsid w:val="002B3275"/>
    <w:rsid w:val="002B3BCB"/>
    <w:rsid w:val="002C15C9"/>
    <w:rsid w:val="002C1845"/>
    <w:rsid w:val="002C1E5C"/>
    <w:rsid w:val="002C2060"/>
    <w:rsid w:val="002C3D44"/>
    <w:rsid w:val="002C4972"/>
    <w:rsid w:val="002C4E12"/>
    <w:rsid w:val="002C50AA"/>
    <w:rsid w:val="002C6263"/>
    <w:rsid w:val="002C6672"/>
    <w:rsid w:val="002C67D0"/>
    <w:rsid w:val="002C76FD"/>
    <w:rsid w:val="002D1034"/>
    <w:rsid w:val="002D1E66"/>
    <w:rsid w:val="002D307B"/>
    <w:rsid w:val="002D3A72"/>
    <w:rsid w:val="002D5A1A"/>
    <w:rsid w:val="002D6BD2"/>
    <w:rsid w:val="002D71C3"/>
    <w:rsid w:val="002D76CC"/>
    <w:rsid w:val="002E152E"/>
    <w:rsid w:val="002E52BD"/>
    <w:rsid w:val="002E55A2"/>
    <w:rsid w:val="002E6C56"/>
    <w:rsid w:val="002E7881"/>
    <w:rsid w:val="002F2F34"/>
    <w:rsid w:val="002F474D"/>
    <w:rsid w:val="002F4CE3"/>
    <w:rsid w:val="002F5032"/>
    <w:rsid w:val="00302B73"/>
    <w:rsid w:val="00302C8D"/>
    <w:rsid w:val="00303DFE"/>
    <w:rsid w:val="00303F67"/>
    <w:rsid w:val="00304C01"/>
    <w:rsid w:val="003053B4"/>
    <w:rsid w:val="00305AED"/>
    <w:rsid w:val="00307A84"/>
    <w:rsid w:val="00307ED1"/>
    <w:rsid w:val="00311583"/>
    <w:rsid w:val="00311E9E"/>
    <w:rsid w:val="0031233E"/>
    <w:rsid w:val="00312C92"/>
    <w:rsid w:val="00312E19"/>
    <w:rsid w:val="003163F5"/>
    <w:rsid w:val="0031690C"/>
    <w:rsid w:val="00320DD3"/>
    <w:rsid w:val="003219FD"/>
    <w:rsid w:val="00321D0A"/>
    <w:rsid w:val="00322019"/>
    <w:rsid w:val="0032366C"/>
    <w:rsid w:val="00324A66"/>
    <w:rsid w:val="00324C9D"/>
    <w:rsid w:val="00325992"/>
    <w:rsid w:val="00326CEC"/>
    <w:rsid w:val="0032739C"/>
    <w:rsid w:val="00327454"/>
    <w:rsid w:val="00327488"/>
    <w:rsid w:val="00327D06"/>
    <w:rsid w:val="003309E3"/>
    <w:rsid w:val="003310BC"/>
    <w:rsid w:val="00331373"/>
    <w:rsid w:val="003319B9"/>
    <w:rsid w:val="00332345"/>
    <w:rsid w:val="00332A6C"/>
    <w:rsid w:val="00332B29"/>
    <w:rsid w:val="003350A9"/>
    <w:rsid w:val="003350FA"/>
    <w:rsid w:val="0034597B"/>
    <w:rsid w:val="00346BFB"/>
    <w:rsid w:val="003506E6"/>
    <w:rsid w:val="00350B16"/>
    <w:rsid w:val="00353A40"/>
    <w:rsid w:val="00354A22"/>
    <w:rsid w:val="00354FCD"/>
    <w:rsid w:val="00357336"/>
    <w:rsid w:val="00357CFF"/>
    <w:rsid w:val="00361D75"/>
    <w:rsid w:val="00362B1C"/>
    <w:rsid w:val="0036347A"/>
    <w:rsid w:val="00364E79"/>
    <w:rsid w:val="003650F9"/>
    <w:rsid w:val="00365F98"/>
    <w:rsid w:val="003664FE"/>
    <w:rsid w:val="00370C86"/>
    <w:rsid w:val="00371817"/>
    <w:rsid w:val="00376DE9"/>
    <w:rsid w:val="0037708F"/>
    <w:rsid w:val="00377C3D"/>
    <w:rsid w:val="00380E4E"/>
    <w:rsid w:val="00381FBB"/>
    <w:rsid w:val="0038355D"/>
    <w:rsid w:val="00383711"/>
    <w:rsid w:val="00384296"/>
    <w:rsid w:val="003847E4"/>
    <w:rsid w:val="00385267"/>
    <w:rsid w:val="003853C9"/>
    <w:rsid w:val="00385ABF"/>
    <w:rsid w:val="00387154"/>
    <w:rsid w:val="00387906"/>
    <w:rsid w:val="003901A0"/>
    <w:rsid w:val="00390F8A"/>
    <w:rsid w:val="003915C0"/>
    <w:rsid w:val="00391ED2"/>
    <w:rsid w:val="00391F20"/>
    <w:rsid w:val="00392896"/>
    <w:rsid w:val="003964D7"/>
    <w:rsid w:val="003A1E0D"/>
    <w:rsid w:val="003A5CDC"/>
    <w:rsid w:val="003B1B68"/>
    <w:rsid w:val="003B219A"/>
    <w:rsid w:val="003B73D5"/>
    <w:rsid w:val="003B7559"/>
    <w:rsid w:val="003C07F3"/>
    <w:rsid w:val="003C3293"/>
    <w:rsid w:val="003C46BB"/>
    <w:rsid w:val="003C5E7D"/>
    <w:rsid w:val="003C7EE6"/>
    <w:rsid w:val="003D1892"/>
    <w:rsid w:val="003D24D5"/>
    <w:rsid w:val="003D3625"/>
    <w:rsid w:val="003D3A42"/>
    <w:rsid w:val="003D46AA"/>
    <w:rsid w:val="003D5FE6"/>
    <w:rsid w:val="003D63EC"/>
    <w:rsid w:val="003D6551"/>
    <w:rsid w:val="003D7A35"/>
    <w:rsid w:val="003D7B05"/>
    <w:rsid w:val="003E096B"/>
    <w:rsid w:val="003E3F48"/>
    <w:rsid w:val="003E47C2"/>
    <w:rsid w:val="003E72A6"/>
    <w:rsid w:val="003F0788"/>
    <w:rsid w:val="003F15AC"/>
    <w:rsid w:val="003F1D32"/>
    <w:rsid w:val="003F3EDA"/>
    <w:rsid w:val="003F4683"/>
    <w:rsid w:val="003F643D"/>
    <w:rsid w:val="004004C9"/>
    <w:rsid w:val="00400D71"/>
    <w:rsid w:val="00401762"/>
    <w:rsid w:val="00402197"/>
    <w:rsid w:val="004029E7"/>
    <w:rsid w:val="0040312F"/>
    <w:rsid w:val="00403284"/>
    <w:rsid w:val="004032C9"/>
    <w:rsid w:val="00403A7A"/>
    <w:rsid w:val="00407704"/>
    <w:rsid w:val="00410D1A"/>
    <w:rsid w:val="004120E1"/>
    <w:rsid w:val="00412ADA"/>
    <w:rsid w:val="00414069"/>
    <w:rsid w:val="00415020"/>
    <w:rsid w:val="004151F4"/>
    <w:rsid w:val="00416B21"/>
    <w:rsid w:val="00416F82"/>
    <w:rsid w:val="00417070"/>
    <w:rsid w:val="00417A35"/>
    <w:rsid w:val="004224D2"/>
    <w:rsid w:val="004244B6"/>
    <w:rsid w:val="00425AA4"/>
    <w:rsid w:val="0042624D"/>
    <w:rsid w:val="00427138"/>
    <w:rsid w:val="004277EF"/>
    <w:rsid w:val="004308C0"/>
    <w:rsid w:val="00431EA1"/>
    <w:rsid w:val="00433AE2"/>
    <w:rsid w:val="00433E51"/>
    <w:rsid w:val="00434DE9"/>
    <w:rsid w:val="00441BC3"/>
    <w:rsid w:val="00441C88"/>
    <w:rsid w:val="00442DC7"/>
    <w:rsid w:val="00443767"/>
    <w:rsid w:val="00447731"/>
    <w:rsid w:val="004512B0"/>
    <w:rsid w:val="004520FB"/>
    <w:rsid w:val="00452172"/>
    <w:rsid w:val="004531EB"/>
    <w:rsid w:val="00453CBB"/>
    <w:rsid w:val="00454687"/>
    <w:rsid w:val="004554CD"/>
    <w:rsid w:val="00455D24"/>
    <w:rsid w:val="00456272"/>
    <w:rsid w:val="0045769A"/>
    <w:rsid w:val="00461C68"/>
    <w:rsid w:val="00462337"/>
    <w:rsid w:val="004625B3"/>
    <w:rsid w:val="00462D16"/>
    <w:rsid w:val="00465410"/>
    <w:rsid w:val="00466F39"/>
    <w:rsid w:val="0047138F"/>
    <w:rsid w:val="00471F01"/>
    <w:rsid w:val="00472144"/>
    <w:rsid w:val="00472A60"/>
    <w:rsid w:val="004748F6"/>
    <w:rsid w:val="0047627B"/>
    <w:rsid w:val="0047658C"/>
    <w:rsid w:val="0047676F"/>
    <w:rsid w:val="004808EA"/>
    <w:rsid w:val="00480F80"/>
    <w:rsid w:val="004813AC"/>
    <w:rsid w:val="00483BF0"/>
    <w:rsid w:val="00484A3C"/>
    <w:rsid w:val="00484C38"/>
    <w:rsid w:val="00486577"/>
    <w:rsid w:val="00486A2F"/>
    <w:rsid w:val="0049131E"/>
    <w:rsid w:val="0049398D"/>
    <w:rsid w:val="00494DBC"/>
    <w:rsid w:val="00494E34"/>
    <w:rsid w:val="00495F09"/>
    <w:rsid w:val="00496BB4"/>
    <w:rsid w:val="004A0C23"/>
    <w:rsid w:val="004A32CD"/>
    <w:rsid w:val="004A402B"/>
    <w:rsid w:val="004A43A9"/>
    <w:rsid w:val="004A5BFA"/>
    <w:rsid w:val="004B11EF"/>
    <w:rsid w:val="004B143B"/>
    <w:rsid w:val="004B18FB"/>
    <w:rsid w:val="004B2AEA"/>
    <w:rsid w:val="004B37FB"/>
    <w:rsid w:val="004B393F"/>
    <w:rsid w:val="004B4355"/>
    <w:rsid w:val="004B60DD"/>
    <w:rsid w:val="004B7352"/>
    <w:rsid w:val="004C242D"/>
    <w:rsid w:val="004C3564"/>
    <w:rsid w:val="004D0518"/>
    <w:rsid w:val="004D0560"/>
    <w:rsid w:val="004D249B"/>
    <w:rsid w:val="004D29D0"/>
    <w:rsid w:val="004D340C"/>
    <w:rsid w:val="004D380D"/>
    <w:rsid w:val="004D4F9D"/>
    <w:rsid w:val="004D6A3E"/>
    <w:rsid w:val="004D7635"/>
    <w:rsid w:val="004E018B"/>
    <w:rsid w:val="004E1DB9"/>
    <w:rsid w:val="004E1E65"/>
    <w:rsid w:val="004E2710"/>
    <w:rsid w:val="004E4F4B"/>
    <w:rsid w:val="004E50F2"/>
    <w:rsid w:val="004E5A51"/>
    <w:rsid w:val="004E5C39"/>
    <w:rsid w:val="004E60F1"/>
    <w:rsid w:val="004E6D72"/>
    <w:rsid w:val="004F0059"/>
    <w:rsid w:val="004F058B"/>
    <w:rsid w:val="004F0976"/>
    <w:rsid w:val="004F1B05"/>
    <w:rsid w:val="004F2A3C"/>
    <w:rsid w:val="004F4899"/>
    <w:rsid w:val="004F5CB9"/>
    <w:rsid w:val="004F6AFC"/>
    <w:rsid w:val="00500938"/>
    <w:rsid w:val="00500AA7"/>
    <w:rsid w:val="00503F97"/>
    <w:rsid w:val="00505559"/>
    <w:rsid w:val="00506BB0"/>
    <w:rsid w:val="00507ED1"/>
    <w:rsid w:val="0051177E"/>
    <w:rsid w:val="0051213A"/>
    <w:rsid w:val="00512A6D"/>
    <w:rsid w:val="00512F6C"/>
    <w:rsid w:val="00513C76"/>
    <w:rsid w:val="00514064"/>
    <w:rsid w:val="00516D6B"/>
    <w:rsid w:val="00517281"/>
    <w:rsid w:val="0051796C"/>
    <w:rsid w:val="0052007F"/>
    <w:rsid w:val="00522AB6"/>
    <w:rsid w:val="0052361C"/>
    <w:rsid w:val="00524E9B"/>
    <w:rsid w:val="005251B0"/>
    <w:rsid w:val="005252F9"/>
    <w:rsid w:val="005260A2"/>
    <w:rsid w:val="00531083"/>
    <w:rsid w:val="00531B46"/>
    <w:rsid w:val="00533918"/>
    <w:rsid w:val="005344D0"/>
    <w:rsid w:val="0053465D"/>
    <w:rsid w:val="00534B3F"/>
    <w:rsid w:val="00540F8C"/>
    <w:rsid w:val="00541641"/>
    <w:rsid w:val="005429EA"/>
    <w:rsid w:val="00543F84"/>
    <w:rsid w:val="00546F2C"/>
    <w:rsid w:val="00547534"/>
    <w:rsid w:val="005501F4"/>
    <w:rsid w:val="00550A16"/>
    <w:rsid w:val="00551621"/>
    <w:rsid w:val="00551ABD"/>
    <w:rsid w:val="005524A5"/>
    <w:rsid w:val="00557769"/>
    <w:rsid w:val="0056110B"/>
    <w:rsid w:val="00561C75"/>
    <w:rsid w:val="00563419"/>
    <w:rsid w:val="005667C4"/>
    <w:rsid w:val="00566C1D"/>
    <w:rsid w:val="00571E72"/>
    <w:rsid w:val="00573C1F"/>
    <w:rsid w:val="00574564"/>
    <w:rsid w:val="00574F00"/>
    <w:rsid w:val="00577120"/>
    <w:rsid w:val="00577E72"/>
    <w:rsid w:val="00580B5A"/>
    <w:rsid w:val="005816C3"/>
    <w:rsid w:val="00581F20"/>
    <w:rsid w:val="00581F74"/>
    <w:rsid w:val="0058218B"/>
    <w:rsid w:val="00582D00"/>
    <w:rsid w:val="00583625"/>
    <w:rsid w:val="00585770"/>
    <w:rsid w:val="00586BD1"/>
    <w:rsid w:val="00587129"/>
    <w:rsid w:val="00590230"/>
    <w:rsid w:val="0059046E"/>
    <w:rsid w:val="00590C35"/>
    <w:rsid w:val="00591C1E"/>
    <w:rsid w:val="005921A1"/>
    <w:rsid w:val="00592E9D"/>
    <w:rsid w:val="00594518"/>
    <w:rsid w:val="0059695A"/>
    <w:rsid w:val="00596BCC"/>
    <w:rsid w:val="005971A7"/>
    <w:rsid w:val="00597774"/>
    <w:rsid w:val="0059787F"/>
    <w:rsid w:val="005A15C7"/>
    <w:rsid w:val="005A3EF2"/>
    <w:rsid w:val="005A6D6A"/>
    <w:rsid w:val="005B0419"/>
    <w:rsid w:val="005B0528"/>
    <w:rsid w:val="005B0AC5"/>
    <w:rsid w:val="005B18E3"/>
    <w:rsid w:val="005B2560"/>
    <w:rsid w:val="005B33B7"/>
    <w:rsid w:val="005B357B"/>
    <w:rsid w:val="005B3A6C"/>
    <w:rsid w:val="005B4410"/>
    <w:rsid w:val="005B4A9B"/>
    <w:rsid w:val="005B6944"/>
    <w:rsid w:val="005C04F3"/>
    <w:rsid w:val="005C085C"/>
    <w:rsid w:val="005C20FC"/>
    <w:rsid w:val="005C2BEF"/>
    <w:rsid w:val="005C32B6"/>
    <w:rsid w:val="005C335A"/>
    <w:rsid w:val="005C3513"/>
    <w:rsid w:val="005C4964"/>
    <w:rsid w:val="005C4EBD"/>
    <w:rsid w:val="005C5B48"/>
    <w:rsid w:val="005C63AB"/>
    <w:rsid w:val="005C6603"/>
    <w:rsid w:val="005C7C53"/>
    <w:rsid w:val="005D06DD"/>
    <w:rsid w:val="005D25DE"/>
    <w:rsid w:val="005D2684"/>
    <w:rsid w:val="005D2E3C"/>
    <w:rsid w:val="005D445E"/>
    <w:rsid w:val="005D4DFF"/>
    <w:rsid w:val="005D6EF2"/>
    <w:rsid w:val="005E439C"/>
    <w:rsid w:val="005E634E"/>
    <w:rsid w:val="005F16CE"/>
    <w:rsid w:val="005F480D"/>
    <w:rsid w:val="005F538B"/>
    <w:rsid w:val="005F5F1E"/>
    <w:rsid w:val="005F6A00"/>
    <w:rsid w:val="005F7558"/>
    <w:rsid w:val="005F7851"/>
    <w:rsid w:val="00602123"/>
    <w:rsid w:val="0060219E"/>
    <w:rsid w:val="00602CBD"/>
    <w:rsid w:val="00604995"/>
    <w:rsid w:val="006109FA"/>
    <w:rsid w:val="00610B37"/>
    <w:rsid w:val="00611CBE"/>
    <w:rsid w:val="006153A4"/>
    <w:rsid w:val="0061642A"/>
    <w:rsid w:val="00617066"/>
    <w:rsid w:val="006217DF"/>
    <w:rsid w:val="00621B22"/>
    <w:rsid w:val="00623496"/>
    <w:rsid w:val="00623C4A"/>
    <w:rsid w:val="00623CC8"/>
    <w:rsid w:val="00627AC5"/>
    <w:rsid w:val="0063011C"/>
    <w:rsid w:val="006306AF"/>
    <w:rsid w:val="00630A34"/>
    <w:rsid w:val="00631587"/>
    <w:rsid w:val="006317A8"/>
    <w:rsid w:val="00631D18"/>
    <w:rsid w:val="00633CF0"/>
    <w:rsid w:val="00634909"/>
    <w:rsid w:val="00636810"/>
    <w:rsid w:val="00640E91"/>
    <w:rsid w:val="00642165"/>
    <w:rsid w:val="006430A9"/>
    <w:rsid w:val="006449BC"/>
    <w:rsid w:val="00645C2C"/>
    <w:rsid w:val="00646569"/>
    <w:rsid w:val="006517D3"/>
    <w:rsid w:val="00652840"/>
    <w:rsid w:val="00656127"/>
    <w:rsid w:val="00656313"/>
    <w:rsid w:val="00656674"/>
    <w:rsid w:val="006568F3"/>
    <w:rsid w:val="00656A6D"/>
    <w:rsid w:val="00657187"/>
    <w:rsid w:val="00657E4A"/>
    <w:rsid w:val="00662CB5"/>
    <w:rsid w:val="00663F2D"/>
    <w:rsid w:val="00665946"/>
    <w:rsid w:val="0067005D"/>
    <w:rsid w:val="00670D55"/>
    <w:rsid w:val="006714C1"/>
    <w:rsid w:val="00673363"/>
    <w:rsid w:val="0067338F"/>
    <w:rsid w:val="0068122C"/>
    <w:rsid w:val="00683B64"/>
    <w:rsid w:val="00684FF9"/>
    <w:rsid w:val="006854A2"/>
    <w:rsid w:val="00686517"/>
    <w:rsid w:val="00686E41"/>
    <w:rsid w:val="00690DF5"/>
    <w:rsid w:val="00691249"/>
    <w:rsid w:val="006951BA"/>
    <w:rsid w:val="0069629E"/>
    <w:rsid w:val="00697014"/>
    <w:rsid w:val="006A029A"/>
    <w:rsid w:val="006A16C8"/>
    <w:rsid w:val="006A1AB7"/>
    <w:rsid w:val="006A1C53"/>
    <w:rsid w:val="006A4B37"/>
    <w:rsid w:val="006A6013"/>
    <w:rsid w:val="006A6A2E"/>
    <w:rsid w:val="006A72B5"/>
    <w:rsid w:val="006A73F2"/>
    <w:rsid w:val="006A77A1"/>
    <w:rsid w:val="006B0638"/>
    <w:rsid w:val="006B1CB5"/>
    <w:rsid w:val="006B2538"/>
    <w:rsid w:val="006B2DB8"/>
    <w:rsid w:val="006B36D1"/>
    <w:rsid w:val="006B3E8C"/>
    <w:rsid w:val="006B5061"/>
    <w:rsid w:val="006B62A9"/>
    <w:rsid w:val="006B7885"/>
    <w:rsid w:val="006B7AE5"/>
    <w:rsid w:val="006C10E6"/>
    <w:rsid w:val="006C3DD2"/>
    <w:rsid w:val="006C48A5"/>
    <w:rsid w:val="006C567B"/>
    <w:rsid w:val="006C5D2E"/>
    <w:rsid w:val="006C5E8D"/>
    <w:rsid w:val="006D0562"/>
    <w:rsid w:val="006D208F"/>
    <w:rsid w:val="006D3E22"/>
    <w:rsid w:val="006D49B1"/>
    <w:rsid w:val="006D4AEE"/>
    <w:rsid w:val="006D4F5E"/>
    <w:rsid w:val="006D51AA"/>
    <w:rsid w:val="006D54C5"/>
    <w:rsid w:val="006D56A7"/>
    <w:rsid w:val="006D56D5"/>
    <w:rsid w:val="006D6FFA"/>
    <w:rsid w:val="006D794A"/>
    <w:rsid w:val="006E1C0A"/>
    <w:rsid w:val="006E4BF3"/>
    <w:rsid w:val="006E4E06"/>
    <w:rsid w:val="006E52AA"/>
    <w:rsid w:val="006E73FB"/>
    <w:rsid w:val="006F042B"/>
    <w:rsid w:val="006F0828"/>
    <w:rsid w:val="006F0AB8"/>
    <w:rsid w:val="006F1288"/>
    <w:rsid w:val="00701042"/>
    <w:rsid w:val="00701A11"/>
    <w:rsid w:val="00701DBC"/>
    <w:rsid w:val="007025C3"/>
    <w:rsid w:val="00702832"/>
    <w:rsid w:val="00704099"/>
    <w:rsid w:val="0070447C"/>
    <w:rsid w:val="00704E19"/>
    <w:rsid w:val="0070548C"/>
    <w:rsid w:val="0070798F"/>
    <w:rsid w:val="00707A56"/>
    <w:rsid w:val="00707D63"/>
    <w:rsid w:val="00711836"/>
    <w:rsid w:val="0071229E"/>
    <w:rsid w:val="00712AF0"/>
    <w:rsid w:val="00713150"/>
    <w:rsid w:val="007145BD"/>
    <w:rsid w:val="0071546A"/>
    <w:rsid w:val="00715867"/>
    <w:rsid w:val="00716765"/>
    <w:rsid w:val="00720958"/>
    <w:rsid w:val="00720B17"/>
    <w:rsid w:val="007226F9"/>
    <w:rsid w:val="0072316E"/>
    <w:rsid w:val="007249E9"/>
    <w:rsid w:val="007308C6"/>
    <w:rsid w:val="00731E93"/>
    <w:rsid w:val="0073257F"/>
    <w:rsid w:val="00732913"/>
    <w:rsid w:val="0073292A"/>
    <w:rsid w:val="00735CD0"/>
    <w:rsid w:val="00737882"/>
    <w:rsid w:val="00737955"/>
    <w:rsid w:val="00740A99"/>
    <w:rsid w:val="00740B07"/>
    <w:rsid w:val="00742E62"/>
    <w:rsid w:val="0074472B"/>
    <w:rsid w:val="00746C72"/>
    <w:rsid w:val="007531AE"/>
    <w:rsid w:val="00753759"/>
    <w:rsid w:val="007553B4"/>
    <w:rsid w:val="007553E3"/>
    <w:rsid w:val="00755640"/>
    <w:rsid w:val="00755B73"/>
    <w:rsid w:val="00757A4E"/>
    <w:rsid w:val="0076012B"/>
    <w:rsid w:val="00760211"/>
    <w:rsid w:val="007634F0"/>
    <w:rsid w:val="00763E0B"/>
    <w:rsid w:val="007645A8"/>
    <w:rsid w:val="007645B3"/>
    <w:rsid w:val="0076501E"/>
    <w:rsid w:val="007652F4"/>
    <w:rsid w:val="0077188A"/>
    <w:rsid w:val="00771FB2"/>
    <w:rsid w:val="00772E70"/>
    <w:rsid w:val="0077388B"/>
    <w:rsid w:val="007754F0"/>
    <w:rsid w:val="007759D2"/>
    <w:rsid w:val="00775DCC"/>
    <w:rsid w:val="007771F3"/>
    <w:rsid w:val="00780F6B"/>
    <w:rsid w:val="0078145C"/>
    <w:rsid w:val="00781FB0"/>
    <w:rsid w:val="0078375D"/>
    <w:rsid w:val="0078376D"/>
    <w:rsid w:val="00783A86"/>
    <w:rsid w:val="00783CFE"/>
    <w:rsid w:val="0078532E"/>
    <w:rsid w:val="007930B0"/>
    <w:rsid w:val="007933BD"/>
    <w:rsid w:val="0079408D"/>
    <w:rsid w:val="00795A3D"/>
    <w:rsid w:val="007A35D3"/>
    <w:rsid w:val="007A381A"/>
    <w:rsid w:val="007A3841"/>
    <w:rsid w:val="007A3A55"/>
    <w:rsid w:val="007A3F70"/>
    <w:rsid w:val="007A507A"/>
    <w:rsid w:val="007B2B4D"/>
    <w:rsid w:val="007B326B"/>
    <w:rsid w:val="007B535B"/>
    <w:rsid w:val="007B5A67"/>
    <w:rsid w:val="007B5EA4"/>
    <w:rsid w:val="007B6F10"/>
    <w:rsid w:val="007B7010"/>
    <w:rsid w:val="007B717C"/>
    <w:rsid w:val="007B7C8A"/>
    <w:rsid w:val="007C0406"/>
    <w:rsid w:val="007C09AD"/>
    <w:rsid w:val="007C2242"/>
    <w:rsid w:val="007C494B"/>
    <w:rsid w:val="007C4DAE"/>
    <w:rsid w:val="007C664F"/>
    <w:rsid w:val="007C75B1"/>
    <w:rsid w:val="007D17C0"/>
    <w:rsid w:val="007D25AF"/>
    <w:rsid w:val="007D2673"/>
    <w:rsid w:val="007D4064"/>
    <w:rsid w:val="007D6194"/>
    <w:rsid w:val="007E1E6A"/>
    <w:rsid w:val="007E28DB"/>
    <w:rsid w:val="007E2DB5"/>
    <w:rsid w:val="007E3EBF"/>
    <w:rsid w:val="007E4062"/>
    <w:rsid w:val="007E63BF"/>
    <w:rsid w:val="007F1B76"/>
    <w:rsid w:val="007F317E"/>
    <w:rsid w:val="007F5DC2"/>
    <w:rsid w:val="007F6B2A"/>
    <w:rsid w:val="007F6C96"/>
    <w:rsid w:val="007F796F"/>
    <w:rsid w:val="00803998"/>
    <w:rsid w:val="00804896"/>
    <w:rsid w:val="00805B50"/>
    <w:rsid w:val="00805F50"/>
    <w:rsid w:val="00811495"/>
    <w:rsid w:val="008118B6"/>
    <w:rsid w:val="00811E07"/>
    <w:rsid w:val="00811FA5"/>
    <w:rsid w:val="0081234E"/>
    <w:rsid w:val="00812A07"/>
    <w:rsid w:val="00816095"/>
    <w:rsid w:val="00816B22"/>
    <w:rsid w:val="008213F4"/>
    <w:rsid w:val="00821466"/>
    <w:rsid w:val="008215A3"/>
    <w:rsid w:val="00823AD0"/>
    <w:rsid w:val="0082463B"/>
    <w:rsid w:val="00825283"/>
    <w:rsid w:val="00825A26"/>
    <w:rsid w:val="00825C8B"/>
    <w:rsid w:val="0082729C"/>
    <w:rsid w:val="00827D1B"/>
    <w:rsid w:val="008309D1"/>
    <w:rsid w:val="00831ED6"/>
    <w:rsid w:val="008325FC"/>
    <w:rsid w:val="0083360B"/>
    <w:rsid w:val="008344D2"/>
    <w:rsid w:val="00834F07"/>
    <w:rsid w:val="00835DBB"/>
    <w:rsid w:val="008369A6"/>
    <w:rsid w:val="00836D70"/>
    <w:rsid w:val="008376E0"/>
    <w:rsid w:val="00837C34"/>
    <w:rsid w:val="00837C4F"/>
    <w:rsid w:val="00841608"/>
    <w:rsid w:val="00841FB1"/>
    <w:rsid w:val="0084229D"/>
    <w:rsid w:val="00843AB7"/>
    <w:rsid w:val="00844896"/>
    <w:rsid w:val="0085065C"/>
    <w:rsid w:val="00853A0D"/>
    <w:rsid w:val="00854162"/>
    <w:rsid w:val="00855C97"/>
    <w:rsid w:val="0085673E"/>
    <w:rsid w:val="00860B27"/>
    <w:rsid w:val="00861690"/>
    <w:rsid w:val="00861AC3"/>
    <w:rsid w:val="00861C97"/>
    <w:rsid w:val="00862565"/>
    <w:rsid w:val="00862FDE"/>
    <w:rsid w:val="008636D2"/>
    <w:rsid w:val="00863995"/>
    <w:rsid w:val="00863A38"/>
    <w:rsid w:val="00863EAF"/>
    <w:rsid w:val="00864F72"/>
    <w:rsid w:val="008704C8"/>
    <w:rsid w:val="00870AF9"/>
    <w:rsid w:val="00871CF5"/>
    <w:rsid w:val="0087236E"/>
    <w:rsid w:val="00872722"/>
    <w:rsid w:val="008756FE"/>
    <w:rsid w:val="00875FB4"/>
    <w:rsid w:val="00876074"/>
    <w:rsid w:val="008761C2"/>
    <w:rsid w:val="008767E5"/>
    <w:rsid w:val="0088089A"/>
    <w:rsid w:val="00880C7C"/>
    <w:rsid w:val="0088291C"/>
    <w:rsid w:val="008830FD"/>
    <w:rsid w:val="00884514"/>
    <w:rsid w:val="00885974"/>
    <w:rsid w:val="008862A8"/>
    <w:rsid w:val="00887165"/>
    <w:rsid w:val="00892866"/>
    <w:rsid w:val="00895466"/>
    <w:rsid w:val="008A05F4"/>
    <w:rsid w:val="008A0C1D"/>
    <w:rsid w:val="008A22DE"/>
    <w:rsid w:val="008A3692"/>
    <w:rsid w:val="008A4E96"/>
    <w:rsid w:val="008A5917"/>
    <w:rsid w:val="008A60D2"/>
    <w:rsid w:val="008A7989"/>
    <w:rsid w:val="008B03CA"/>
    <w:rsid w:val="008B0D5F"/>
    <w:rsid w:val="008B3474"/>
    <w:rsid w:val="008B396D"/>
    <w:rsid w:val="008B5909"/>
    <w:rsid w:val="008B725C"/>
    <w:rsid w:val="008B7BE1"/>
    <w:rsid w:val="008C08F7"/>
    <w:rsid w:val="008C18D4"/>
    <w:rsid w:val="008C2704"/>
    <w:rsid w:val="008C4221"/>
    <w:rsid w:val="008C592F"/>
    <w:rsid w:val="008C59C4"/>
    <w:rsid w:val="008C6B62"/>
    <w:rsid w:val="008C6B68"/>
    <w:rsid w:val="008C79D2"/>
    <w:rsid w:val="008D1791"/>
    <w:rsid w:val="008D20EC"/>
    <w:rsid w:val="008D368F"/>
    <w:rsid w:val="008D40F1"/>
    <w:rsid w:val="008D5A13"/>
    <w:rsid w:val="008D5DE9"/>
    <w:rsid w:val="008D5E6D"/>
    <w:rsid w:val="008D6702"/>
    <w:rsid w:val="008D758B"/>
    <w:rsid w:val="008E09FA"/>
    <w:rsid w:val="008E0E1B"/>
    <w:rsid w:val="008E1FBC"/>
    <w:rsid w:val="008E7205"/>
    <w:rsid w:val="008F0537"/>
    <w:rsid w:val="008F11DB"/>
    <w:rsid w:val="008F14ED"/>
    <w:rsid w:val="008F1963"/>
    <w:rsid w:val="008F3AE8"/>
    <w:rsid w:val="008F4639"/>
    <w:rsid w:val="008F50DB"/>
    <w:rsid w:val="0090187E"/>
    <w:rsid w:val="00904DB4"/>
    <w:rsid w:val="00905912"/>
    <w:rsid w:val="00912B0E"/>
    <w:rsid w:val="009131D3"/>
    <w:rsid w:val="009135E3"/>
    <w:rsid w:val="009151ED"/>
    <w:rsid w:val="00916103"/>
    <w:rsid w:val="009166C6"/>
    <w:rsid w:val="00920205"/>
    <w:rsid w:val="009212E8"/>
    <w:rsid w:val="00921426"/>
    <w:rsid w:val="00925CE4"/>
    <w:rsid w:val="00930683"/>
    <w:rsid w:val="0093368D"/>
    <w:rsid w:val="00933E14"/>
    <w:rsid w:val="00934C32"/>
    <w:rsid w:val="009350BB"/>
    <w:rsid w:val="00936247"/>
    <w:rsid w:val="00936E86"/>
    <w:rsid w:val="00937203"/>
    <w:rsid w:val="009400AD"/>
    <w:rsid w:val="00942740"/>
    <w:rsid w:val="00942AA6"/>
    <w:rsid w:val="00943373"/>
    <w:rsid w:val="00943EE7"/>
    <w:rsid w:val="009442A7"/>
    <w:rsid w:val="00944CAB"/>
    <w:rsid w:val="00945EF2"/>
    <w:rsid w:val="00947FB8"/>
    <w:rsid w:val="009506AC"/>
    <w:rsid w:val="00951216"/>
    <w:rsid w:val="00951E87"/>
    <w:rsid w:val="0095278B"/>
    <w:rsid w:val="009527F0"/>
    <w:rsid w:val="009542EA"/>
    <w:rsid w:val="009612E5"/>
    <w:rsid w:val="0096212E"/>
    <w:rsid w:val="009656A5"/>
    <w:rsid w:val="00966048"/>
    <w:rsid w:val="00967D46"/>
    <w:rsid w:val="00967F7D"/>
    <w:rsid w:val="009702EB"/>
    <w:rsid w:val="00971A93"/>
    <w:rsid w:val="009722D9"/>
    <w:rsid w:val="0097298E"/>
    <w:rsid w:val="00973793"/>
    <w:rsid w:val="00974480"/>
    <w:rsid w:val="009755B4"/>
    <w:rsid w:val="00977997"/>
    <w:rsid w:val="009779A5"/>
    <w:rsid w:val="0098114A"/>
    <w:rsid w:val="009843DC"/>
    <w:rsid w:val="0098757A"/>
    <w:rsid w:val="00993435"/>
    <w:rsid w:val="00995404"/>
    <w:rsid w:val="00995597"/>
    <w:rsid w:val="00995EA0"/>
    <w:rsid w:val="009A188A"/>
    <w:rsid w:val="009A2766"/>
    <w:rsid w:val="009A32F9"/>
    <w:rsid w:val="009A35B3"/>
    <w:rsid w:val="009A38C4"/>
    <w:rsid w:val="009A5E75"/>
    <w:rsid w:val="009A6399"/>
    <w:rsid w:val="009A63AB"/>
    <w:rsid w:val="009A7D9B"/>
    <w:rsid w:val="009B065D"/>
    <w:rsid w:val="009B116A"/>
    <w:rsid w:val="009B354F"/>
    <w:rsid w:val="009B40AA"/>
    <w:rsid w:val="009B4B17"/>
    <w:rsid w:val="009B5860"/>
    <w:rsid w:val="009B7D55"/>
    <w:rsid w:val="009C0FB3"/>
    <w:rsid w:val="009C24C5"/>
    <w:rsid w:val="009C44E7"/>
    <w:rsid w:val="009C52B3"/>
    <w:rsid w:val="009C7D42"/>
    <w:rsid w:val="009C7E62"/>
    <w:rsid w:val="009D1ADF"/>
    <w:rsid w:val="009D2C41"/>
    <w:rsid w:val="009D3D95"/>
    <w:rsid w:val="009D7386"/>
    <w:rsid w:val="009D752C"/>
    <w:rsid w:val="009E4114"/>
    <w:rsid w:val="009E4A29"/>
    <w:rsid w:val="009E5EFD"/>
    <w:rsid w:val="009F1775"/>
    <w:rsid w:val="009F1D68"/>
    <w:rsid w:val="009F2B74"/>
    <w:rsid w:val="009F4AB5"/>
    <w:rsid w:val="009F6C16"/>
    <w:rsid w:val="00A07CEB"/>
    <w:rsid w:val="00A10ED4"/>
    <w:rsid w:val="00A10F92"/>
    <w:rsid w:val="00A117F2"/>
    <w:rsid w:val="00A12827"/>
    <w:rsid w:val="00A12944"/>
    <w:rsid w:val="00A14728"/>
    <w:rsid w:val="00A14FF2"/>
    <w:rsid w:val="00A17E87"/>
    <w:rsid w:val="00A205C2"/>
    <w:rsid w:val="00A20DAF"/>
    <w:rsid w:val="00A23102"/>
    <w:rsid w:val="00A26D79"/>
    <w:rsid w:val="00A274D2"/>
    <w:rsid w:val="00A3135F"/>
    <w:rsid w:val="00A314CC"/>
    <w:rsid w:val="00A32049"/>
    <w:rsid w:val="00A32131"/>
    <w:rsid w:val="00A3400C"/>
    <w:rsid w:val="00A37842"/>
    <w:rsid w:val="00A40B70"/>
    <w:rsid w:val="00A4144B"/>
    <w:rsid w:val="00A41AD3"/>
    <w:rsid w:val="00A41E4C"/>
    <w:rsid w:val="00A433F1"/>
    <w:rsid w:val="00A44B19"/>
    <w:rsid w:val="00A461E6"/>
    <w:rsid w:val="00A46FF2"/>
    <w:rsid w:val="00A47126"/>
    <w:rsid w:val="00A47E24"/>
    <w:rsid w:val="00A50402"/>
    <w:rsid w:val="00A53604"/>
    <w:rsid w:val="00A54D2E"/>
    <w:rsid w:val="00A5541A"/>
    <w:rsid w:val="00A60FFC"/>
    <w:rsid w:val="00A63030"/>
    <w:rsid w:val="00A6389B"/>
    <w:rsid w:val="00A65B66"/>
    <w:rsid w:val="00A662CF"/>
    <w:rsid w:val="00A67664"/>
    <w:rsid w:val="00A70685"/>
    <w:rsid w:val="00A70D9F"/>
    <w:rsid w:val="00A71254"/>
    <w:rsid w:val="00A7319C"/>
    <w:rsid w:val="00A74B70"/>
    <w:rsid w:val="00A76016"/>
    <w:rsid w:val="00A7618E"/>
    <w:rsid w:val="00A761C4"/>
    <w:rsid w:val="00A76618"/>
    <w:rsid w:val="00A76B8D"/>
    <w:rsid w:val="00A812AD"/>
    <w:rsid w:val="00A86C1D"/>
    <w:rsid w:val="00A87966"/>
    <w:rsid w:val="00A87F62"/>
    <w:rsid w:val="00A92AC3"/>
    <w:rsid w:val="00A972F6"/>
    <w:rsid w:val="00A977C9"/>
    <w:rsid w:val="00AA1AAF"/>
    <w:rsid w:val="00AA4F6D"/>
    <w:rsid w:val="00AA56A1"/>
    <w:rsid w:val="00AA6072"/>
    <w:rsid w:val="00AA7FDC"/>
    <w:rsid w:val="00AB00BB"/>
    <w:rsid w:val="00AB076B"/>
    <w:rsid w:val="00AB25A0"/>
    <w:rsid w:val="00AB2C09"/>
    <w:rsid w:val="00AB3F5D"/>
    <w:rsid w:val="00AB55CD"/>
    <w:rsid w:val="00AB5C60"/>
    <w:rsid w:val="00AB5D60"/>
    <w:rsid w:val="00AB6EC2"/>
    <w:rsid w:val="00AB7732"/>
    <w:rsid w:val="00AB7925"/>
    <w:rsid w:val="00AB792B"/>
    <w:rsid w:val="00AC26C4"/>
    <w:rsid w:val="00AC3B02"/>
    <w:rsid w:val="00AC4720"/>
    <w:rsid w:val="00AC4A8E"/>
    <w:rsid w:val="00AC4FBD"/>
    <w:rsid w:val="00AC58F4"/>
    <w:rsid w:val="00AD1221"/>
    <w:rsid w:val="00AD303B"/>
    <w:rsid w:val="00AD556B"/>
    <w:rsid w:val="00AD55AC"/>
    <w:rsid w:val="00AD650C"/>
    <w:rsid w:val="00AD7080"/>
    <w:rsid w:val="00AD74DB"/>
    <w:rsid w:val="00AE006F"/>
    <w:rsid w:val="00AE1365"/>
    <w:rsid w:val="00AE22D2"/>
    <w:rsid w:val="00AE3C7F"/>
    <w:rsid w:val="00AE517B"/>
    <w:rsid w:val="00AF0DFB"/>
    <w:rsid w:val="00AF2DEB"/>
    <w:rsid w:val="00AF4335"/>
    <w:rsid w:val="00AF4F3C"/>
    <w:rsid w:val="00AF530F"/>
    <w:rsid w:val="00AF5AFC"/>
    <w:rsid w:val="00B02AA3"/>
    <w:rsid w:val="00B034DC"/>
    <w:rsid w:val="00B03764"/>
    <w:rsid w:val="00B05860"/>
    <w:rsid w:val="00B06F4C"/>
    <w:rsid w:val="00B072B4"/>
    <w:rsid w:val="00B11226"/>
    <w:rsid w:val="00B126C6"/>
    <w:rsid w:val="00B12FD4"/>
    <w:rsid w:val="00B13480"/>
    <w:rsid w:val="00B2076B"/>
    <w:rsid w:val="00B23205"/>
    <w:rsid w:val="00B24908"/>
    <w:rsid w:val="00B258A3"/>
    <w:rsid w:val="00B25AAB"/>
    <w:rsid w:val="00B25F6F"/>
    <w:rsid w:val="00B26F39"/>
    <w:rsid w:val="00B3156A"/>
    <w:rsid w:val="00B33678"/>
    <w:rsid w:val="00B33A77"/>
    <w:rsid w:val="00B35122"/>
    <w:rsid w:val="00B3687F"/>
    <w:rsid w:val="00B37480"/>
    <w:rsid w:val="00B40217"/>
    <w:rsid w:val="00B41031"/>
    <w:rsid w:val="00B443E9"/>
    <w:rsid w:val="00B44424"/>
    <w:rsid w:val="00B46300"/>
    <w:rsid w:val="00B476BF"/>
    <w:rsid w:val="00B47828"/>
    <w:rsid w:val="00B50767"/>
    <w:rsid w:val="00B50891"/>
    <w:rsid w:val="00B51A9B"/>
    <w:rsid w:val="00B52563"/>
    <w:rsid w:val="00B528A3"/>
    <w:rsid w:val="00B541FC"/>
    <w:rsid w:val="00B547AF"/>
    <w:rsid w:val="00B56D7E"/>
    <w:rsid w:val="00B6048F"/>
    <w:rsid w:val="00B61909"/>
    <w:rsid w:val="00B62DD4"/>
    <w:rsid w:val="00B657CC"/>
    <w:rsid w:val="00B65DD3"/>
    <w:rsid w:val="00B6607E"/>
    <w:rsid w:val="00B701F5"/>
    <w:rsid w:val="00B7024B"/>
    <w:rsid w:val="00B70295"/>
    <w:rsid w:val="00B70D21"/>
    <w:rsid w:val="00B71057"/>
    <w:rsid w:val="00B72491"/>
    <w:rsid w:val="00B73F7C"/>
    <w:rsid w:val="00B748A5"/>
    <w:rsid w:val="00B77324"/>
    <w:rsid w:val="00B77B95"/>
    <w:rsid w:val="00B77DDB"/>
    <w:rsid w:val="00B77F0D"/>
    <w:rsid w:val="00B81689"/>
    <w:rsid w:val="00B81FE0"/>
    <w:rsid w:val="00B84448"/>
    <w:rsid w:val="00B8528E"/>
    <w:rsid w:val="00B853C7"/>
    <w:rsid w:val="00B86911"/>
    <w:rsid w:val="00B86E6C"/>
    <w:rsid w:val="00B87009"/>
    <w:rsid w:val="00B911EC"/>
    <w:rsid w:val="00B911FA"/>
    <w:rsid w:val="00B91804"/>
    <w:rsid w:val="00B96769"/>
    <w:rsid w:val="00BA216F"/>
    <w:rsid w:val="00BA3B75"/>
    <w:rsid w:val="00BA474E"/>
    <w:rsid w:val="00BA7056"/>
    <w:rsid w:val="00BA7B31"/>
    <w:rsid w:val="00BB16BA"/>
    <w:rsid w:val="00BB382C"/>
    <w:rsid w:val="00BB63C3"/>
    <w:rsid w:val="00BC1250"/>
    <w:rsid w:val="00BC2306"/>
    <w:rsid w:val="00BC2359"/>
    <w:rsid w:val="00BC2413"/>
    <w:rsid w:val="00BC36E1"/>
    <w:rsid w:val="00BC3D5C"/>
    <w:rsid w:val="00BC4486"/>
    <w:rsid w:val="00BC49D8"/>
    <w:rsid w:val="00BC5AF3"/>
    <w:rsid w:val="00BC5E6B"/>
    <w:rsid w:val="00BC675C"/>
    <w:rsid w:val="00BC765A"/>
    <w:rsid w:val="00BC76FA"/>
    <w:rsid w:val="00BC7DC5"/>
    <w:rsid w:val="00BD00E1"/>
    <w:rsid w:val="00BD0315"/>
    <w:rsid w:val="00BD113A"/>
    <w:rsid w:val="00BD2CE5"/>
    <w:rsid w:val="00BD4639"/>
    <w:rsid w:val="00BD5B19"/>
    <w:rsid w:val="00BD5DBD"/>
    <w:rsid w:val="00BD6835"/>
    <w:rsid w:val="00BD7886"/>
    <w:rsid w:val="00BD7F16"/>
    <w:rsid w:val="00BE0480"/>
    <w:rsid w:val="00BE0737"/>
    <w:rsid w:val="00BE15F6"/>
    <w:rsid w:val="00BE2002"/>
    <w:rsid w:val="00BE2160"/>
    <w:rsid w:val="00BE5469"/>
    <w:rsid w:val="00BE70FC"/>
    <w:rsid w:val="00BF00E2"/>
    <w:rsid w:val="00BF17F8"/>
    <w:rsid w:val="00BF183C"/>
    <w:rsid w:val="00BF1EC8"/>
    <w:rsid w:val="00BF23F8"/>
    <w:rsid w:val="00BF3086"/>
    <w:rsid w:val="00BF5B5F"/>
    <w:rsid w:val="00BF6975"/>
    <w:rsid w:val="00BF7339"/>
    <w:rsid w:val="00C03E18"/>
    <w:rsid w:val="00C06299"/>
    <w:rsid w:val="00C0661B"/>
    <w:rsid w:val="00C1427B"/>
    <w:rsid w:val="00C21EA0"/>
    <w:rsid w:val="00C22EC5"/>
    <w:rsid w:val="00C234EA"/>
    <w:rsid w:val="00C23779"/>
    <w:rsid w:val="00C24F23"/>
    <w:rsid w:val="00C25D1C"/>
    <w:rsid w:val="00C3017C"/>
    <w:rsid w:val="00C30B90"/>
    <w:rsid w:val="00C34097"/>
    <w:rsid w:val="00C371A0"/>
    <w:rsid w:val="00C37843"/>
    <w:rsid w:val="00C40058"/>
    <w:rsid w:val="00C417FA"/>
    <w:rsid w:val="00C41C08"/>
    <w:rsid w:val="00C41F44"/>
    <w:rsid w:val="00C4445B"/>
    <w:rsid w:val="00C447F2"/>
    <w:rsid w:val="00C4498F"/>
    <w:rsid w:val="00C449B7"/>
    <w:rsid w:val="00C50D0B"/>
    <w:rsid w:val="00C52484"/>
    <w:rsid w:val="00C527D8"/>
    <w:rsid w:val="00C52B09"/>
    <w:rsid w:val="00C53957"/>
    <w:rsid w:val="00C545D7"/>
    <w:rsid w:val="00C56979"/>
    <w:rsid w:val="00C569C1"/>
    <w:rsid w:val="00C576B6"/>
    <w:rsid w:val="00C578DA"/>
    <w:rsid w:val="00C57E1E"/>
    <w:rsid w:val="00C60EC9"/>
    <w:rsid w:val="00C61DE8"/>
    <w:rsid w:val="00C622E4"/>
    <w:rsid w:val="00C63537"/>
    <w:rsid w:val="00C643DB"/>
    <w:rsid w:val="00C64D1B"/>
    <w:rsid w:val="00C64F2D"/>
    <w:rsid w:val="00C65418"/>
    <w:rsid w:val="00C67AEB"/>
    <w:rsid w:val="00C705EB"/>
    <w:rsid w:val="00C74572"/>
    <w:rsid w:val="00C756F6"/>
    <w:rsid w:val="00C80052"/>
    <w:rsid w:val="00C81741"/>
    <w:rsid w:val="00C8337F"/>
    <w:rsid w:val="00C83FCA"/>
    <w:rsid w:val="00C8416C"/>
    <w:rsid w:val="00C90D74"/>
    <w:rsid w:val="00C920C3"/>
    <w:rsid w:val="00C935EA"/>
    <w:rsid w:val="00C93B8B"/>
    <w:rsid w:val="00C9409E"/>
    <w:rsid w:val="00C94322"/>
    <w:rsid w:val="00C95158"/>
    <w:rsid w:val="00C97F65"/>
    <w:rsid w:val="00CA0816"/>
    <w:rsid w:val="00CA0B9C"/>
    <w:rsid w:val="00CA23A1"/>
    <w:rsid w:val="00CA253F"/>
    <w:rsid w:val="00CA3442"/>
    <w:rsid w:val="00CA3452"/>
    <w:rsid w:val="00CA6DC2"/>
    <w:rsid w:val="00CB0377"/>
    <w:rsid w:val="00CB0D19"/>
    <w:rsid w:val="00CB0E9A"/>
    <w:rsid w:val="00CB30A2"/>
    <w:rsid w:val="00CB310D"/>
    <w:rsid w:val="00CB4AF7"/>
    <w:rsid w:val="00CB529B"/>
    <w:rsid w:val="00CB7686"/>
    <w:rsid w:val="00CC0D41"/>
    <w:rsid w:val="00CC3E3C"/>
    <w:rsid w:val="00CC4F8B"/>
    <w:rsid w:val="00CC5173"/>
    <w:rsid w:val="00CC6ACD"/>
    <w:rsid w:val="00CC796E"/>
    <w:rsid w:val="00CD1DCC"/>
    <w:rsid w:val="00CD1F9E"/>
    <w:rsid w:val="00CD29B8"/>
    <w:rsid w:val="00CD2C3C"/>
    <w:rsid w:val="00CD34C9"/>
    <w:rsid w:val="00CD3984"/>
    <w:rsid w:val="00CD5E7E"/>
    <w:rsid w:val="00CE02B6"/>
    <w:rsid w:val="00CE5942"/>
    <w:rsid w:val="00CE7577"/>
    <w:rsid w:val="00CF1D79"/>
    <w:rsid w:val="00CF1E12"/>
    <w:rsid w:val="00CF3CF8"/>
    <w:rsid w:val="00CF4E24"/>
    <w:rsid w:val="00CF6047"/>
    <w:rsid w:val="00CF656C"/>
    <w:rsid w:val="00CF7E2A"/>
    <w:rsid w:val="00D024F9"/>
    <w:rsid w:val="00D0367B"/>
    <w:rsid w:val="00D04260"/>
    <w:rsid w:val="00D05720"/>
    <w:rsid w:val="00D071C5"/>
    <w:rsid w:val="00D109AE"/>
    <w:rsid w:val="00D118C6"/>
    <w:rsid w:val="00D15A4D"/>
    <w:rsid w:val="00D1724F"/>
    <w:rsid w:val="00D17973"/>
    <w:rsid w:val="00D20722"/>
    <w:rsid w:val="00D21ABC"/>
    <w:rsid w:val="00D22958"/>
    <w:rsid w:val="00D22EC6"/>
    <w:rsid w:val="00D23D8A"/>
    <w:rsid w:val="00D26B84"/>
    <w:rsid w:val="00D2736F"/>
    <w:rsid w:val="00D27495"/>
    <w:rsid w:val="00D30BB8"/>
    <w:rsid w:val="00D30C1C"/>
    <w:rsid w:val="00D31C91"/>
    <w:rsid w:val="00D32688"/>
    <w:rsid w:val="00D327A4"/>
    <w:rsid w:val="00D3532B"/>
    <w:rsid w:val="00D41337"/>
    <w:rsid w:val="00D42338"/>
    <w:rsid w:val="00D42FAC"/>
    <w:rsid w:val="00D43463"/>
    <w:rsid w:val="00D43B95"/>
    <w:rsid w:val="00D44506"/>
    <w:rsid w:val="00D44D3E"/>
    <w:rsid w:val="00D46F13"/>
    <w:rsid w:val="00D50DF9"/>
    <w:rsid w:val="00D5148B"/>
    <w:rsid w:val="00D53F29"/>
    <w:rsid w:val="00D5496C"/>
    <w:rsid w:val="00D54CF4"/>
    <w:rsid w:val="00D55395"/>
    <w:rsid w:val="00D555F7"/>
    <w:rsid w:val="00D5589E"/>
    <w:rsid w:val="00D559C4"/>
    <w:rsid w:val="00D56422"/>
    <w:rsid w:val="00D56496"/>
    <w:rsid w:val="00D575F9"/>
    <w:rsid w:val="00D57DAC"/>
    <w:rsid w:val="00D60EFD"/>
    <w:rsid w:val="00D61E2E"/>
    <w:rsid w:val="00D62A89"/>
    <w:rsid w:val="00D63816"/>
    <w:rsid w:val="00D64D60"/>
    <w:rsid w:val="00D65315"/>
    <w:rsid w:val="00D65B5E"/>
    <w:rsid w:val="00D67296"/>
    <w:rsid w:val="00D67631"/>
    <w:rsid w:val="00D710D9"/>
    <w:rsid w:val="00D71BA7"/>
    <w:rsid w:val="00D73204"/>
    <w:rsid w:val="00D778A3"/>
    <w:rsid w:val="00D77F61"/>
    <w:rsid w:val="00D8100D"/>
    <w:rsid w:val="00D8159B"/>
    <w:rsid w:val="00D81800"/>
    <w:rsid w:val="00D83064"/>
    <w:rsid w:val="00D87C16"/>
    <w:rsid w:val="00D905AB"/>
    <w:rsid w:val="00D9162F"/>
    <w:rsid w:val="00D9174C"/>
    <w:rsid w:val="00D91781"/>
    <w:rsid w:val="00D92F6B"/>
    <w:rsid w:val="00D957BD"/>
    <w:rsid w:val="00D95DDA"/>
    <w:rsid w:val="00D96746"/>
    <w:rsid w:val="00D96A0B"/>
    <w:rsid w:val="00DA022E"/>
    <w:rsid w:val="00DA11E4"/>
    <w:rsid w:val="00DA1383"/>
    <w:rsid w:val="00DA292A"/>
    <w:rsid w:val="00DA2FD1"/>
    <w:rsid w:val="00DA3021"/>
    <w:rsid w:val="00DA3A21"/>
    <w:rsid w:val="00DA3DB5"/>
    <w:rsid w:val="00DA3F4B"/>
    <w:rsid w:val="00DA52DF"/>
    <w:rsid w:val="00DA683A"/>
    <w:rsid w:val="00DA6F97"/>
    <w:rsid w:val="00DA7879"/>
    <w:rsid w:val="00DB015A"/>
    <w:rsid w:val="00DB0917"/>
    <w:rsid w:val="00DB2613"/>
    <w:rsid w:val="00DB508E"/>
    <w:rsid w:val="00DB6A73"/>
    <w:rsid w:val="00DB792C"/>
    <w:rsid w:val="00DC4B20"/>
    <w:rsid w:val="00DC64F3"/>
    <w:rsid w:val="00DC6518"/>
    <w:rsid w:val="00DD24D8"/>
    <w:rsid w:val="00DD37C5"/>
    <w:rsid w:val="00DE0F40"/>
    <w:rsid w:val="00DE1C45"/>
    <w:rsid w:val="00DE1D46"/>
    <w:rsid w:val="00DE2D6B"/>
    <w:rsid w:val="00DE2D8E"/>
    <w:rsid w:val="00DE2EB3"/>
    <w:rsid w:val="00DE4C03"/>
    <w:rsid w:val="00DE541D"/>
    <w:rsid w:val="00DE5ACA"/>
    <w:rsid w:val="00DE69ED"/>
    <w:rsid w:val="00DE6D05"/>
    <w:rsid w:val="00DE6DC4"/>
    <w:rsid w:val="00DF08F1"/>
    <w:rsid w:val="00DF13D4"/>
    <w:rsid w:val="00DF23A2"/>
    <w:rsid w:val="00DF3240"/>
    <w:rsid w:val="00DF3316"/>
    <w:rsid w:val="00DF380B"/>
    <w:rsid w:val="00DF72F7"/>
    <w:rsid w:val="00DF736D"/>
    <w:rsid w:val="00DF74EB"/>
    <w:rsid w:val="00DF7D3F"/>
    <w:rsid w:val="00DF7EED"/>
    <w:rsid w:val="00E008BF"/>
    <w:rsid w:val="00E020E3"/>
    <w:rsid w:val="00E03C56"/>
    <w:rsid w:val="00E05082"/>
    <w:rsid w:val="00E06436"/>
    <w:rsid w:val="00E06798"/>
    <w:rsid w:val="00E111D9"/>
    <w:rsid w:val="00E112C0"/>
    <w:rsid w:val="00E12A5A"/>
    <w:rsid w:val="00E15157"/>
    <w:rsid w:val="00E15245"/>
    <w:rsid w:val="00E16866"/>
    <w:rsid w:val="00E16CCD"/>
    <w:rsid w:val="00E17342"/>
    <w:rsid w:val="00E20FA2"/>
    <w:rsid w:val="00E23964"/>
    <w:rsid w:val="00E24B85"/>
    <w:rsid w:val="00E267E2"/>
    <w:rsid w:val="00E30EB9"/>
    <w:rsid w:val="00E32D10"/>
    <w:rsid w:val="00E356F8"/>
    <w:rsid w:val="00E362D0"/>
    <w:rsid w:val="00E404EE"/>
    <w:rsid w:val="00E408A4"/>
    <w:rsid w:val="00E40EAE"/>
    <w:rsid w:val="00E45F21"/>
    <w:rsid w:val="00E46B2A"/>
    <w:rsid w:val="00E50571"/>
    <w:rsid w:val="00E520FA"/>
    <w:rsid w:val="00E5213E"/>
    <w:rsid w:val="00E54532"/>
    <w:rsid w:val="00E55019"/>
    <w:rsid w:val="00E55EA8"/>
    <w:rsid w:val="00E60491"/>
    <w:rsid w:val="00E61129"/>
    <w:rsid w:val="00E619FA"/>
    <w:rsid w:val="00E61B7B"/>
    <w:rsid w:val="00E621AC"/>
    <w:rsid w:val="00E65B6B"/>
    <w:rsid w:val="00E7167D"/>
    <w:rsid w:val="00E721BB"/>
    <w:rsid w:val="00E7294A"/>
    <w:rsid w:val="00E7741A"/>
    <w:rsid w:val="00E807D5"/>
    <w:rsid w:val="00E814CC"/>
    <w:rsid w:val="00E8190E"/>
    <w:rsid w:val="00E82C7F"/>
    <w:rsid w:val="00E839F4"/>
    <w:rsid w:val="00E83E9C"/>
    <w:rsid w:val="00E846E0"/>
    <w:rsid w:val="00E847C0"/>
    <w:rsid w:val="00E85007"/>
    <w:rsid w:val="00E85280"/>
    <w:rsid w:val="00E85FC7"/>
    <w:rsid w:val="00E902E7"/>
    <w:rsid w:val="00E91D18"/>
    <w:rsid w:val="00E92973"/>
    <w:rsid w:val="00E946EB"/>
    <w:rsid w:val="00E9598B"/>
    <w:rsid w:val="00EA48F0"/>
    <w:rsid w:val="00EA7FEB"/>
    <w:rsid w:val="00EB0EFC"/>
    <w:rsid w:val="00EB19EE"/>
    <w:rsid w:val="00EB28ED"/>
    <w:rsid w:val="00EB3249"/>
    <w:rsid w:val="00EB36AC"/>
    <w:rsid w:val="00EB3EE3"/>
    <w:rsid w:val="00EB466A"/>
    <w:rsid w:val="00EB4FAC"/>
    <w:rsid w:val="00EB54BC"/>
    <w:rsid w:val="00EB7480"/>
    <w:rsid w:val="00EB7C28"/>
    <w:rsid w:val="00EC0E41"/>
    <w:rsid w:val="00EC15E5"/>
    <w:rsid w:val="00EC1891"/>
    <w:rsid w:val="00EC189B"/>
    <w:rsid w:val="00EC21E5"/>
    <w:rsid w:val="00EC3215"/>
    <w:rsid w:val="00EC697A"/>
    <w:rsid w:val="00EC7CDA"/>
    <w:rsid w:val="00ED0377"/>
    <w:rsid w:val="00ED06BE"/>
    <w:rsid w:val="00ED0F6B"/>
    <w:rsid w:val="00ED7487"/>
    <w:rsid w:val="00EE0630"/>
    <w:rsid w:val="00EE07FE"/>
    <w:rsid w:val="00EE1C09"/>
    <w:rsid w:val="00EE21D3"/>
    <w:rsid w:val="00EE253F"/>
    <w:rsid w:val="00EE2A1A"/>
    <w:rsid w:val="00EE3372"/>
    <w:rsid w:val="00EE385E"/>
    <w:rsid w:val="00EE5BDC"/>
    <w:rsid w:val="00EE615E"/>
    <w:rsid w:val="00EE699C"/>
    <w:rsid w:val="00EF0BD5"/>
    <w:rsid w:val="00EF12B3"/>
    <w:rsid w:val="00EF4738"/>
    <w:rsid w:val="00EF6150"/>
    <w:rsid w:val="00F00823"/>
    <w:rsid w:val="00F0128C"/>
    <w:rsid w:val="00F019FB"/>
    <w:rsid w:val="00F03B70"/>
    <w:rsid w:val="00F0402C"/>
    <w:rsid w:val="00F05106"/>
    <w:rsid w:val="00F076B2"/>
    <w:rsid w:val="00F10819"/>
    <w:rsid w:val="00F10897"/>
    <w:rsid w:val="00F1208E"/>
    <w:rsid w:val="00F1274E"/>
    <w:rsid w:val="00F12912"/>
    <w:rsid w:val="00F13A6B"/>
    <w:rsid w:val="00F13F8F"/>
    <w:rsid w:val="00F1406B"/>
    <w:rsid w:val="00F17310"/>
    <w:rsid w:val="00F17FDD"/>
    <w:rsid w:val="00F20F97"/>
    <w:rsid w:val="00F21878"/>
    <w:rsid w:val="00F21913"/>
    <w:rsid w:val="00F21998"/>
    <w:rsid w:val="00F21EC1"/>
    <w:rsid w:val="00F2230A"/>
    <w:rsid w:val="00F23639"/>
    <w:rsid w:val="00F2514E"/>
    <w:rsid w:val="00F25218"/>
    <w:rsid w:val="00F261C5"/>
    <w:rsid w:val="00F2681A"/>
    <w:rsid w:val="00F26B55"/>
    <w:rsid w:val="00F32EDB"/>
    <w:rsid w:val="00F35D22"/>
    <w:rsid w:val="00F360BF"/>
    <w:rsid w:val="00F3782D"/>
    <w:rsid w:val="00F37929"/>
    <w:rsid w:val="00F41E33"/>
    <w:rsid w:val="00F436D4"/>
    <w:rsid w:val="00F436DA"/>
    <w:rsid w:val="00F45258"/>
    <w:rsid w:val="00F5061E"/>
    <w:rsid w:val="00F5414C"/>
    <w:rsid w:val="00F545B3"/>
    <w:rsid w:val="00F54844"/>
    <w:rsid w:val="00F56BDB"/>
    <w:rsid w:val="00F57005"/>
    <w:rsid w:val="00F57440"/>
    <w:rsid w:val="00F57E30"/>
    <w:rsid w:val="00F600F9"/>
    <w:rsid w:val="00F608A5"/>
    <w:rsid w:val="00F61E9D"/>
    <w:rsid w:val="00F634BD"/>
    <w:rsid w:val="00F63B97"/>
    <w:rsid w:val="00F64D04"/>
    <w:rsid w:val="00F6704A"/>
    <w:rsid w:val="00F67B95"/>
    <w:rsid w:val="00F71786"/>
    <w:rsid w:val="00F74A14"/>
    <w:rsid w:val="00F77D45"/>
    <w:rsid w:val="00F81000"/>
    <w:rsid w:val="00F81837"/>
    <w:rsid w:val="00F82BB5"/>
    <w:rsid w:val="00F83713"/>
    <w:rsid w:val="00F8372D"/>
    <w:rsid w:val="00F83B54"/>
    <w:rsid w:val="00F85D85"/>
    <w:rsid w:val="00F85E1A"/>
    <w:rsid w:val="00F85EEB"/>
    <w:rsid w:val="00F85F09"/>
    <w:rsid w:val="00F86512"/>
    <w:rsid w:val="00F87366"/>
    <w:rsid w:val="00F877DC"/>
    <w:rsid w:val="00F914A0"/>
    <w:rsid w:val="00F950F5"/>
    <w:rsid w:val="00FA04C9"/>
    <w:rsid w:val="00FA34E8"/>
    <w:rsid w:val="00FA3C1E"/>
    <w:rsid w:val="00FA4872"/>
    <w:rsid w:val="00FA643E"/>
    <w:rsid w:val="00FA67BB"/>
    <w:rsid w:val="00FA6EAF"/>
    <w:rsid w:val="00FA7040"/>
    <w:rsid w:val="00FB0FF1"/>
    <w:rsid w:val="00FB21A0"/>
    <w:rsid w:val="00FB4C38"/>
    <w:rsid w:val="00FB4D53"/>
    <w:rsid w:val="00FB5BEE"/>
    <w:rsid w:val="00FB75AE"/>
    <w:rsid w:val="00FC029B"/>
    <w:rsid w:val="00FC04E9"/>
    <w:rsid w:val="00FC0EFC"/>
    <w:rsid w:val="00FC1B05"/>
    <w:rsid w:val="00FC2BD3"/>
    <w:rsid w:val="00FC3561"/>
    <w:rsid w:val="00FC36B0"/>
    <w:rsid w:val="00FC3BC4"/>
    <w:rsid w:val="00FC6C58"/>
    <w:rsid w:val="00FC788F"/>
    <w:rsid w:val="00FD1650"/>
    <w:rsid w:val="00FD2475"/>
    <w:rsid w:val="00FD434D"/>
    <w:rsid w:val="00FD7046"/>
    <w:rsid w:val="00FE0886"/>
    <w:rsid w:val="00FE28C3"/>
    <w:rsid w:val="00FE2EBC"/>
    <w:rsid w:val="00FE3863"/>
    <w:rsid w:val="00FE5E3D"/>
    <w:rsid w:val="00FE6876"/>
    <w:rsid w:val="00FE7507"/>
    <w:rsid w:val="00FF40B1"/>
    <w:rsid w:val="00FF40C5"/>
    <w:rsid w:val="00FF5754"/>
    <w:rsid w:val="00FF5F58"/>
    <w:rsid w:val="00FF64BF"/>
    <w:rsid w:val="00FF75ED"/>
    <w:rsid w:val="00FF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1FF45C-C34A-45DA-ADB0-7EFC35DC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958"/>
    <w:pPr>
      <w:spacing w:after="200" w:line="276" w:lineRule="auto"/>
    </w:pPr>
    <w:rPr>
      <w:sz w:val="22"/>
      <w:szCs w:val="22"/>
      <w:lang w:eastAsia="en-US"/>
    </w:rPr>
  </w:style>
  <w:style w:type="paragraph" w:styleId="1">
    <w:name w:val="heading 1"/>
    <w:basedOn w:val="a"/>
    <w:next w:val="a"/>
    <w:link w:val="10"/>
    <w:qFormat/>
    <w:rsid w:val="00F261C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5F7851"/>
    <w:pPr>
      <w:keepNext/>
      <w:spacing w:before="240" w:after="60"/>
      <w:outlineLvl w:val="1"/>
    </w:pPr>
    <w:rPr>
      <w:rFonts w:ascii="Cambria" w:eastAsia="Times New Roman" w:hAnsi="Cambria"/>
      <w:b/>
      <w:bCs/>
      <w:i/>
      <w:iCs/>
      <w:sz w:val="28"/>
      <w:szCs w:val="28"/>
    </w:rPr>
  </w:style>
  <w:style w:type="paragraph" w:styleId="30">
    <w:name w:val="heading 3"/>
    <w:basedOn w:val="a"/>
    <w:next w:val="a"/>
    <w:link w:val="31"/>
    <w:uiPriority w:val="9"/>
    <w:unhideWhenUsed/>
    <w:qFormat/>
    <w:rsid w:val="00781FB0"/>
    <w:pPr>
      <w:keepNext/>
      <w:spacing w:before="240" w:after="60"/>
      <w:outlineLvl w:val="2"/>
    </w:pPr>
    <w:rPr>
      <w:rFonts w:ascii="Calibri Light" w:eastAsia="Times New Roman" w:hAnsi="Calibri Light"/>
      <w:b/>
      <w:bCs/>
      <w:sz w:val="26"/>
      <w:szCs w:val="26"/>
    </w:rPr>
  </w:style>
  <w:style w:type="paragraph" w:styleId="40">
    <w:name w:val="heading 4"/>
    <w:basedOn w:val="a"/>
    <w:next w:val="a"/>
    <w:link w:val="41"/>
    <w:uiPriority w:val="9"/>
    <w:semiHidden/>
    <w:unhideWhenUsed/>
    <w:qFormat/>
    <w:rsid w:val="003219F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61C5"/>
    <w:rPr>
      <w:rFonts w:ascii="Cambria" w:eastAsia="Times New Roman" w:hAnsi="Cambria" w:cs="Times New Roman"/>
      <w:b/>
      <w:bCs/>
      <w:kern w:val="32"/>
      <w:sz w:val="32"/>
      <w:szCs w:val="32"/>
      <w:lang w:eastAsia="en-US"/>
    </w:rPr>
  </w:style>
  <w:style w:type="paragraph" w:styleId="a3">
    <w:name w:val="Balloon Text"/>
    <w:basedOn w:val="a"/>
    <w:link w:val="a4"/>
    <w:semiHidden/>
    <w:unhideWhenUsed/>
    <w:rsid w:val="00B86E6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86E6C"/>
    <w:rPr>
      <w:rFonts w:ascii="Tahoma" w:hAnsi="Tahoma" w:cs="Tahoma"/>
      <w:sz w:val="16"/>
      <w:szCs w:val="16"/>
      <w:lang w:eastAsia="en-US"/>
    </w:rPr>
  </w:style>
  <w:style w:type="paragraph" w:styleId="a5">
    <w:name w:val="Normal (Web)"/>
    <w:basedOn w:val="a"/>
    <w:uiPriority w:val="99"/>
    <w:rsid w:val="00181F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Пункт договора"/>
    <w:basedOn w:val="a"/>
    <w:link w:val="a7"/>
    <w:qFormat/>
    <w:rsid w:val="001E5A8B"/>
    <w:pPr>
      <w:widowControl w:val="0"/>
      <w:spacing w:after="0" w:line="240" w:lineRule="auto"/>
      <w:jc w:val="both"/>
    </w:pPr>
    <w:rPr>
      <w:rFonts w:ascii="Arial" w:eastAsia="Times New Roman" w:hAnsi="Arial" w:cs="Arial"/>
      <w:sz w:val="20"/>
      <w:szCs w:val="20"/>
      <w:lang w:eastAsia="ru-RU"/>
    </w:rPr>
  </w:style>
  <w:style w:type="character" w:customStyle="1" w:styleId="a7">
    <w:name w:val="Пункт договора Знак"/>
    <w:link w:val="a6"/>
    <w:rsid w:val="001E5A8B"/>
    <w:rPr>
      <w:rFonts w:ascii="Arial" w:eastAsia="Times New Roman" w:hAnsi="Arial" w:cs="Arial"/>
    </w:rPr>
  </w:style>
  <w:style w:type="character" w:styleId="a8">
    <w:name w:val="Hyperlink"/>
    <w:uiPriority w:val="99"/>
    <w:unhideWhenUsed/>
    <w:rsid w:val="00C90D74"/>
    <w:rPr>
      <w:color w:val="0000FF"/>
      <w:u w:val="single"/>
    </w:rPr>
  </w:style>
  <w:style w:type="table" w:styleId="a9">
    <w:name w:val="Table Grid"/>
    <w:basedOn w:val="a1"/>
    <w:uiPriority w:val="59"/>
    <w:rsid w:val="0042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2123"/>
    <w:pPr>
      <w:tabs>
        <w:tab w:val="center" w:pos="4677"/>
        <w:tab w:val="right" w:pos="9355"/>
      </w:tabs>
    </w:pPr>
  </w:style>
  <w:style w:type="character" w:customStyle="1" w:styleId="ab">
    <w:name w:val="Верхний колонтитул Знак"/>
    <w:link w:val="aa"/>
    <w:uiPriority w:val="99"/>
    <w:rsid w:val="00602123"/>
    <w:rPr>
      <w:sz w:val="22"/>
      <w:szCs w:val="22"/>
      <w:lang w:eastAsia="en-US"/>
    </w:rPr>
  </w:style>
  <w:style w:type="paragraph" w:styleId="ac">
    <w:name w:val="footer"/>
    <w:basedOn w:val="a"/>
    <w:link w:val="ad"/>
    <w:uiPriority w:val="99"/>
    <w:unhideWhenUsed/>
    <w:rsid w:val="00602123"/>
    <w:pPr>
      <w:tabs>
        <w:tab w:val="center" w:pos="4677"/>
        <w:tab w:val="right" w:pos="9355"/>
      </w:tabs>
    </w:pPr>
  </w:style>
  <w:style w:type="character" w:customStyle="1" w:styleId="ad">
    <w:name w:val="Нижний колонтитул Знак"/>
    <w:link w:val="ac"/>
    <w:uiPriority w:val="99"/>
    <w:rsid w:val="00602123"/>
    <w:rPr>
      <w:sz w:val="22"/>
      <w:szCs w:val="22"/>
      <w:lang w:eastAsia="en-US"/>
    </w:rPr>
  </w:style>
  <w:style w:type="character" w:customStyle="1" w:styleId="20">
    <w:name w:val="Заголовок 2 Знак"/>
    <w:link w:val="2"/>
    <w:uiPriority w:val="9"/>
    <w:rsid w:val="005F7851"/>
    <w:rPr>
      <w:rFonts w:ascii="Cambria" w:eastAsia="Times New Roman" w:hAnsi="Cambria" w:cs="Times New Roman"/>
      <w:b/>
      <w:bCs/>
      <w:i/>
      <w:iCs/>
      <w:sz w:val="28"/>
      <w:szCs w:val="28"/>
      <w:lang w:eastAsia="en-US"/>
    </w:rPr>
  </w:style>
  <w:style w:type="character" w:styleId="ae">
    <w:name w:val="page number"/>
    <w:basedOn w:val="a0"/>
    <w:rsid w:val="00C34097"/>
  </w:style>
  <w:style w:type="paragraph" w:customStyle="1" w:styleId="Default">
    <w:name w:val="Default"/>
    <w:rsid w:val="00447731"/>
    <w:pPr>
      <w:autoSpaceDE w:val="0"/>
      <w:autoSpaceDN w:val="0"/>
      <w:adjustRightInd w:val="0"/>
    </w:pPr>
    <w:rPr>
      <w:rFonts w:ascii="Times New Roman" w:hAnsi="Times New Roman"/>
      <w:color w:val="000000"/>
      <w:sz w:val="24"/>
      <w:szCs w:val="24"/>
    </w:rPr>
  </w:style>
  <w:style w:type="paragraph" w:styleId="af">
    <w:name w:val="List Paragraph"/>
    <w:basedOn w:val="a"/>
    <w:link w:val="af0"/>
    <w:uiPriority w:val="34"/>
    <w:qFormat/>
    <w:rsid w:val="00C8337F"/>
    <w:pPr>
      <w:ind w:left="708"/>
    </w:pPr>
  </w:style>
  <w:style w:type="paragraph" w:customStyle="1" w:styleId="af1">
    <w:name w:val="Подподпункт договора"/>
    <w:basedOn w:val="a"/>
    <w:rsid w:val="00032975"/>
    <w:pPr>
      <w:spacing w:before="120" w:after="120" w:line="240" w:lineRule="auto"/>
      <w:jc w:val="both"/>
    </w:pPr>
    <w:rPr>
      <w:rFonts w:ascii="Arial" w:eastAsia="Times New Roman" w:hAnsi="Arial"/>
      <w:sz w:val="20"/>
      <w:szCs w:val="20"/>
      <w:lang w:eastAsia="ru-RU"/>
    </w:rPr>
  </w:style>
  <w:style w:type="paragraph" w:styleId="11">
    <w:name w:val="toc 1"/>
    <w:basedOn w:val="a"/>
    <w:next w:val="a"/>
    <w:autoRedefine/>
    <w:uiPriority w:val="39"/>
    <w:unhideWhenUsed/>
    <w:rsid w:val="00DE2EB3"/>
    <w:pPr>
      <w:tabs>
        <w:tab w:val="left" w:pos="9781"/>
      </w:tabs>
      <w:spacing w:after="0" w:line="240" w:lineRule="auto"/>
      <w:ind w:left="425" w:right="708" w:hanging="425"/>
      <w:jc w:val="both"/>
    </w:pPr>
    <w:rPr>
      <w:rFonts w:ascii="Arial" w:eastAsia="Times New Roman" w:hAnsi="Arial"/>
      <w:sz w:val="20"/>
      <w:szCs w:val="20"/>
      <w:lang w:eastAsia="ru-RU"/>
    </w:rPr>
  </w:style>
  <w:style w:type="paragraph" w:customStyle="1" w:styleId="af2">
    <w:name w:val="Раздел договора"/>
    <w:basedOn w:val="a"/>
    <w:next w:val="a6"/>
    <w:rsid w:val="003350A9"/>
    <w:pPr>
      <w:keepNext/>
      <w:keepLines/>
      <w:widowControl w:val="0"/>
      <w:spacing w:before="240" w:line="240" w:lineRule="auto"/>
      <w:ind w:left="953" w:hanging="227"/>
    </w:pPr>
    <w:rPr>
      <w:rFonts w:ascii="Arial" w:eastAsia="Times New Roman" w:hAnsi="Arial"/>
      <w:b/>
      <w:caps/>
      <w:sz w:val="20"/>
      <w:szCs w:val="20"/>
      <w:lang w:eastAsia="ru-RU"/>
    </w:rPr>
  </w:style>
  <w:style w:type="character" w:styleId="af3">
    <w:name w:val="annotation reference"/>
    <w:uiPriority w:val="99"/>
    <w:semiHidden/>
    <w:unhideWhenUsed/>
    <w:rsid w:val="006D794A"/>
    <w:rPr>
      <w:sz w:val="16"/>
      <w:szCs w:val="16"/>
    </w:rPr>
  </w:style>
  <w:style w:type="paragraph" w:styleId="af4">
    <w:name w:val="annotation text"/>
    <w:basedOn w:val="a"/>
    <w:link w:val="af5"/>
    <w:uiPriority w:val="99"/>
    <w:semiHidden/>
    <w:unhideWhenUsed/>
    <w:rsid w:val="006D794A"/>
    <w:rPr>
      <w:sz w:val="20"/>
      <w:szCs w:val="20"/>
    </w:rPr>
  </w:style>
  <w:style w:type="character" w:customStyle="1" w:styleId="af5">
    <w:name w:val="Текст примечания Знак"/>
    <w:link w:val="af4"/>
    <w:uiPriority w:val="99"/>
    <w:semiHidden/>
    <w:rsid w:val="006D794A"/>
    <w:rPr>
      <w:lang w:eastAsia="en-US"/>
    </w:rPr>
  </w:style>
  <w:style w:type="paragraph" w:styleId="af6">
    <w:name w:val="annotation subject"/>
    <w:basedOn w:val="af4"/>
    <w:next w:val="af4"/>
    <w:link w:val="af7"/>
    <w:uiPriority w:val="99"/>
    <w:semiHidden/>
    <w:unhideWhenUsed/>
    <w:rsid w:val="006D794A"/>
    <w:rPr>
      <w:b/>
      <w:bCs/>
    </w:rPr>
  </w:style>
  <w:style w:type="character" w:customStyle="1" w:styleId="af7">
    <w:name w:val="Тема примечания Знак"/>
    <w:link w:val="af6"/>
    <w:uiPriority w:val="99"/>
    <w:semiHidden/>
    <w:rsid w:val="006D794A"/>
    <w:rPr>
      <w:b/>
      <w:bCs/>
      <w:lang w:eastAsia="en-US"/>
    </w:rPr>
  </w:style>
  <w:style w:type="paragraph" w:styleId="af8">
    <w:name w:val="Revision"/>
    <w:hidden/>
    <w:uiPriority w:val="99"/>
    <w:semiHidden/>
    <w:rsid w:val="006D794A"/>
    <w:rPr>
      <w:sz w:val="22"/>
      <w:szCs w:val="22"/>
      <w:lang w:eastAsia="en-US"/>
    </w:rPr>
  </w:style>
  <w:style w:type="paragraph" w:customStyle="1" w:styleId="3">
    <w:name w:val="3. Раздел"/>
    <w:basedOn w:val="a"/>
    <w:qFormat/>
    <w:rsid w:val="00CF4E24"/>
    <w:pPr>
      <w:keepNext/>
      <w:keepLines/>
      <w:widowControl w:val="0"/>
      <w:numPr>
        <w:numId w:val="4"/>
      </w:numPr>
      <w:spacing w:before="240" w:line="240" w:lineRule="auto"/>
    </w:pPr>
    <w:rPr>
      <w:rFonts w:ascii="Arial" w:eastAsia="Times New Roman" w:hAnsi="Arial"/>
      <w:b/>
      <w:caps/>
      <w:sz w:val="20"/>
      <w:szCs w:val="20"/>
      <w:lang w:eastAsia="ru-RU"/>
    </w:rPr>
  </w:style>
  <w:style w:type="paragraph" w:customStyle="1" w:styleId="4">
    <w:name w:val="4. Пункт"/>
    <w:basedOn w:val="a"/>
    <w:qFormat/>
    <w:rsid w:val="00CF4E24"/>
    <w:pPr>
      <w:widowControl w:val="0"/>
      <w:numPr>
        <w:ilvl w:val="1"/>
        <w:numId w:val="4"/>
      </w:numPr>
      <w:spacing w:after="0" w:line="240" w:lineRule="auto"/>
      <w:jc w:val="both"/>
    </w:pPr>
    <w:rPr>
      <w:rFonts w:ascii="Arial CYR" w:eastAsia="Times New Roman" w:hAnsi="Arial CYR" w:cs="Arial CYR"/>
      <w:color w:val="000000"/>
      <w:sz w:val="20"/>
      <w:szCs w:val="20"/>
      <w:lang w:eastAsia="ru-RU"/>
    </w:rPr>
  </w:style>
  <w:style w:type="paragraph" w:customStyle="1" w:styleId="5">
    <w:name w:val="5. Подпункт"/>
    <w:basedOn w:val="a"/>
    <w:qFormat/>
    <w:rsid w:val="00CF4E24"/>
    <w:pPr>
      <w:numPr>
        <w:ilvl w:val="2"/>
        <w:numId w:val="4"/>
      </w:numPr>
      <w:spacing w:after="0" w:line="240" w:lineRule="auto"/>
      <w:jc w:val="both"/>
    </w:pPr>
    <w:rPr>
      <w:rFonts w:ascii="Arial" w:eastAsia="Times New Roman" w:hAnsi="Arial"/>
      <w:sz w:val="20"/>
      <w:szCs w:val="20"/>
      <w:lang w:eastAsia="ru-RU"/>
    </w:rPr>
  </w:style>
  <w:style w:type="paragraph" w:customStyle="1" w:styleId="af9">
    <w:name w:val="Текстовый"/>
    <w:link w:val="afa"/>
    <w:rsid w:val="003E096B"/>
    <w:pPr>
      <w:widowControl w:val="0"/>
      <w:jc w:val="both"/>
    </w:pPr>
    <w:rPr>
      <w:rFonts w:ascii="Arial" w:eastAsia="Times New Roman" w:hAnsi="Arial"/>
    </w:rPr>
  </w:style>
  <w:style w:type="character" w:customStyle="1" w:styleId="afa">
    <w:name w:val="Текстовый Знак"/>
    <w:link w:val="af9"/>
    <w:rsid w:val="003E096B"/>
    <w:rPr>
      <w:rFonts w:ascii="Arial" w:eastAsia="Times New Roman" w:hAnsi="Arial"/>
    </w:rPr>
  </w:style>
  <w:style w:type="paragraph" w:styleId="afb">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c"/>
    <w:uiPriority w:val="99"/>
    <w:unhideWhenUsed/>
    <w:qFormat/>
    <w:rsid w:val="00456272"/>
    <w:rPr>
      <w:sz w:val="20"/>
      <w:szCs w:val="20"/>
    </w:rPr>
  </w:style>
  <w:style w:type="character" w:customStyle="1" w:styleId="af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fb"/>
    <w:uiPriority w:val="99"/>
    <w:rsid w:val="00456272"/>
    <w:rPr>
      <w:lang w:eastAsia="en-US"/>
    </w:rPr>
  </w:style>
  <w:style w:type="character" w:styleId="afd">
    <w:name w:val="footnote reference"/>
    <w:unhideWhenUsed/>
    <w:rsid w:val="00456272"/>
    <w:rPr>
      <w:vertAlign w:val="superscript"/>
    </w:rPr>
  </w:style>
  <w:style w:type="paragraph" w:styleId="afe">
    <w:name w:val="TOC Heading"/>
    <w:basedOn w:val="1"/>
    <w:next w:val="a"/>
    <w:uiPriority w:val="39"/>
    <w:unhideWhenUsed/>
    <w:qFormat/>
    <w:rsid w:val="00D0367B"/>
    <w:pPr>
      <w:keepLines/>
      <w:spacing w:after="0" w:line="259" w:lineRule="auto"/>
      <w:outlineLvl w:val="9"/>
    </w:pPr>
    <w:rPr>
      <w:rFonts w:ascii="Calibri Light" w:hAnsi="Calibri Light"/>
      <w:b w:val="0"/>
      <w:bCs w:val="0"/>
      <w:color w:val="2E74B5"/>
      <w:kern w:val="0"/>
      <w:lang w:eastAsia="ru-RU"/>
    </w:rPr>
  </w:style>
  <w:style w:type="paragraph" w:styleId="21">
    <w:name w:val="toc 2"/>
    <w:basedOn w:val="a"/>
    <w:next w:val="a"/>
    <w:autoRedefine/>
    <w:uiPriority w:val="39"/>
    <w:unhideWhenUsed/>
    <w:rsid w:val="00064978"/>
    <w:pPr>
      <w:tabs>
        <w:tab w:val="right" w:leader="dot" w:pos="10196"/>
      </w:tabs>
      <w:spacing w:after="0" w:line="240" w:lineRule="auto"/>
    </w:pPr>
    <w:rPr>
      <w:rFonts w:ascii="Arial" w:eastAsia="Times New Roman" w:hAnsi="Arial" w:cs="Arial"/>
      <w:noProof/>
      <w:sz w:val="20"/>
      <w:lang w:eastAsia="ru-RU"/>
    </w:rPr>
  </w:style>
  <w:style w:type="paragraph" w:styleId="32">
    <w:name w:val="toc 3"/>
    <w:basedOn w:val="a"/>
    <w:next w:val="a"/>
    <w:autoRedefine/>
    <w:uiPriority w:val="39"/>
    <w:unhideWhenUsed/>
    <w:rsid w:val="00D0367B"/>
    <w:pPr>
      <w:spacing w:after="100" w:line="259" w:lineRule="auto"/>
      <w:ind w:left="440"/>
    </w:pPr>
    <w:rPr>
      <w:rFonts w:eastAsia="Times New Roman"/>
      <w:lang w:eastAsia="ru-RU"/>
    </w:rPr>
  </w:style>
  <w:style w:type="character" w:customStyle="1" w:styleId="41">
    <w:name w:val="Заголовок 4 Знак"/>
    <w:link w:val="40"/>
    <w:uiPriority w:val="9"/>
    <w:semiHidden/>
    <w:rsid w:val="003219FD"/>
    <w:rPr>
      <w:rFonts w:ascii="Calibri" w:eastAsia="Times New Roman" w:hAnsi="Calibri" w:cs="Times New Roman"/>
      <w:b/>
      <w:bCs/>
      <w:sz w:val="28"/>
      <w:szCs w:val="28"/>
      <w:lang w:eastAsia="en-US"/>
    </w:rPr>
  </w:style>
  <w:style w:type="character" w:customStyle="1" w:styleId="31">
    <w:name w:val="Заголовок 3 Знак"/>
    <w:link w:val="30"/>
    <w:uiPriority w:val="9"/>
    <w:rsid w:val="00781FB0"/>
    <w:rPr>
      <w:rFonts w:ascii="Calibri Light" w:eastAsia="Times New Roman" w:hAnsi="Calibri Light" w:cs="Times New Roman"/>
      <w:b/>
      <w:bCs/>
      <w:sz w:val="26"/>
      <w:szCs w:val="26"/>
      <w:lang w:eastAsia="en-US"/>
    </w:rPr>
  </w:style>
  <w:style w:type="paragraph" w:customStyle="1" w:styleId="ConsPlusNormal">
    <w:name w:val="ConsPlusNormal"/>
    <w:rsid w:val="00B40217"/>
    <w:pPr>
      <w:widowControl w:val="0"/>
      <w:autoSpaceDE w:val="0"/>
      <w:autoSpaceDN w:val="0"/>
      <w:adjustRightInd w:val="0"/>
    </w:pPr>
    <w:rPr>
      <w:rFonts w:ascii="Times New Roman" w:eastAsia="Times New Roman" w:hAnsi="Times New Roman"/>
      <w:sz w:val="24"/>
      <w:szCs w:val="24"/>
    </w:rPr>
  </w:style>
  <w:style w:type="paragraph" w:styleId="HTML">
    <w:name w:val="HTML Preformatted"/>
    <w:basedOn w:val="a"/>
    <w:link w:val="HTML0"/>
    <w:uiPriority w:val="99"/>
    <w:unhideWhenUsed/>
    <w:rsid w:val="00B40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40217"/>
    <w:rPr>
      <w:rFonts w:ascii="Courier New" w:eastAsia="Times New Roman" w:hAnsi="Courier New" w:cs="Courier New"/>
    </w:rPr>
  </w:style>
  <w:style w:type="character" w:styleId="aff">
    <w:name w:val="FollowedHyperlink"/>
    <w:uiPriority w:val="99"/>
    <w:semiHidden/>
    <w:unhideWhenUsed/>
    <w:rsid w:val="005D445E"/>
    <w:rPr>
      <w:color w:val="954F72"/>
      <w:u w:val="single"/>
    </w:rPr>
  </w:style>
  <w:style w:type="character" w:customStyle="1" w:styleId="af0">
    <w:name w:val="Абзац списка Знак"/>
    <w:link w:val="af"/>
    <w:uiPriority w:val="34"/>
    <w:locked/>
    <w:rsid w:val="008376E0"/>
    <w:rPr>
      <w:sz w:val="22"/>
      <w:szCs w:val="22"/>
      <w:lang w:eastAsia="en-US"/>
    </w:rPr>
  </w:style>
  <w:style w:type="paragraph" w:customStyle="1" w:styleId="aff0">
    <w:name w:val="Подпункт договора"/>
    <w:basedOn w:val="a6"/>
    <w:rsid w:val="00DA683A"/>
    <w:pPr>
      <w:widowControl/>
      <w:tabs>
        <w:tab w:val="num" w:pos="360"/>
      </w:tabs>
      <w:ind w:left="1854" w:hanging="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9218">
      <w:bodyDiv w:val="1"/>
      <w:marLeft w:val="0"/>
      <w:marRight w:val="0"/>
      <w:marTop w:val="0"/>
      <w:marBottom w:val="0"/>
      <w:divBdr>
        <w:top w:val="none" w:sz="0" w:space="0" w:color="auto"/>
        <w:left w:val="none" w:sz="0" w:space="0" w:color="auto"/>
        <w:bottom w:val="none" w:sz="0" w:space="0" w:color="auto"/>
        <w:right w:val="none" w:sz="0" w:space="0" w:color="auto"/>
      </w:divBdr>
    </w:div>
    <w:div w:id="67729073">
      <w:bodyDiv w:val="1"/>
      <w:marLeft w:val="0"/>
      <w:marRight w:val="0"/>
      <w:marTop w:val="0"/>
      <w:marBottom w:val="0"/>
      <w:divBdr>
        <w:top w:val="none" w:sz="0" w:space="0" w:color="auto"/>
        <w:left w:val="none" w:sz="0" w:space="0" w:color="auto"/>
        <w:bottom w:val="none" w:sz="0" w:space="0" w:color="auto"/>
        <w:right w:val="none" w:sz="0" w:space="0" w:color="auto"/>
      </w:divBdr>
    </w:div>
    <w:div w:id="104351286">
      <w:bodyDiv w:val="1"/>
      <w:marLeft w:val="0"/>
      <w:marRight w:val="0"/>
      <w:marTop w:val="0"/>
      <w:marBottom w:val="0"/>
      <w:divBdr>
        <w:top w:val="none" w:sz="0" w:space="0" w:color="auto"/>
        <w:left w:val="none" w:sz="0" w:space="0" w:color="auto"/>
        <w:bottom w:val="none" w:sz="0" w:space="0" w:color="auto"/>
        <w:right w:val="none" w:sz="0" w:space="0" w:color="auto"/>
      </w:divBdr>
    </w:div>
    <w:div w:id="133110908">
      <w:bodyDiv w:val="1"/>
      <w:marLeft w:val="0"/>
      <w:marRight w:val="0"/>
      <w:marTop w:val="0"/>
      <w:marBottom w:val="0"/>
      <w:divBdr>
        <w:top w:val="none" w:sz="0" w:space="0" w:color="auto"/>
        <w:left w:val="none" w:sz="0" w:space="0" w:color="auto"/>
        <w:bottom w:val="none" w:sz="0" w:space="0" w:color="auto"/>
        <w:right w:val="none" w:sz="0" w:space="0" w:color="auto"/>
      </w:divBdr>
    </w:div>
    <w:div w:id="181404007">
      <w:bodyDiv w:val="1"/>
      <w:marLeft w:val="0"/>
      <w:marRight w:val="0"/>
      <w:marTop w:val="0"/>
      <w:marBottom w:val="0"/>
      <w:divBdr>
        <w:top w:val="none" w:sz="0" w:space="0" w:color="auto"/>
        <w:left w:val="none" w:sz="0" w:space="0" w:color="auto"/>
        <w:bottom w:val="none" w:sz="0" w:space="0" w:color="auto"/>
        <w:right w:val="none" w:sz="0" w:space="0" w:color="auto"/>
      </w:divBdr>
    </w:div>
    <w:div w:id="190151873">
      <w:bodyDiv w:val="1"/>
      <w:marLeft w:val="0"/>
      <w:marRight w:val="0"/>
      <w:marTop w:val="0"/>
      <w:marBottom w:val="0"/>
      <w:divBdr>
        <w:top w:val="none" w:sz="0" w:space="0" w:color="auto"/>
        <w:left w:val="none" w:sz="0" w:space="0" w:color="auto"/>
        <w:bottom w:val="none" w:sz="0" w:space="0" w:color="auto"/>
        <w:right w:val="none" w:sz="0" w:space="0" w:color="auto"/>
      </w:divBdr>
      <w:divsChild>
        <w:div w:id="594944829">
          <w:marLeft w:val="0"/>
          <w:marRight w:val="0"/>
          <w:marTop w:val="0"/>
          <w:marBottom w:val="0"/>
          <w:divBdr>
            <w:top w:val="none" w:sz="0" w:space="0" w:color="auto"/>
            <w:left w:val="none" w:sz="0" w:space="0" w:color="auto"/>
            <w:bottom w:val="none" w:sz="0" w:space="0" w:color="auto"/>
            <w:right w:val="none" w:sz="0" w:space="0" w:color="auto"/>
          </w:divBdr>
        </w:div>
        <w:div w:id="871722816">
          <w:marLeft w:val="0"/>
          <w:marRight w:val="0"/>
          <w:marTop w:val="0"/>
          <w:marBottom w:val="0"/>
          <w:divBdr>
            <w:top w:val="none" w:sz="0" w:space="0" w:color="auto"/>
            <w:left w:val="none" w:sz="0" w:space="0" w:color="auto"/>
            <w:bottom w:val="none" w:sz="0" w:space="0" w:color="auto"/>
            <w:right w:val="none" w:sz="0" w:space="0" w:color="auto"/>
          </w:divBdr>
        </w:div>
        <w:div w:id="911964637">
          <w:marLeft w:val="0"/>
          <w:marRight w:val="0"/>
          <w:marTop w:val="0"/>
          <w:marBottom w:val="0"/>
          <w:divBdr>
            <w:top w:val="none" w:sz="0" w:space="0" w:color="auto"/>
            <w:left w:val="none" w:sz="0" w:space="0" w:color="auto"/>
            <w:bottom w:val="none" w:sz="0" w:space="0" w:color="auto"/>
            <w:right w:val="none" w:sz="0" w:space="0" w:color="auto"/>
          </w:divBdr>
        </w:div>
        <w:div w:id="1275135773">
          <w:marLeft w:val="0"/>
          <w:marRight w:val="0"/>
          <w:marTop w:val="0"/>
          <w:marBottom w:val="0"/>
          <w:divBdr>
            <w:top w:val="none" w:sz="0" w:space="0" w:color="auto"/>
            <w:left w:val="none" w:sz="0" w:space="0" w:color="auto"/>
            <w:bottom w:val="none" w:sz="0" w:space="0" w:color="auto"/>
            <w:right w:val="none" w:sz="0" w:space="0" w:color="auto"/>
          </w:divBdr>
        </w:div>
        <w:div w:id="1883709474">
          <w:marLeft w:val="0"/>
          <w:marRight w:val="0"/>
          <w:marTop w:val="0"/>
          <w:marBottom w:val="0"/>
          <w:divBdr>
            <w:top w:val="none" w:sz="0" w:space="0" w:color="auto"/>
            <w:left w:val="none" w:sz="0" w:space="0" w:color="auto"/>
            <w:bottom w:val="none" w:sz="0" w:space="0" w:color="auto"/>
            <w:right w:val="none" w:sz="0" w:space="0" w:color="auto"/>
          </w:divBdr>
        </w:div>
        <w:div w:id="2137793770">
          <w:marLeft w:val="0"/>
          <w:marRight w:val="0"/>
          <w:marTop w:val="0"/>
          <w:marBottom w:val="0"/>
          <w:divBdr>
            <w:top w:val="none" w:sz="0" w:space="0" w:color="auto"/>
            <w:left w:val="none" w:sz="0" w:space="0" w:color="auto"/>
            <w:bottom w:val="none" w:sz="0" w:space="0" w:color="auto"/>
            <w:right w:val="none" w:sz="0" w:space="0" w:color="auto"/>
          </w:divBdr>
        </w:div>
      </w:divsChild>
    </w:div>
    <w:div w:id="237136834">
      <w:bodyDiv w:val="1"/>
      <w:marLeft w:val="0"/>
      <w:marRight w:val="0"/>
      <w:marTop w:val="0"/>
      <w:marBottom w:val="0"/>
      <w:divBdr>
        <w:top w:val="none" w:sz="0" w:space="0" w:color="auto"/>
        <w:left w:val="none" w:sz="0" w:space="0" w:color="auto"/>
        <w:bottom w:val="none" w:sz="0" w:space="0" w:color="auto"/>
        <w:right w:val="none" w:sz="0" w:space="0" w:color="auto"/>
      </w:divBdr>
    </w:div>
    <w:div w:id="296761528">
      <w:bodyDiv w:val="1"/>
      <w:marLeft w:val="0"/>
      <w:marRight w:val="0"/>
      <w:marTop w:val="0"/>
      <w:marBottom w:val="0"/>
      <w:divBdr>
        <w:top w:val="none" w:sz="0" w:space="0" w:color="auto"/>
        <w:left w:val="none" w:sz="0" w:space="0" w:color="auto"/>
        <w:bottom w:val="none" w:sz="0" w:space="0" w:color="auto"/>
        <w:right w:val="none" w:sz="0" w:space="0" w:color="auto"/>
      </w:divBdr>
    </w:div>
    <w:div w:id="299111667">
      <w:bodyDiv w:val="1"/>
      <w:marLeft w:val="0"/>
      <w:marRight w:val="0"/>
      <w:marTop w:val="0"/>
      <w:marBottom w:val="0"/>
      <w:divBdr>
        <w:top w:val="none" w:sz="0" w:space="0" w:color="auto"/>
        <w:left w:val="none" w:sz="0" w:space="0" w:color="auto"/>
        <w:bottom w:val="none" w:sz="0" w:space="0" w:color="auto"/>
        <w:right w:val="none" w:sz="0" w:space="0" w:color="auto"/>
      </w:divBdr>
    </w:div>
    <w:div w:id="348027250">
      <w:bodyDiv w:val="1"/>
      <w:marLeft w:val="0"/>
      <w:marRight w:val="0"/>
      <w:marTop w:val="0"/>
      <w:marBottom w:val="0"/>
      <w:divBdr>
        <w:top w:val="none" w:sz="0" w:space="0" w:color="auto"/>
        <w:left w:val="none" w:sz="0" w:space="0" w:color="auto"/>
        <w:bottom w:val="none" w:sz="0" w:space="0" w:color="auto"/>
        <w:right w:val="none" w:sz="0" w:space="0" w:color="auto"/>
      </w:divBdr>
    </w:div>
    <w:div w:id="395857494">
      <w:bodyDiv w:val="1"/>
      <w:marLeft w:val="0"/>
      <w:marRight w:val="0"/>
      <w:marTop w:val="0"/>
      <w:marBottom w:val="0"/>
      <w:divBdr>
        <w:top w:val="none" w:sz="0" w:space="0" w:color="auto"/>
        <w:left w:val="none" w:sz="0" w:space="0" w:color="auto"/>
        <w:bottom w:val="none" w:sz="0" w:space="0" w:color="auto"/>
        <w:right w:val="none" w:sz="0" w:space="0" w:color="auto"/>
      </w:divBdr>
    </w:div>
    <w:div w:id="416555096">
      <w:bodyDiv w:val="1"/>
      <w:marLeft w:val="0"/>
      <w:marRight w:val="0"/>
      <w:marTop w:val="0"/>
      <w:marBottom w:val="0"/>
      <w:divBdr>
        <w:top w:val="none" w:sz="0" w:space="0" w:color="auto"/>
        <w:left w:val="none" w:sz="0" w:space="0" w:color="auto"/>
        <w:bottom w:val="none" w:sz="0" w:space="0" w:color="auto"/>
        <w:right w:val="none" w:sz="0" w:space="0" w:color="auto"/>
      </w:divBdr>
    </w:div>
    <w:div w:id="509485282">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74383011">
      <w:bodyDiv w:val="1"/>
      <w:marLeft w:val="0"/>
      <w:marRight w:val="0"/>
      <w:marTop w:val="0"/>
      <w:marBottom w:val="0"/>
      <w:divBdr>
        <w:top w:val="none" w:sz="0" w:space="0" w:color="auto"/>
        <w:left w:val="none" w:sz="0" w:space="0" w:color="auto"/>
        <w:bottom w:val="none" w:sz="0" w:space="0" w:color="auto"/>
        <w:right w:val="none" w:sz="0" w:space="0" w:color="auto"/>
      </w:divBdr>
    </w:div>
    <w:div w:id="726416711">
      <w:bodyDiv w:val="1"/>
      <w:marLeft w:val="0"/>
      <w:marRight w:val="0"/>
      <w:marTop w:val="0"/>
      <w:marBottom w:val="0"/>
      <w:divBdr>
        <w:top w:val="none" w:sz="0" w:space="0" w:color="auto"/>
        <w:left w:val="none" w:sz="0" w:space="0" w:color="auto"/>
        <w:bottom w:val="none" w:sz="0" w:space="0" w:color="auto"/>
        <w:right w:val="none" w:sz="0" w:space="0" w:color="auto"/>
      </w:divBdr>
    </w:div>
    <w:div w:id="887765633">
      <w:bodyDiv w:val="1"/>
      <w:marLeft w:val="0"/>
      <w:marRight w:val="0"/>
      <w:marTop w:val="0"/>
      <w:marBottom w:val="0"/>
      <w:divBdr>
        <w:top w:val="none" w:sz="0" w:space="0" w:color="auto"/>
        <w:left w:val="none" w:sz="0" w:space="0" w:color="auto"/>
        <w:bottom w:val="none" w:sz="0" w:space="0" w:color="auto"/>
        <w:right w:val="none" w:sz="0" w:space="0" w:color="auto"/>
      </w:divBdr>
      <w:divsChild>
        <w:div w:id="543300257">
          <w:marLeft w:val="0"/>
          <w:marRight w:val="0"/>
          <w:marTop w:val="0"/>
          <w:marBottom w:val="0"/>
          <w:divBdr>
            <w:top w:val="none" w:sz="0" w:space="0" w:color="auto"/>
            <w:left w:val="none" w:sz="0" w:space="0" w:color="auto"/>
            <w:bottom w:val="none" w:sz="0" w:space="0" w:color="auto"/>
            <w:right w:val="none" w:sz="0" w:space="0" w:color="auto"/>
          </w:divBdr>
          <w:divsChild>
            <w:div w:id="1567257972">
              <w:marLeft w:val="0"/>
              <w:marRight w:val="0"/>
              <w:marTop w:val="0"/>
              <w:marBottom w:val="0"/>
              <w:divBdr>
                <w:top w:val="none" w:sz="0" w:space="0" w:color="auto"/>
                <w:left w:val="none" w:sz="0" w:space="0" w:color="auto"/>
                <w:bottom w:val="none" w:sz="0" w:space="0" w:color="auto"/>
                <w:right w:val="none" w:sz="0" w:space="0" w:color="auto"/>
              </w:divBdr>
              <w:divsChild>
                <w:div w:id="640042111">
                  <w:marLeft w:val="0"/>
                  <w:marRight w:val="0"/>
                  <w:marTop w:val="0"/>
                  <w:marBottom w:val="270"/>
                  <w:divBdr>
                    <w:top w:val="none" w:sz="0" w:space="0" w:color="auto"/>
                    <w:left w:val="none" w:sz="0" w:space="0" w:color="auto"/>
                    <w:bottom w:val="none" w:sz="0" w:space="0" w:color="auto"/>
                    <w:right w:val="none" w:sz="0" w:space="0" w:color="auto"/>
                  </w:divBdr>
                  <w:divsChild>
                    <w:div w:id="3358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98118">
      <w:bodyDiv w:val="1"/>
      <w:marLeft w:val="0"/>
      <w:marRight w:val="0"/>
      <w:marTop w:val="0"/>
      <w:marBottom w:val="0"/>
      <w:divBdr>
        <w:top w:val="none" w:sz="0" w:space="0" w:color="auto"/>
        <w:left w:val="none" w:sz="0" w:space="0" w:color="auto"/>
        <w:bottom w:val="none" w:sz="0" w:space="0" w:color="auto"/>
        <w:right w:val="none" w:sz="0" w:space="0" w:color="auto"/>
      </w:divBdr>
    </w:div>
    <w:div w:id="938834286">
      <w:bodyDiv w:val="1"/>
      <w:marLeft w:val="0"/>
      <w:marRight w:val="0"/>
      <w:marTop w:val="0"/>
      <w:marBottom w:val="0"/>
      <w:divBdr>
        <w:top w:val="none" w:sz="0" w:space="0" w:color="auto"/>
        <w:left w:val="none" w:sz="0" w:space="0" w:color="auto"/>
        <w:bottom w:val="none" w:sz="0" w:space="0" w:color="auto"/>
        <w:right w:val="none" w:sz="0" w:space="0" w:color="auto"/>
      </w:divBdr>
    </w:div>
    <w:div w:id="975643837">
      <w:bodyDiv w:val="1"/>
      <w:marLeft w:val="0"/>
      <w:marRight w:val="0"/>
      <w:marTop w:val="0"/>
      <w:marBottom w:val="0"/>
      <w:divBdr>
        <w:top w:val="none" w:sz="0" w:space="0" w:color="auto"/>
        <w:left w:val="none" w:sz="0" w:space="0" w:color="auto"/>
        <w:bottom w:val="none" w:sz="0" w:space="0" w:color="auto"/>
        <w:right w:val="none" w:sz="0" w:space="0" w:color="auto"/>
      </w:divBdr>
    </w:div>
    <w:div w:id="1024667596">
      <w:bodyDiv w:val="1"/>
      <w:marLeft w:val="0"/>
      <w:marRight w:val="0"/>
      <w:marTop w:val="0"/>
      <w:marBottom w:val="0"/>
      <w:divBdr>
        <w:top w:val="none" w:sz="0" w:space="0" w:color="auto"/>
        <w:left w:val="none" w:sz="0" w:space="0" w:color="auto"/>
        <w:bottom w:val="none" w:sz="0" w:space="0" w:color="auto"/>
        <w:right w:val="none" w:sz="0" w:space="0" w:color="auto"/>
      </w:divBdr>
    </w:div>
    <w:div w:id="1062362562">
      <w:bodyDiv w:val="1"/>
      <w:marLeft w:val="0"/>
      <w:marRight w:val="0"/>
      <w:marTop w:val="0"/>
      <w:marBottom w:val="0"/>
      <w:divBdr>
        <w:top w:val="none" w:sz="0" w:space="0" w:color="auto"/>
        <w:left w:val="none" w:sz="0" w:space="0" w:color="auto"/>
        <w:bottom w:val="none" w:sz="0" w:space="0" w:color="auto"/>
        <w:right w:val="none" w:sz="0" w:space="0" w:color="auto"/>
      </w:divBdr>
    </w:div>
    <w:div w:id="1233809455">
      <w:bodyDiv w:val="1"/>
      <w:marLeft w:val="0"/>
      <w:marRight w:val="0"/>
      <w:marTop w:val="0"/>
      <w:marBottom w:val="0"/>
      <w:divBdr>
        <w:top w:val="none" w:sz="0" w:space="0" w:color="auto"/>
        <w:left w:val="none" w:sz="0" w:space="0" w:color="auto"/>
        <w:bottom w:val="none" w:sz="0" w:space="0" w:color="auto"/>
        <w:right w:val="none" w:sz="0" w:space="0" w:color="auto"/>
      </w:divBdr>
    </w:div>
    <w:div w:id="1265191536">
      <w:bodyDiv w:val="1"/>
      <w:marLeft w:val="0"/>
      <w:marRight w:val="0"/>
      <w:marTop w:val="0"/>
      <w:marBottom w:val="0"/>
      <w:divBdr>
        <w:top w:val="none" w:sz="0" w:space="0" w:color="auto"/>
        <w:left w:val="none" w:sz="0" w:space="0" w:color="auto"/>
        <w:bottom w:val="none" w:sz="0" w:space="0" w:color="auto"/>
        <w:right w:val="none" w:sz="0" w:space="0" w:color="auto"/>
      </w:divBdr>
    </w:div>
    <w:div w:id="1306161560">
      <w:bodyDiv w:val="1"/>
      <w:marLeft w:val="0"/>
      <w:marRight w:val="0"/>
      <w:marTop w:val="0"/>
      <w:marBottom w:val="0"/>
      <w:divBdr>
        <w:top w:val="none" w:sz="0" w:space="0" w:color="auto"/>
        <w:left w:val="none" w:sz="0" w:space="0" w:color="auto"/>
        <w:bottom w:val="none" w:sz="0" w:space="0" w:color="auto"/>
        <w:right w:val="none" w:sz="0" w:space="0" w:color="auto"/>
      </w:divBdr>
    </w:div>
    <w:div w:id="1312517191">
      <w:bodyDiv w:val="1"/>
      <w:marLeft w:val="0"/>
      <w:marRight w:val="0"/>
      <w:marTop w:val="0"/>
      <w:marBottom w:val="0"/>
      <w:divBdr>
        <w:top w:val="none" w:sz="0" w:space="0" w:color="auto"/>
        <w:left w:val="none" w:sz="0" w:space="0" w:color="auto"/>
        <w:bottom w:val="none" w:sz="0" w:space="0" w:color="auto"/>
        <w:right w:val="none" w:sz="0" w:space="0" w:color="auto"/>
      </w:divBdr>
    </w:div>
    <w:div w:id="1333023496">
      <w:bodyDiv w:val="1"/>
      <w:marLeft w:val="0"/>
      <w:marRight w:val="0"/>
      <w:marTop w:val="0"/>
      <w:marBottom w:val="0"/>
      <w:divBdr>
        <w:top w:val="none" w:sz="0" w:space="0" w:color="auto"/>
        <w:left w:val="none" w:sz="0" w:space="0" w:color="auto"/>
        <w:bottom w:val="none" w:sz="0" w:space="0" w:color="auto"/>
        <w:right w:val="none" w:sz="0" w:space="0" w:color="auto"/>
      </w:divBdr>
      <w:divsChild>
        <w:div w:id="958531190">
          <w:marLeft w:val="0"/>
          <w:marRight w:val="0"/>
          <w:marTop w:val="0"/>
          <w:marBottom w:val="0"/>
          <w:divBdr>
            <w:top w:val="none" w:sz="0" w:space="0" w:color="auto"/>
            <w:left w:val="none" w:sz="0" w:space="0" w:color="auto"/>
            <w:bottom w:val="none" w:sz="0" w:space="0" w:color="auto"/>
            <w:right w:val="none" w:sz="0" w:space="0" w:color="auto"/>
          </w:divBdr>
        </w:div>
        <w:div w:id="1318223722">
          <w:marLeft w:val="0"/>
          <w:marRight w:val="0"/>
          <w:marTop w:val="0"/>
          <w:marBottom w:val="0"/>
          <w:divBdr>
            <w:top w:val="none" w:sz="0" w:space="0" w:color="auto"/>
            <w:left w:val="none" w:sz="0" w:space="0" w:color="auto"/>
            <w:bottom w:val="none" w:sz="0" w:space="0" w:color="auto"/>
            <w:right w:val="none" w:sz="0" w:space="0" w:color="auto"/>
          </w:divBdr>
        </w:div>
        <w:div w:id="1786342506">
          <w:marLeft w:val="0"/>
          <w:marRight w:val="0"/>
          <w:marTop w:val="0"/>
          <w:marBottom w:val="0"/>
          <w:divBdr>
            <w:top w:val="none" w:sz="0" w:space="0" w:color="auto"/>
            <w:left w:val="none" w:sz="0" w:space="0" w:color="auto"/>
            <w:bottom w:val="none" w:sz="0" w:space="0" w:color="auto"/>
            <w:right w:val="none" w:sz="0" w:space="0" w:color="auto"/>
          </w:divBdr>
        </w:div>
      </w:divsChild>
    </w:div>
    <w:div w:id="1458715861">
      <w:bodyDiv w:val="1"/>
      <w:marLeft w:val="0"/>
      <w:marRight w:val="0"/>
      <w:marTop w:val="0"/>
      <w:marBottom w:val="0"/>
      <w:divBdr>
        <w:top w:val="none" w:sz="0" w:space="0" w:color="auto"/>
        <w:left w:val="none" w:sz="0" w:space="0" w:color="auto"/>
        <w:bottom w:val="none" w:sz="0" w:space="0" w:color="auto"/>
        <w:right w:val="none" w:sz="0" w:space="0" w:color="auto"/>
      </w:divBdr>
    </w:div>
    <w:div w:id="1579244571">
      <w:bodyDiv w:val="1"/>
      <w:marLeft w:val="0"/>
      <w:marRight w:val="0"/>
      <w:marTop w:val="0"/>
      <w:marBottom w:val="0"/>
      <w:divBdr>
        <w:top w:val="none" w:sz="0" w:space="0" w:color="auto"/>
        <w:left w:val="none" w:sz="0" w:space="0" w:color="auto"/>
        <w:bottom w:val="none" w:sz="0" w:space="0" w:color="auto"/>
        <w:right w:val="none" w:sz="0" w:space="0" w:color="auto"/>
      </w:divBdr>
    </w:div>
    <w:div w:id="1582837413">
      <w:bodyDiv w:val="1"/>
      <w:marLeft w:val="0"/>
      <w:marRight w:val="0"/>
      <w:marTop w:val="0"/>
      <w:marBottom w:val="0"/>
      <w:divBdr>
        <w:top w:val="none" w:sz="0" w:space="0" w:color="auto"/>
        <w:left w:val="none" w:sz="0" w:space="0" w:color="auto"/>
        <w:bottom w:val="none" w:sz="0" w:space="0" w:color="auto"/>
        <w:right w:val="none" w:sz="0" w:space="0" w:color="auto"/>
      </w:divBdr>
      <w:divsChild>
        <w:div w:id="761800884">
          <w:marLeft w:val="0"/>
          <w:marRight w:val="0"/>
          <w:marTop w:val="0"/>
          <w:marBottom w:val="0"/>
          <w:divBdr>
            <w:top w:val="none" w:sz="0" w:space="0" w:color="auto"/>
            <w:left w:val="none" w:sz="0" w:space="0" w:color="auto"/>
            <w:bottom w:val="none" w:sz="0" w:space="0" w:color="auto"/>
            <w:right w:val="none" w:sz="0" w:space="0" w:color="auto"/>
          </w:divBdr>
        </w:div>
        <w:div w:id="875850248">
          <w:marLeft w:val="0"/>
          <w:marRight w:val="0"/>
          <w:marTop w:val="0"/>
          <w:marBottom w:val="0"/>
          <w:divBdr>
            <w:top w:val="none" w:sz="0" w:space="0" w:color="auto"/>
            <w:left w:val="none" w:sz="0" w:space="0" w:color="auto"/>
            <w:bottom w:val="none" w:sz="0" w:space="0" w:color="auto"/>
            <w:right w:val="none" w:sz="0" w:space="0" w:color="auto"/>
          </w:divBdr>
        </w:div>
        <w:div w:id="936333297">
          <w:marLeft w:val="0"/>
          <w:marRight w:val="0"/>
          <w:marTop w:val="0"/>
          <w:marBottom w:val="0"/>
          <w:divBdr>
            <w:top w:val="none" w:sz="0" w:space="0" w:color="auto"/>
            <w:left w:val="single" w:sz="24" w:space="0" w:color="CED3F1"/>
            <w:bottom w:val="none" w:sz="0" w:space="0" w:color="auto"/>
            <w:right w:val="none" w:sz="0" w:space="0" w:color="auto"/>
          </w:divBdr>
          <w:divsChild>
            <w:div w:id="702245063">
              <w:marLeft w:val="0"/>
              <w:marRight w:val="0"/>
              <w:marTop w:val="0"/>
              <w:marBottom w:val="0"/>
              <w:divBdr>
                <w:top w:val="none" w:sz="0" w:space="0" w:color="auto"/>
                <w:left w:val="none" w:sz="0" w:space="0" w:color="auto"/>
                <w:bottom w:val="none" w:sz="0" w:space="0" w:color="auto"/>
                <w:right w:val="none" w:sz="0" w:space="0" w:color="auto"/>
              </w:divBdr>
            </w:div>
            <w:div w:id="1267231449">
              <w:marLeft w:val="0"/>
              <w:marRight w:val="0"/>
              <w:marTop w:val="0"/>
              <w:marBottom w:val="0"/>
              <w:divBdr>
                <w:top w:val="none" w:sz="0" w:space="0" w:color="auto"/>
                <w:left w:val="none" w:sz="0" w:space="0" w:color="auto"/>
                <w:bottom w:val="none" w:sz="0" w:space="0" w:color="auto"/>
                <w:right w:val="none" w:sz="0" w:space="0" w:color="auto"/>
              </w:divBdr>
            </w:div>
          </w:divsChild>
        </w:div>
        <w:div w:id="1607731293">
          <w:marLeft w:val="0"/>
          <w:marRight w:val="0"/>
          <w:marTop w:val="0"/>
          <w:marBottom w:val="0"/>
          <w:divBdr>
            <w:top w:val="none" w:sz="0" w:space="0" w:color="auto"/>
            <w:left w:val="none" w:sz="0" w:space="0" w:color="auto"/>
            <w:bottom w:val="none" w:sz="0" w:space="0" w:color="auto"/>
            <w:right w:val="none" w:sz="0" w:space="0" w:color="auto"/>
          </w:divBdr>
        </w:div>
        <w:div w:id="1732533743">
          <w:marLeft w:val="0"/>
          <w:marRight w:val="0"/>
          <w:marTop w:val="0"/>
          <w:marBottom w:val="0"/>
          <w:divBdr>
            <w:top w:val="none" w:sz="0" w:space="0" w:color="auto"/>
            <w:left w:val="single" w:sz="24" w:space="0" w:color="CED3F1"/>
            <w:bottom w:val="none" w:sz="0" w:space="0" w:color="auto"/>
            <w:right w:val="none" w:sz="0" w:space="0" w:color="auto"/>
          </w:divBdr>
          <w:divsChild>
            <w:div w:id="103616261">
              <w:marLeft w:val="0"/>
              <w:marRight w:val="0"/>
              <w:marTop w:val="0"/>
              <w:marBottom w:val="0"/>
              <w:divBdr>
                <w:top w:val="none" w:sz="0" w:space="0" w:color="auto"/>
                <w:left w:val="none" w:sz="0" w:space="0" w:color="auto"/>
                <w:bottom w:val="none" w:sz="0" w:space="0" w:color="auto"/>
                <w:right w:val="none" w:sz="0" w:space="0" w:color="auto"/>
              </w:divBdr>
            </w:div>
            <w:div w:id="1109004679">
              <w:marLeft w:val="0"/>
              <w:marRight w:val="0"/>
              <w:marTop w:val="0"/>
              <w:marBottom w:val="0"/>
              <w:divBdr>
                <w:top w:val="none" w:sz="0" w:space="0" w:color="auto"/>
                <w:left w:val="none" w:sz="0" w:space="0" w:color="auto"/>
                <w:bottom w:val="none" w:sz="0" w:space="0" w:color="auto"/>
                <w:right w:val="none" w:sz="0" w:space="0" w:color="auto"/>
              </w:divBdr>
            </w:div>
          </w:divsChild>
        </w:div>
        <w:div w:id="1793204988">
          <w:marLeft w:val="0"/>
          <w:marRight w:val="0"/>
          <w:marTop w:val="0"/>
          <w:marBottom w:val="0"/>
          <w:divBdr>
            <w:top w:val="none" w:sz="0" w:space="0" w:color="auto"/>
            <w:left w:val="single" w:sz="24" w:space="0" w:color="CED3F1"/>
            <w:bottom w:val="none" w:sz="0" w:space="0" w:color="auto"/>
            <w:right w:val="none" w:sz="0" w:space="0" w:color="auto"/>
          </w:divBdr>
          <w:divsChild>
            <w:div w:id="1628663602">
              <w:marLeft w:val="0"/>
              <w:marRight w:val="0"/>
              <w:marTop w:val="0"/>
              <w:marBottom w:val="0"/>
              <w:divBdr>
                <w:top w:val="none" w:sz="0" w:space="0" w:color="auto"/>
                <w:left w:val="none" w:sz="0" w:space="0" w:color="auto"/>
                <w:bottom w:val="none" w:sz="0" w:space="0" w:color="auto"/>
                <w:right w:val="none" w:sz="0" w:space="0" w:color="auto"/>
              </w:divBdr>
            </w:div>
            <w:div w:id="21360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7935">
      <w:bodyDiv w:val="1"/>
      <w:marLeft w:val="0"/>
      <w:marRight w:val="0"/>
      <w:marTop w:val="0"/>
      <w:marBottom w:val="0"/>
      <w:divBdr>
        <w:top w:val="none" w:sz="0" w:space="0" w:color="auto"/>
        <w:left w:val="none" w:sz="0" w:space="0" w:color="auto"/>
        <w:bottom w:val="none" w:sz="0" w:space="0" w:color="auto"/>
        <w:right w:val="none" w:sz="0" w:space="0" w:color="auto"/>
      </w:divBdr>
    </w:div>
    <w:div w:id="1612198668">
      <w:bodyDiv w:val="1"/>
      <w:marLeft w:val="0"/>
      <w:marRight w:val="0"/>
      <w:marTop w:val="0"/>
      <w:marBottom w:val="0"/>
      <w:divBdr>
        <w:top w:val="none" w:sz="0" w:space="0" w:color="auto"/>
        <w:left w:val="none" w:sz="0" w:space="0" w:color="auto"/>
        <w:bottom w:val="none" w:sz="0" w:space="0" w:color="auto"/>
        <w:right w:val="none" w:sz="0" w:space="0" w:color="auto"/>
      </w:divBdr>
    </w:div>
    <w:div w:id="1730499151">
      <w:bodyDiv w:val="1"/>
      <w:marLeft w:val="0"/>
      <w:marRight w:val="0"/>
      <w:marTop w:val="0"/>
      <w:marBottom w:val="0"/>
      <w:divBdr>
        <w:top w:val="none" w:sz="0" w:space="0" w:color="auto"/>
        <w:left w:val="none" w:sz="0" w:space="0" w:color="auto"/>
        <w:bottom w:val="none" w:sz="0" w:space="0" w:color="auto"/>
        <w:right w:val="none" w:sz="0" w:space="0" w:color="auto"/>
      </w:divBdr>
    </w:div>
    <w:div w:id="1744840556">
      <w:bodyDiv w:val="1"/>
      <w:marLeft w:val="0"/>
      <w:marRight w:val="0"/>
      <w:marTop w:val="0"/>
      <w:marBottom w:val="0"/>
      <w:divBdr>
        <w:top w:val="none" w:sz="0" w:space="0" w:color="auto"/>
        <w:left w:val="none" w:sz="0" w:space="0" w:color="auto"/>
        <w:bottom w:val="none" w:sz="0" w:space="0" w:color="auto"/>
        <w:right w:val="none" w:sz="0" w:space="0" w:color="auto"/>
      </w:divBdr>
    </w:div>
    <w:div w:id="1756827149">
      <w:bodyDiv w:val="1"/>
      <w:marLeft w:val="0"/>
      <w:marRight w:val="0"/>
      <w:marTop w:val="0"/>
      <w:marBottom w:val="0"/>
      <w:divBdr>
        <w:top w:val="none" w:sz="0" w:space="0" w:color="auto"/>
        <w:left w:val="none" w:sz="0" w:space="0" w:color="auto"/>
        <w:bottom w:val="none" w:sz="0" w:space="0" w:color="auto"/>
        <w:right w:val="none" w:sz="0" w:space="0" w:color="auto"/>
      </w:divBdr>
    </w:div>
    <w:div w:id="1939874248">
      <w:bodyDiv w:val="1"/>
      <w:marLeft w:val="0"/>
      <w:marRight w:val="0"/>
      <w:marTop w:val="0"/>
      <w:marBottom w:val="0"/>
      <w:divBdr>
        <w:top w:val="none" w:sz="0" w:space="0" w:color="auto"/>
        <w:left w:val="none" w:sz="0" w:space="0" w:color="auto"/>
        <w:bottom w:val="none" w:sz="0" w:space="0" w:color="auto"/>
        <w:right w:val="none" w:sz="0" w:space="0" w:color="auto"/>
      </w:divBdr>
    </w:div>
    <w:div w:id="1971863483">
      <w:bodyDiv w:val="1"/>
      <w:marLeft w:val="0"/>
      <w:marRight w:val="0"/>
      <w:marTop w:val="0"/>
      <w:marBottom w:val="0"/>
      <w:divBdr>
        <w:top w:val="none" w:sz="0" w:space="0" w:color="auto"/>
        <w:left w:val="none" w:sz="0" w:space="0" w:color="auto"/>
        <w:bottom w:val="none" w:sz="0" w:space="0" w:color="auto"/>
        <w:right w:val="none" w:sz="0" w:space="0" w:color="auto"/>
      </w:divBdr>
    </w:div>
    <w:div w:id="2001692727">
      <w:bodyDiv w:val="1"/>
      <w:marLeft w:val="0"/>
      <w:marRight w:val="0"/>
      <w:marTop w:val="0"/>
      <w:marBottom w:val="0"/>
      <w:divBdr>
        <w:top w:val="none" w:sz="0" w:space="0" w:color="auto"/>
        <w:left w:val="none" w:sz="0" w:space="0" w:color="auto"/>
        <w:bottom w:val="none" w:sz="0" w:space="0" w:color="auto"/>
        <w:right w:val="none" w:sz="0" w:space="0" w:color="auto"/>
      </w:divBdr>
    </w:div>
    <w:div w:id="2071027723">
      <w:bodyDiv w:val="1"/>
      <w:marLeft w:val="0"/>
      <w:marRight w:val="0"/>
      <w:marTop w:val="0"/>
      <w:marBottom w:val="0"/>
      <w:divBdr>
        <w:top w:val="none" w:sz="0" w:space="0" w:color="auto"/>
        <w:left w:val="none" w:sz="0" w:space="0" w:color="auto"/>
        <w:bottom w:val="none" w:sz="0" w:space="0" w:color="auto"/>
        <w:right w:val="none" w:sz="0" w:space="0" w:color="auto"/>
      </w:divBdr>
    </w:div>
    <w:div w:id="2081364538">
      <w:bodyDiv w:val="1"/>
      <w:marLeft w:val="0"/>
      <w:marRight w:val="0"/>
      <w:marTop w:val="0"/>
      <w:marBottom w:val="0"/>
      <w:divBdr>
        <w:top w:val="none" w:sz="0" w:space="0" w:color="auto"/>
        <w:left w:val="none" w:sz="0" w:space="0" w:color="auto"/>
        <w:bottom w:val="none" w:sz="0" w:space="0" w:color="auto"/>
        <w:right w:val="none" w:sz="0" w:space="0" w:color="auto"/>
      </w:divBdr>
      <w:divsChild>
        <w:div w:id="1492670730">
          <w:marLeft w:val="0"/>
          <w:marRight w:val="0"/>
          <w:marTop w:val="0"/>
          <w:marBottom w:val="0"/>
          <w:divBdr>
            <w:top w:val="none" w:sz="0" w:space="0" w:color="auto"/>
            <w:left w:val="none" w:sz="0" w:space="0" w:color="auto"/>
            <w:bottom w:val="none" w:sz="0" w:space="0" w:color="auto"/>
            <w:right w:val="none" w:sz="0" w:space="0" w:color="auto"/>
          </w:divBdr>
        </w:div>
      </w:divsChild>
    </w:div>
    <w:div w:id="2119401313">
      <w:bodyDiv w:val="1"/>
      <w:marLeft w:val="0"/>
      <w:marRight w:val="0"/>
      <w:marTop w:val="0"/>
      <w:marBottom w:val="0"/>
      <w:divBdr>
        <w:top w:val="none" w:sz="0" w:space="0" w:color="auto"/>
        <w:left w:val="none" w:sz="0" w:space="0" w:color="auto"/>
        <w:bottom w:val="none" w:sz="0" w:space="0" w:color="auto"/>
        <w:right w:val="none" w:sz="0" w:space="0" w:color="auto"/>
      </w:divBdr>
    </w:div>
    <w:div w:id="2121105360">
      <w:bodyDiv w:val="1"/>
      <w:marLeft w:val="0"/>
      <w:marRight w:val="0"/>
      <w:marTop w:val="0"/>
      <w:marBottom w:val="0"/>
      <w:divBdr>
        <w:top w:val="none" w:sz="0" w:space="0" w:color="auto"/>
        <w:left w:val="none" w:sz="0" w:space="0" w:color="auto"/>
        <w:bottom w:val="none" w:sz="0" w:space="0" w:color="auto"/>
        <w:right w:val="none" w:sz="0" w:space="0" w:color="auto"/>
      </w:divBdr>
    </w:div>
    <w:div w:id="2123719965">
      <w:bodyDiv w:val="1"/>
      <w:marLeft w:val="0"/>
      <w:marRight w:val="0"/>
      <w:marTop w:val="0"/>
      <w:marBottom w:val="0"/>
      <w:divBdr>
        <w:top w:val="none" w:sz="0" w:space="0" w:color="auto"/>
        <w:left w:val="none" w:sz="0" w:space="0" w:color="auto"/>
        <w:bottom w:val="none" w:sz="0" w:space="0" w:color="auto"/>
        <w:right w:val="none" w:sz="0" w:space="0" w:color="auto"/>
      </w:divBdr>
    </w:div>
    <w:div w:id="21346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40fzreport.nalog.ru/" TargetMode="External"/><Relationship Id="rId18" Type="http://schemas.openxmlformats.org/officeDocument/2006/relationships/hyperlink" Target="https://ru.wikipedia.org/wiki/%D0%A4%D0%B5%D0%B4%D0%B5%D1%80%D0%B0%D0%BB%D1%8C%D0%BD%D1%8B%D0%B9_%D0%BE%D1%80%D0%B3%D0%B0%D0%BD_%D0%B8%D1%81%D0%BF%D0%BE%D0%BB%D0%BD%D0%B8%D1%82%D0%B5%D0%BB%D1%8C%D0%BD%D0%BE%D0%B9_%D0%B2%D0%BB%D0%B0%D1%81%D1%82%D0%B8" TargetMode="External"/><Relationship Id="rId26" Type="http://schemas.openxmlformats.org/officeDocument/2006/relationships/hyperlink" Target="https://www.irs.gov/instructions/i8966" TargetMode="External"/><Relationship Id="rId3" Type="http://schemas.openxmlformats.org/officeDocument/2006/relationships/styles" Target="styles.xml"/><Relationship Id="rId21" Type="http://schemas.openxmlformats.org/officeDocument/2006/relationships/hyperlink" Target="https://ru.wikipedia.org/wiki/%D0%A1%D1%80%D0%B5%D0%B4%D1%81%D1%82%D0%B2%D0%B0_%D0%BC%D0%B0%D1%81%D1%81%D0%BE%D0%B2%D0%BE%D0%B9_%D0%B8%D0%BD%D1%84%D0%BE%D1%80%D0%BC%D0%B0%D1%86%D0%B8%D0%B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u.wikipedia.org/wiki/%D0%A1%D1%80%D0%B5%D0%B4%D1%81%D1%82%D0%B2%D0%B0_%D0%BC%D0%B0%D1%81%D1%81%D0%BE%D0%B2%D0%BE%D0%B9_%D0%B8%D0%BD%D1%84%D0%BE%D1%80%D0%BC%D0%B0%D1%86%D0%B8%D0%B8" TargetMode="External"/><Relationship Id="rId25" Type="http://schemas.openxmlformats.org/officeDocument/2006/relationships/hyperlink" Target="https://340fzreport.nalog.ru/inf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8%D0%BD%D1%84%D0%BE%D1%80%D0%BC%D0%B0%D1%86%D0%B8%D0%BE%D0%BD%D0%BD%D1%8B%D0%B5_%D1%82%D0%B5%D1%85%D0%BD%D0%BE%D0%BB%D0%BE%D0%B3%D0%B8%D0%B8" TargetMode="External"/><Relationship Id="rId20" Type="http://schemas.openxmlformats.org/officeDocument/2006/relationships/hyperlink" Target="https://ru.wikipedia.org/wiki/%D0%98%D0%BD%D1%84%D0%BE%D1%80%D0%BC%D0%B0%D1%86%D0%B8%D0%BE%D0%BD%D0%BD%D1%8B%D0%B5_%D1%82%D0%B5%D1%85%D0%BD%D0%BE%D0%BB%D0%BE%D0%B3%D0%B8%D0%B8" TargetMode="External"/><Relationship Id="rId29" Type="http://schemas.openxmlformats.org/officeDocument/2006/relationships/hyperlink" Target="https://ru.wikipedia.org/wiki/%D0%98%D0%BD%D1%84%D0%BE%D1%80%D0%BC%D0%B0%D1%86%D0%B8%D0%BE%D0%BD%D0%BD%D1%8B%D0%B5_%D1%82%D0%B5%D1%85%D0%BD%D0%BE%D0%BB%D0%BE%D0%B3%D0%B8%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fatca@uralsib.ru" TargetMode="External"/><Relationship Id="rId32" Type="http://schemas.openxmlformats.org/officeDocument/2006/relationships/hyperlink" Target="mailto:fatca@uralsib.ru" TargetMode="External"/><Relationship Id="rId5" Type="http://schemas.openxmlformats.org/officeDocument/2006/relationships/webSettings" Target="webSettings.xml"/><Relationship Id="rId15" Type="http://schemas.openxmlformats.org/officeDocument/2006/relationships/hyperlink" Target="https://ru.wikipedia.org/wiki/%D0%A1%D0%B2%D1%8F%D0%B7%D1%8C_%D0%B2_%D0%A0%D0%BE%D1%81%D1%81%D0%B8%D0%B8" TargetMode="External"/><Relationship Id="rId23" Type="http://schemas.openxmlformats.org/officeDocument/2006/relationships/hyperlink" Target="https://ru.wikipedia.org/wiki/%D0%9D%D0%B0%D0%BB%D0%BE%D0%B3" TargetMode="External"/><Relationship Id="rId28" Type="http://schemas.openxmlformats.org/officeDocument/2006/relationships/hyperlink" Target="https://ru.wikipedia.org/wiki/%D0%A1%D0%B2%D1%8F%D0%B7%D1%8C_%D0%B2_%D0%A0%D0%BE%D1%81%D1%81%D0%B8%D0%B8" TargetMode="External"/><Relationship Id="rId10" Type="http://schemas.openxmlformats.org/officeDocument/2006/relationships/header" Target="header2.xml"/><Relationship Id="rId19" Type="http://schemas.openxmlformats.org/officeDocument/2006/relationships/hyperlink" Target="https://ru.wikipedia.org/wiki/%D0%A1%D0%B2%D1%8F%D0%B7%D1%8C_%D0%B2_%D0%A0%D0%BE%D1%81%D1%81%D0%B8%D0%B8" TargetMode="External"/><Relationship Id="rId31" Type="http://schemas.openxmlformats.org/officeDocument/2006/relationships/hyperlink" Target="https://340fzreport.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4%D0%B5%D0%B4%D0%B5%D1%80%D0%B0%D0%BB%D1%8C%D0%BD%D1%8B%D0%B9_%D0%BE%D1%80%D0%B3%D0%B0%D0%BD_%D0%B8%D1%81%D0%BF%D0%BE%D0%BB%D0%BD%D0%B8%D1%82%D0%B5%D0%BB%D1%8C%D0%BD%D0%BE%D0%B9_%D0%B2%D0%BB%D0%B0%D1%81%D1%82%D0%B8" TargetMode="External"/><Relationship Id="rId22" Type="http://schemas.openxmlformats.org/officeDocument/2006/relationships/hyperlink" Target="https://ru.wikipedia.org/wiki/%D0%A0%D0%B5%D0%B7%D0%B8%D0%B4%D0%B5%D0%BD%D1%82_(%D0%BF%D1%80%D0%B0%D0%B2%D0%BE)" TargetMode="External"/><Relationship Id="rId27" Type="http://schemas.openxmlformats.org/officeDocument/2006/relationships/hyperlink" Target="https://ru.wikipedia.org/wiki/%D0%A4%D0%B5%D0%B4%D0%B5%D1%80%D0%B0%D0%BB%D1%8C%D0%BD%D1%8B%D0%B9_%D0%BE%D1%80%D0%B3%D0%B0%D0%BD_%D0%B8%D1%81%D0%BF%D0%BE%D0%BB%D0%BD%D0%B8%D1%82%D0%B5%D0%BB%D1%8C%D0%BD%D0%BE%D0%B9_%D0%B2%D0%BB%D0%B0%D1%81%D1%82%D0%B8" TargetMode="External"/><Relationship Id="rId30" Type="http://schemas.openxmlformats.org/officeDocument/2006/relationships/hyperlink" Target="https://ru.wikipedia.org/wiki/%D0%A1%D1%80%D0%B5%D0%B4%D1%81%D1%82%D0%B2%D0%B0_%D0%BC%D0%B0%D1%81%D1%81%D0%BE%D0%B2%D0%BE%D0%B9_%D0%B8%D0%BD%D1%84%D0%BE%D1%80%D0%BC%D0%B0%D1%86%D0%B8%D0%B8"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irs.gov/instructions/i8966" TargetMode="External"/><Relationship Id="rId2" Type="http://schemas.openxmlformats.org/officeDocument/2006/relationships/hyperlink" Target="https://www.irs.gov/pub/irs-pdf/f8966.pdf" TargetMode="External"/><Relationship Id="rId1" Type="http://schemas.openxmlformats.org/officeDocument/2006/relationships/hyperlink" Target="https://data.nalog.ru/html/sites/www.340fzreport.nalog.ru/doc/splist_250820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8B45-4591-4B23-9E19-43C70BC3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33</Pages>
  <Words>19411</Words>
  <Characters>110643</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129795</CharactersWithSpaces>
  <SharedDoc>false</SharedDoc>
  <HLinks>
    <vt:vector size="228" baseType="variant">
      <vt:variant>
        <vt:i4>6684753</vt:i4>
      </vt:variant>
      <vt:variant>
        <vt:i4>150</vt:i4>
      </vt:variant>
      <vt:variant>
        <vt:i4>0</vt:i4>
      </vt:variant>
      <vt:variant>
        <vt:i4>5</vt:i4>
      </vt:variant>
      <vt:variant>
        <vt:lpwstr>mailto:fatca@uralsib.ru</vt:lpwstr>
      </vt:variant>
      <vt:variant>
        <vt:lpwstr/>
      </vt:variant>
      <vt:variant>
        <vt:i4>4718672</vt:i4>
      </vt:variant>
      <vt:variant>
        <vt:i4>147</vt:i4>
      </vt:variant>
      <vt:variant>
        <vt:i4>0</vt:i4>
      </vt:variant>
      <vt:variant>
        <vt:i4>5</vt:i4>
      </vt:variant>
      <vt:variant>
        <vt:lpwstr>https://340fzreport.nalog.ru/</vt:lpwstr>
      </vt:variant>
      <vt:variant>
        <vt:lpwstr/>
      </vt:variant>
      <vt:variant>
        <vt:i4>3145831</vt:i4>
      </vt:variant>
      <vt:variant>
        <vt:i4>144</vt:i4>
      </vt:variant>
      <vt:variant>
        <vt:i4>0</vt:i4>
      </vt:variant>
      <vt:variant>
        <vt:i4>5</vt:i4>
      </vt:variant>
      <vt:variant>
        <vt:lpwstr>https://ru.wikipedia.org/wiki/%D0%A1%D1%80%D0%B5%D0%B4%D1%81%D1%82%D0%B2%D0%B0_%D0%BC%D0%B0%D1%81%D1%81%D0%BE%D0%B2%D0%BE%D0%B9_%D0%B8%D0%BD%D1%84%D0%BE%D1%80%D0%BC%D0%B0%D1%86%D0%B8%D0%B8</vt:lpwstr>
      </vt:variant>
      <vt:variant>
        <vt:lpwstr/>
      </vt:variant>
      <vt:variant>
        <vt:i4>6553688</vt:i4>
      </vt:variant>
      <vt:variant>
        <vt:i4>141</vt:i4>
      </vt:variant>
      <vt:variant>
        <vt:i4>0</vt:i4>
      </vt:variant>
      <vt:variant>
        <vt:i4>5</vt:i4>
      </vt:variant>
      <vt:variant>
        <vt:lpwstr>https://ru.wikipedia.org/wiki/%D0%98%D0%BD%D1%84%D0%BE%D1%80%D0%BC%D0%B0%D1%86%D0%B8%D0%BE%D0%BD%D0%BD%D1%8B%D0%B5_%D1%82%D0%B5%D1%85%D0%BD%D0%BE%D0%BB%D0%BE%D0%B3%D0%B8%D0%B8</vt:lpwstr>
      </vt:variant>
      <vt:variant>
        <vt:lpwstr/>
      </vt:variant>
      <vt:variant>
        <vt:i4>3866680</vt:i4>
      </vt:variant>
      <vt:variant>
        <vt:i4>138</vt:i4>
      </vt:variant>
      <vt:variant>
        <vt:i4>0</vt:i4>
      </vt:variant>
      <vt:variant>
        <vt:i4>5</vt:i4>
      </vt:variant>
      <vt:variant>
        <vt:lpwstr>https://ru.wikipedia.org/wiki/%D0%A1%D0%B2%D1%8F%D0%B7%D1%8C_%D0%B2_%D0%A0%D0%BE%D1%81%D1%81%D0%B8%D0%B8</vt:lpwstr>
      </vt:variant>
      <vt:variant>
        <vt:lpwstr/>
      </vt:variant>
      <vt:variant>
        <vt:i4>3145735</vt:i4>
      </vt:variant>
      <vt:variant>
        <vt:i4>135</vt:i4>
      </vt:variant>
      <vt:variant>
        <vt:i4>0</vt:i4>
      </vt:variant>
      <vt:variant>
        <vt:i4>5</vt:i4>
      </vt:variant>
      <vt:variant>
        <vt:lpwstr>https://ru.wikipedia.org/wiki/%D0%A4%D0%B5%D0%B4%D0%B5%D1%80%D0%B0%D0%BB%D1%8C%D0%BD%D1%8B%D0%B9_%D0%BE%D1%80%D0%B3%D0%B0%D0%BD_%D0%B8%D1%81%D0%BF%D0%BE%D0%BB%D0%BD%D0%B8%D1%82%D0%B5%D0%BB%D1%8C%D0%BD%D0%BE%D0%B9_%D0%B2%D0%BB%D0%B0%D1%81%D1%82%D0%B8</vt:lpwstr>
      </vt:variant>
      <vt:variant>
        <vt:lpwstr/>
      </vt:variant>
      <vt:variant>
        <vt:i4>3473510</vt:i4>
      </vt:variant>
      <vt:variant>
        <vt:i4>132</vt:i4>
      </vt:variant>
      <vt:variant>
        <vt:i4>0</vt:i4>
      </vt:variant>
      <vt:variant>
        <vt:i4>5</vt:i4>
      </vt:variant>
      <vt:variant>
        <vt:lpwstr>https://www.irs.gov/instructions/i8966</vt:lpwstr>
      </vt:variant>
      <vt:variant>
        <vt:lpwstr/>
      </vt:variant>
      <vt:variant>
        <vt:i4>6815870</vt:i4>
      </vt:variant>
      <vt:variant>
        <vt:i4>129</vt:i4>
      </vt:variant>
      <vt:variant>
        <vt:i4>0</vt:i4>
      </vt:variant>
      <vt:variant>
        <vt:i4>5</vt:i4>
      </vt:variant>
      <vt:variant>
        <vt:lpwstr>https://340fzreport.nalog.ru/info/</vt:lpwstr>
      </vt:variant>
      <vt:variant>
        <vt:lpwstr/>
      </vt:variant>
      <vt:variant>
        <vt:i4>6684753</vt:i4>
      </vt:variant>
      <vt:variant>
        <vt:i4>126</vt:i4>
      </vt:variant>
      <vt:variant>
        <vt:i4>0</vt:i4>
      </vt:variant>
      <vt:variant>
        <vt:i4>5</vt:i4>
      </vt:variant>
      <vt:variant>
        <vt:lpwstr>mailto:fatca@uralsib.ru</vt:lpwstr>
      </vt:variant>
      <vt:variant>
        <vt:lpwstr/>
      </vt:variant>
      <vt:variant>
        <vt:i4>1507407</vt:i4>
      </vt:variant>
      <vt:variant>
        <vt:i4>123</vt:i4>
      </vt:variant>
      <vt:variant>
        <vt:i4>0</vt:i4>
      </vt:variant>
      <vt:variant>
        <vt:i4>5</vt:i4>
      </vt:variant>
      <vt:variant>
        <vt:lpwstr>https://ru.wikipedia.org/wiki/%D0%9D%D0%B0%D0%BB%D0%BE%D0%B3</vt:lpwstr>
      </vt:variant>
      <vt:variant>
        <vt:lpwstr/>
      </vt:variant>
      <vt:variant>
        <vt:i4>3342408</vt:i4>
      </vt:variant>
      <vt:variant>
        <vt:i4>120</vt:i4>
      </vt:variant>
      <vt:variant>
        <vt:i4>0</vt:i4>
      </vt:variant>
      <vt:variant>
        <vt:i4>5</vt:i4>
      </vt:variant>
      <vt:variant>
        <vt:lpwstr>https://ru.wikipedia.org/wiki/%D0%A0%D0%B5%D0%B7%D0%B8%D0%B4%D0%B5%D0%BD%D1%82_(%D0%BF%D1%80%D0%B0%D0%B2%D0%BE)</vt:lpwstr>
      </vt:variant>
      <vt:variant>
        <vt:lpwstr/>
      </vt:variant>
      <vt:variant>
        <vt:i4>3145831</vt:i4>
      </vt:variant>
      <vt:variant>
        <vt:i4>117</vt:i4>
      </vt:variant>
      <vt:variant>
        <vt:i4>0</vt:i4>
      </vt:variant>
      <vt:variant>
        <vt:i4>5</vt:i4>
      </vt:variant>
      <vt:variant>
        <vt:lpwstr>https://ru.wikipedia.org/wiki/%D0%A1%D1%80%D0%B5%D0%B4%D1%81%D1%82%D0%B2%D0%B0_%D0%BC%D0%B0%D1%81%D1%81%D0%BE%D0%B2%D0%BE%D0%B9_%D0%B8%D0%BD%D1%84%D0%BE%D1%80%D0%BC%D0%B0%D1%86%D0%B8%D0%B8</vt:lpwstr>
      </vt:variant>
      <vt:variant>
        <vt:lpwstr/>
      </vt:variant>
      <vt:variant>
        <vt:i4>6553688</vt:i4>
      </vt:variant>
      <vt:variant>
        <vt:i4>114</vt:i4>
      </vt:variant>
      <vt:variant>
        <vt:i4>0</vt:i4>
      </vt:variant>
      <vt:variant>
        <vt:i4>5</vt:i4>
      </vt:variant>
      <vt:variant>
        <vt:lpwstr>https://ru.wikipedia.org/wiki/%D0%98%D0%BD%D1%84%D0%BE%D1%80%D0%BC%D0%B0%D1%86%D0%B8%D0%BE%D0%BD%D0%BD%D1%8B%D0%B5_%D1%82%D0%B5%D1%85%D0%BD%D0%BE%D0%BB%D0%BE%D0%B3%D0%B8%D0%B8</vt:lpwstr>
      </vt:variant>
      <vt:variant>
        <vt:lpwstr/>
      </vt:variant>
      <vt:variant>
        <vt:i4>3866680</vt:i4>
      </vt:variant>
      <vt:variant>
        <vt:i4>111</vt:i4>
      </vt:variant>
      <vt:variant>
        <vt:i4>0</vt:i4>
      </vt:variant>
      <vt:variant>
        <vt:i4>5</vt:i4>
      </vt:variant>
      <vt:variant>
        <vt:lpwstr>https://ru.wikipedia.org/wiki/%D0%A1%D0%B2%D1%8F%D0%B7%D1%8C_%D0%B2_%D0%A0%D0%BE%D1%81%D1%81%D0%B8%D0%B8</vt:lpwstr>
      </vt:variant>
      <vt:variant>
        <vt:lpwstr/>
      </vt:variant>
      <vt:variant>
        <vt:i4>3145735</vt:i4>
      </vt:variant>
      <vt:variant>
        <vt:i4>108</vt:i4>
      </vt:variant>
      <vt:variant>
        <vt:i4>0</vt:i4>
      </vt:variant>
      <vt:variant>
        <vt:i4>5</vt:i4>
      </vt:variant>
      <vt:variant>
        <vt:lpwstr>https://ru.wikipedia.org/wiki/%D0%A4%D0%B5%D0%B4%D0%B5%D1%80%D0%B0%D0%BB%D1%8C%D0%BD%D1%8B%D0%B9_%D0%BE%D1%80%D0%B3%D0%B0%D0%BD_%D0%B8%D1%81%D0%BF%D0%BE%D0%BB%D0%BD%D0%B8%D1%82%D0%B5%D0%BB%D1%8C%D0%BD%D0%BE%D0%B9_%D0%B2%D0%BB%D0%B0%D1%81%D1%82%D0%B8</vt:lpwstr>
      </vt:variant>
      <vt:variant>
        <vt:lpwstr/>
      </vt:variant>
      <vt:variant>
        <vt:i4>3145831</vt:i4>
      </vt:variant>
      <vt:variant>
        <vt:i4>105</vt:i4>
      </vt:variant>
      <vt:variant>
        <vt:i4>0</vt:i4>
      </vt:variant>
      <vt:variant>
        <vt:i4>5</vt:i4>
      </vt:variant>
      <vt:variant>
        <vt:lpwstr>https://ru.wikipedia.org/wiki/%D0%A1%D1%80%D0%B5%D0%B4%D1%81%D1%82%D0%B2%D0%B0_%D0%BC%D0%B0%D1%81%D1%81%D0%BE%D0%B2%D0%BE%D0%B9_%D0%B8%D0%BD%D1%84%D0%BE%D1%80%D0%BC%D0%B0%D1%86%D0%B8%D0%B8</vt:lpwstr>
      </vt:variant>
      <vt:variant>
        <vt:lpwstr/>
      </vt:variant>
      <vt:variant>
        <vt:i4>6553688</vt:i4>
      </vt:variant>
      <vt:variant>
        <vt:i4>102</vt:i4>
      </vt:variant>
      <vt:variant>
        <vt:i4>0</vt:i4>
      </vt:variant>
      <vt:variant>
        <vt:i4>5</vt:i4>
      </vt:variant>
      <vt:variant>
        <vt:lpwstr>https://ru.wikipedia.org/wiki/%D0%98%D0%BD%D1%84%D0%BE%D1%80%D0%BC%D0%B0%D1%86%D0%B8%D0%BE%D0%BD%D0%BD%D1%8B%D0%B5_%D1%82%D0%B5%D1%85%D0%BD%D0%BE%D0%BB%D0%BE%D0%B3%D0%B8%D0%B8</vt:lpwstr>
      </vt:variant>
      <vt:variant>
        <vt:lpwstr/>
      </vt:variant>
      <vt:variant>
        <vt:i4>3866680</vt:i4>
      </vt:variant>
      <vt:variant>
        <vt:i4>99</vt:i4>
      </vt:variant>
      <vt:variant>
        <vt:i4>0</vt:i4>
      </vt:variant>
      <vt:variant>
        <vt:i4>5</vt:i4>
      </vt:variant>
      <vt:variant>
        <vt:lpwstr>https://ru.wikipedia.org/wiki/%D0%A1%D0%B2%D1%8F%D0%B7%D1%8C_%D0%B2_%D0%A0%D0%BE%D1%81%D1%81%D0%B8%D0%B8</vt:lpwstr>
      </vt:variant>
      <vt:variant>
        <vt:lpwstr/>
      </vt:variant>
      <vt:variant>
        <vt:i4>3145735</vt:i4>
      </vt:variant>
      <vt:variant>
        <vt:i4>96</vt:i4>
      </vt:variant>
      <vt:variant>
        <vt:i4>0</vt:i4>
      </vt:variant>
      <vt:variant>
        <vt:i4>5</vt:i4>
      </vt:variant>
      <vt:variant>
        <vt:lpwstr>https://ru.wikipedia.org/wiki/%D0%A4%D0%B5%D0%B4%D0%B5%D1%80%D0%B0%D0%BB%D1%8C%D0%BD%D1%8B%D0%B9_%D0%BE%D1%80%D0%B3%D0%B0%D0%BD_%D0%B8%D1%81%D0%BF%D0%BE%D0%BB%D0%BD%D0%B8%D1%82%D0%B5%D0%BB%D1%8C%D0%BD%D0%BE%D0%B9_%D0%B2%D0%BB%D0%B0%D1%81%D1%82%D0%B8</vt:lpwstr>
      </vt:variant>
      <vt:variant>
        <vt:lpwstr/>
      </vt:variant>
      <vt:variant>
        <vt:i4>4718672</vt:i4>
      </vt:variant>
      <vt:variant>
        <vt:i4>93</vt:i4>
      </vt:variant>
      <vt:variant>
        <vt:i4>0</vt:i4>
      </vt:variant>
      <vt:variant>
        <vt:i4>5</vt:i4>
      </vt:variant>
      <vt:variant>
        <vt:lpwstr>https://340fzreport.nalog.ru/</vt:lpwstr>
      </vt:variant>
      <vt:variant>
        <vt:lpwstr/>
      </vt:variant>
      <vt:variant>
        <vt:i4>1638453</vt:i4>
      </vt:variant>
      <vt:variant>
        <vt:i4>86</vt:i4>
      </vt:variant>
      <vt:variant>
        <vt:i4>0</vt:i4>
      </vt:variant>
      <vt:variant>
        <vt:i4>5</vt:i4>
      </vt:variant>
      <vt:variant>
        <vt:lpwstr/>
      </vt:variant>
      <vt:variant>
        <vt:lpwstr>_Toc41642259</vt:lpwstr>
      </vt:variant>
      <vt:variant>
        <vt:i4>1572917</vt:i4>
      </vt:variant>
      <vt:variant>
        <vt:i4>80</vt:i4>
      </vt:variant>
      <vt:variant>
        <vt:i4>0</vt:i4>
      </vt:variant>
      <vt:variant>
        <vt:i4>5</vt:i4>
      </vt:variant>
      <vt:variant>
        <vt:lpwstr/>
      </vt:variant>
      <vt:variant>
        <vt:lpwstr>_Toc41642258</vt:lpwstr>
      </vt:variant>
      <vt:variant>
        <vt:i4>1507381</vt:i4>
      </vt:variant>
      <vt:variant>
        <vt:i4>74</vt:i4>
      </vt:variant>
      <vt:variant>
        <vt:i4>0</vt:i4>
      </vt:variant>
      <vt:variant>
        <vt:i4>5</vt:i4>
      </vt:variant>
      <vt:variant>
        <vt:lpwstr/>
      </vt:variant>
      <vt:variant>
        <vt:lpwstr>_Toc41642257</vt:lpwstr>
      </vt:variant>
      <vt:variant>
        <vt:i4>1441845</vt:i4>
      </vt:variant>
      <vt:variant>
        <vt:i4>68</vt:i4>
      </vt:variant>
      <vt:variant>
        <vt:i4>0</vt:i4>
      </vt:variant>
      <vt:variant>
        <vt:i4>5</vt:i4>
      </vt:variant>
      <vt:variant>
        <vt:lpwstr/>
      </vt:variant>
      <vt:variant>
        <vt:lpwstr>_Toc41642256</vt:lpwstr>
      </vt:variant>
      <vt:variant>
        <vt:i4>1376309</vt:i4>
      </vt:variant>
      <vt:variant>
        <vt:i4>62</vt:i4>
      </vt:variant>
      <vt:variant>
        <vt:i4>0</vt:i4>
      </vt:variant>
      <vt:variant>
        <vt:i4>5</vt:i4>
      </vt:variant>
      <vt:variant>
        <vt:lpwstr/>
      </vt:variant>
      <vt:variant>
        <vt:lpwstr>_Toc41642255</vt:lpwstr>
      </vt:variant>
      <vt:variant>
        <vt:i4>1310773</vt:i4>
      </vt:variant>
      <vt:variant>
        <vt:i4>56</vt:i4>
      </vt:variant>
      <vt:variant>
        <vt:i4>0</vt:i4>
      </vt:variant>
      <vt:variant>
        <vt:i4>5</vt:i4>
      </vt:variant>
      <vt:variant>
        <vt:lpwstr/>
      </vt:variant>
      <vt:variant>
        <vt:lpwstr>_Toc41642254</vt:lpwstr>
      </vt:variant>
      <vt:variant>
        <vt:i4>1245237</vt:i4>
      </vt:variant>
      <vt:variant>
        <vt:i4>50</vt:i4>
      </vt:variant>
      <vt:variant>
        <vt:i4>0</vt:i4>
      </vt:variant>
      <vt:variant>
        <vt:i4>5</vt:i4>
      </vt:variant>
      <vt:variant>
        <vt:lpwstr/>
      </vt:variant>
      <vt:variant>
        <vt:lpwstr>_Toc41642253</vt:lpwstr>
      </vt:variant>
      <vt:variant>
        <vt:i4>1179701</vt:i4>
      </vt:variant>
      <vt:variant>
        <vt:i4>47</vt:i4>
      </vt:variant>
      <vt:variant>
        <vt:i4>0</vt:i4>
      </vt:variant>
      <vt:variant>
        <vt:i4>5</vt:i4>
      </vt:variant>
      <vt:variant>
        <vt:lpwstr/>
      </vt:variant>
      <vt:variant>
        <vt:lpwstr>_Toc41642252</vt:lpwstr>
      </vt:variant>
      <vt:variant>
        <vt:i4>1114165</vt:i4>
      </vt:variant>
      <vt:variant>
        <vt:i4>41</vt:i4>
      </vt:variant>
      <vt:variant>
        <vt:i4>0</vt:i4>
      </vt:variant>
      <vt:variant>
        <vt:i4>5</vt:i4>
      </vt:variant>
      <vt:variant>
        <vt:lpwstr/>
      </vt:variant>
      <vt:variant>
        <vt:lpwstr>_Toc41642251</vt:lpwstr>
      </vt:variant>
      <vt:variant>
        <vt:i4>1048629</vt:i4>
      </vt:variant>
      <vt:variant>
        <vt:i4>35</vt:i4>
      </vt:variant>
      <vt:variant>
        <vt:i4>0</vt:i4>
      </vt:variant>
      <vt:variant>
        <vt:i4>5</vt:i4>
      </vt:variant>
      <vt:variant>
        <vt:lpwstr/>
      </vt:variant>
      <vt:variant>
        <vt:lpwstr>_Toc41642250</vt:lpwstr>
      </vt:variant>
      <vt:variant>
        <vt:i4>1638452</vt:i4>
      </vt:variant>
      <vt:variant>
        <vt:i4>29</vt:i4>
      </vt:variant>
      <vt:variant>
        <vt:i4>0</vt:i4>
      </vt:variant>
      <vt:variant>
        <vt:i4>5</vt:i4>
      </vt:variant>
      <vt:variant>
        <vt:lpwstr/>
      </vt:variant>
      <vt:variant>
        <vt:lpwstr>_Toc41642249</vt:lpwstr>
      </vt:variant>
      <vt:variant>
        <vt:i4>1572916</vt:i4>
      </vt:variant>
      <vt:variant>
        <vt:i4>23</vt:i4>
      </vt:variant>
      <vt:variant>
        <vt:i4>0</vt:i4>
      </vt:variant>
      <vt:variant>
        <vt:i4>5</vt:i4>
      </vt:variant>
      <vt:variant>
        <vt:lpwstr/>
      </vt:variant>
      <vt:variant>
        <vt:lpwstr>_Toc41642248</vt:lpwstr>
      </vt:variant>
      <vt:variant>
        <vt:i4>1507380</vt:i4>
      </vt:variant>
      <vt:variant>
        <vt:i4>17</vt:i4>
      </vt:variant>
      <vt:variant>
        <vt:i4>0</vt:i4>
      </vt:variant>
      <vt:variant>
        <vt:i4>5</vt:i4>
      </vt:variant>
      <vt:variant>
        <vt:lpwstr/>
      </vt:variant>
      <vt:variant>
        <vt:lpwstr>_Toc41642247</vt:lpwstr>
      </vt:variant>
      <vt:variant>
        <vt:i4>1441844</vt:i4>
      </vt:variant>
      <vt:variant>
        <vt:i4>11</vt:i4>
      </vt:variant>
      <vt:variant>
        <vt:i4>0</vt:i4>
      </vt:variant>
      <vt:variant>
        <vt:i4>5</vt:i4>
      </vt:variant>
      <vt:variant>
        <vt:lpwstr/>
      </vt:variant>
      <vt:variant>
        <vt:lpwstr>_Toc41642246</vt:lpwstr>
      </vt:variant>
      <vt:variant>
        <vt:i4>1376308</vt:i4>
      </vt:variant>
      <vt:variant>
        <vt:i4>5</vt:i4>
      </vt:variant>
      <vt:variant>
        <vt:i4>0</vt:i4>
      </vt:variant>
      <vt:variant>
        <vt:i4>5</vt:i4>
      </vt:variant>
      <vt:variant>
        <vt:lpwstr/>
      </vt:variant>
      <vt:variant>
        <vt:lpwstr>_Toc41642245</vt:lpwstr>
      </vt:variant>
      <vt:variant>
        <vt:i4>3473510</vt:i4>
      </vt:variant>
      <vt:variant>
        <vt:i4>6</vt:i4>
      </vt:variant>
      <vt:variant>
        <vt:i4>0</vt:i4>
      </vt:variant>
      <vt:variant>
        <vt:i4>5</vt:i4>
      </vt:variant>
      <vt:variant>
        <vt:lpwstr>https://www.irs.gov/instructions/i8966</vt:lpwstr>
      </vt:variant>
      <vt:variant>
        <vt:lpwstr/>
      </vt:variant>
      <vt:variant>
        <vt:i4>6160460</vt:i4>
      </vt:variant>
      <vt:variant>
        <vt:i4>3</vt:i4>
      </vt:variant>
      <vt:variant>
        <vt:i4>0</vt:i4>
      </vt:variant>
      <vt:variant>
        <vt:i4>5</vt:i4>
      </vt:variant>
      <vt:variant>
        <vt:lpwstr>https://www.irs.gov/pub/irs-pdf/f8966.pdf</vt:lpwstr>
      </vt:variant>
      <vt:variant>
        <vt:lpwstr/>
      </vt:variant>
      <vt:variant>
        <vt:i4>2031723</vt:i4>
      </vt:variant>
      <vt:variant>
        <vt:i4>0</vt:i4>
      </vt:variant>
      <vt:variant>
        <vt:i4>0</vt:i4>
      </vt:variant>
      <vt:variant>
        <vt:i4>5</vt:i4>
      </vt:variant>
      <vt:variant>
        <vt:lpwstr>https://data.nalog.ru/html/sites/www.340fzreport.nalog.ru/doc/splist_25082020.pdf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Верховская Анна Валериевна</dc:creator>
  <cp:keywords/>
  <dc:description/>
  <cp:lastModifiedBy>Матчинская Надежда Викторовна</cp:lastModifiedBy>
  <cp:revision>21</cp:revision>
  <cp:lastPrinted>2020-03-16T08:36:00Z</cp:lastPrinted>
  <dcterms:created xsi:type="dcterms:W3CDTF">2024-01-18T14:32:00Z</dcterms:created>
  <dcterms:modified xsi:type="dcterms:W3CDTF">2024-01-24T07:11:00Z</dcterms:modified>
</cp:coreProperties>
</file>