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5ADF" w14:textId="7ED05524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A135C2" wp14:editId="62980C58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5" w:rsidRPr="006F0455">
        <w:rPr>
          <w:rFonts w:ascii="Arial" w:hAnsi="Arial" w:cs="Arial"/>
          <w:sz w:val="20"/>
          <w:szCs w:val="20"/>
        </w:rPr>
        <w:t>УТВЕРЖДЕНО</w:t>
      </w:r>
    </w:p>
    <w:p w14:paraId="182A047E" w14:textId="13EC080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Приказом Заме</w:t>
      </w:r>
      <w:r w:rsidR="00006AC5" w:rsidRPr="006F0455">
        <w:rPr>
          <w:rFonts w:ascii="Arial" w:hAnsi="Arial" w:cs="Arial"/>
          <w:sz w:val="20"/>
          <w:szCs w:val="20"/>
        </w:rPr>
        <w:t>стителя Председателя Правления,</w:t>
      </w:r>
    </w:p>
    <w:p w14:paraId="1EFB0355" w14:textId="60DA14D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от №</w:t>
      </w:r>
    </w:p>
    <w:p w14:paraId="1EBB9824" w14:textId="77777777" w:rsidR="001146F5" w:rsidRPr="006F0455" w:rsidRDefault="001146F5" w:rsidP="00056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81A9D5" w14:textId="77777777" w:rsidR="001146F5" w:rsidRPr="002D581D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581D">
        <w:rPr>
          <w:rFonts w:ascii="Arial" w:hAnsi="Arial" w:cs="Arial"/>
          <w:b/>
          <w:sz w:val="20"/>
          <w:szCs w:val="20"/>
        </w:rPr>
        <w:t>ПРАВИЛА ПРОВЕДЕНИЯ МАРКЕТИНГОВОЙ АКЦИИ</w:t>
      </w:r>
    </w:p>
    <w:p w14:paraId="6CA44774" w14:textId="5713C8AA" w:rsidR="00C55E85" w:rsidRPr="002D581D" w:rsidRDefault="00C55E85" w:rsidP="00C55E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581D">
        <w:rPr>
          <w:rFonts w:ascii="Arial" w:hAnsi="Arial" w:cs="Arial"/>
          <w:b/>
          <w:sz w:val="20"/>
          <w:szCs w:val="20"/>
        </w:rPr>
        <w:t>«</w:t>
      </w:r>
      <w:r w:rsidR="002D27DF">
        <w:rPr>
          <w:rFonts w:ascii="Arial" w:hAnsi="Arial" w:cs="Arial"/>
          <w:b/>
          <w:sz w:val="20"/>
          <w:szCs w:val="20"/>
        </w:rPr>
        <w:t>Максимум выгоды»</w:t>
      </w:r>
    </w:p>
    <w:p w14:paraId="7CB3A34A" w14:textId="77777777" w:rsidR="001146F5" w:rsidRPr="002D581D" w:rsidRDefault="001146F5" w:rsidP="00C2641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2D581D">
        <w:rPr>
          <w:rFonts w:ascii="Arial" w:hAnsi="Arial" w:cs="Arial"/>
          <w:b/>
          <w:sz w:val="20"/>
          <w:szCs w:val="20"/>
        </w:rPr>
        <w:t>ОСНОВНЫЕ ПОЛОЖЕНИЯ</w:t>
      </w:r>
    </w:p>
    <w:p w14:paraId="2C4EABB9" w14:textId="1B178B33" w:rsidR="001146F5" w:rsidRPr="006F0455" w:rsidRDefault="00443D3D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4B666D" w:rsidRPr="002D581D">
        <w:rPr>
          <w:rFonts w:ascii="Arial" w:hAnsi="Arial" w:cs="Arial"/>
          <w:sz w:val="20"/>
          <w:szCs w:val="20"/>
        </w:rPr>
        <w:t xml:space="preserve">аркетинговая </w:t>
      </w:r>
      <w:r w:rsidR="00C55E85" w:rsidRPr="002D581D">
        <w:rPr>
          <w:rFonts w:ascii="Arial" w:hAnsi="Arial" w:cs="Arial"/>
          <w:sz w:val="20"/>
          <w:szCs w:val="20"/>
        </w:rPr>
        <w:t>Акция «</w:t>
      </w:r>
      <w:r w:rsidR="002D27DF">
        <w:rPr>
          <w:rFonts w:ascii="Arial" w:hAnsi="Arial" w:cs="Arial"/>
          <w:sz w:val="20"/>
          <w:szCs w:val="20"/>
        </w:rPr>
        <w:t xml:space="preserve">Максимум выгоды» </w:t>
      </w:r>
      <w:r w:rsidR="001146F5" w:rsidRPr="002D581D">
        <w:rPr>
          <w:rFonts w:ascii="Arial" w:hAnsi="Arial" w:cs="Arial"/>
          <w:sz w:val="20"/>
          <w:szCs w:val="20"/>
        </w:rPr>
        <w:t>(далее - Акция) проводится на разовой основе для юридических лиц (за исключением кредитных организаций), индивидуальных предпринимателей и физических</w:t>
      </w:r>
      <w:r w:rsidR="001146F5" w:rsidRPr="006F0455">
        <w:rPr>
          <w:rFonts w:ascii="Arial" w:hAnsi="Arial" w:cs="Arial"/>
          <w:sz w:val="20"/>
          <w:szCs w:val="20"/>
        </w:rPr>
        <w:t xml:space="preserve"> лиц, занимающихся в установленном законодательством Российской Федерации порядке частной практикой.</w:t>
      </w:r>
    </w:p>
    <w:p w14:paraId="6ECFC87D" w14:textId="2885B0D0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Организатором Акции является Публичное акционерное общество «БАНК УРАЛСИБ»</w:t>
      </w:r>
      <w:r w:rsidR="00443D3D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sz w:val="20"/>
          <w:szCs w:val="20"/>
        </w:rPr>
        <w:t xml:space="preserve">адрес: 119048, г. Москва, ул. Ефремова, д.8, ОГРН 1020280000190, Генеральная </w:t>
      </w:r>
      <w:r w:rsidR="00443D3D">
        <w:rPr>
          <w:rFonts w:ascii="Arial" w:hAnsi="Arial" w:cs="Arial"/>
          <w:sz w:val="20"/>
          <w:szCs w:val="20"/>
        </w:rPr>
        <w:t>л</w:t>
      </w:r>
      <w:r w:rsidRPr="006F0455">
        <w:rPr>
          <w:rFonts w:ascii="Arial" w:hAnsi="Arial" w:cs="Arial"/>
          <w:sz w:val="20"/>
          <w:szCs w:val="20"/>
        </w:rPr>
        <w:t>ицензия Банка России № 30, адрес для направления корреспонденции и уведомлений: 119048, г. Москва, ул. Ефремова, д.8.</w:t>
      </w:r>
      <w:r w:rsidR="00443D3D" w:rsidRPr="00443D3D">
        <w:rPr>
          <w:rFonts w:ascii="Arial" w:hAnsi="Arial" w:cs="Arial"/>
          <w:sz w:val="20"/>
          <w:szCs w:val="20"/>
        </w:rPr>
        <w:t xml:space="preserve"> </w:t>
      </w:r>
      <w:r w:rsidR="00443D3D">
        <w:rPr>
          <w:rFonts w:ascii="Arial" w:hAnsi="Arial" w:cs="Arial"/>
          <w:sz w:val="20"/>
          <w:szCs w:val="20"/>
        </w:rPr>
        <w:t>(далее – Банк).</w:t>
      </w:r>
    </w:p>
    <w:p w14:paraId="4AF17317" w14:textId="53247725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Территория проведения Акции – филиалы и внутренние структурные подразделения </w:t>
      </w:r>
      <w:r w:rsidR="00443D3D">
        <w:rPr>
          <w:rFonts w:ascii="Arial" w:hAnsi="Arial" w:cs="Arial"/>
          <w:sz w:val="20"/>
          <w:szCs w:val="20"/>
        </w:rPr>
        <w:t>Банка</w:t>
      </w:r>
      <w:r w:rsidRPr="006F0455">
        <w:rPr>
          <w:rFonts w:ascii="Arial" w:hAnsi="Arial" w:cs="Arial"/>
          <w:sz w:val="20"/>
          <w:szCs w:val="20"/>
        </w:rPr>
        <w:t>.</w:t>
      </w:r>
    </w:p>
    <w:p w14:paraId="41F8D461" w14:textId="214A5707" w:rsidR="00562446" w:rsidRPr="006F0455" w:rsidRDefault="00562446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</w:t>
      </w:r>
      <w:r w:rsidR="000C42E2" w:rsidRPr="006F0455">
        <w:rPr>
          <w:rFonts w:ascii="Arial" w:hAnsi="Arial" w:cs="Arial"/>
          <w:sz w:val="20"/>
          <w:szCs w:val="20"/>
        </w:rPr>
        <w:t>П</w:t>
      </w:r>
      <w:r w:rsidR="004B666D" w:rsidRPr="006F0455">
        <w:rPr>
          <w:rFonts w:ascii="Arial" w:hAnsi="Arial" w:cs="Arial"/>
          <w:sz w:val="20"/>
          <w:szCs w:val="20"/>
        </w:rPr>
        <w:t xml:space="preserve">равила </w:t>
      </w:r>
      <w:r w:rsidRPr="006F0455">
        <w:rPr>
          <w:rFonts w:ascii="Arial" w:hAnsi="Arial" w:cs="Arial"/>
          <w:sz w:val="20"/>
          <w:szCs w:val="20"/>
        </w:rPr>
        <w:t xml:space="preserve">Акции, актуальный текст Правил Акции публикуется на сайте </w:t>
      </w:r>
      <w:r w:rsidR="00443D3D">
        <w:rPr>
          <w:rFonts w:ascii="Arial" w:hAnsi="Arial" w:cs="Arial"/>
          <w:sz w:val="20"/>
          <w:szCs w:val="20"/>
        </w:rPr>
        <w:t>Банка</w:t>
      </w:r>
      <w:r w:rsidRPr="006F0455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6F0455">
          <w:rPr>
            <w:rFonts w:ascii="Arial" w:hAnsi="Arial" w:cs="Arial"/>
            <w:color w:val="0070C0"/>
            <w:sz w:val="20"/>
            <w:szCs w:val="20"/>
            <w:u w:val="single"/>
          </w:rPr>
          <w:t>www.uralsib.ru</w:t>
        </w:r>
      </w:hyperlink>
      <w:r w:rsidRPr="006F0455">
        <w:rPr>
          <w:rFonts w:ascii="Arial" w:hAnsi="Arial" w:cs="Arial"/>
          <w:color w:val="0070C0"/>
          <w:sz w:val="20"/>
          <w:szCs w:val="20"/>
          <w:u w:val="single"/>
        </w:rPr>
        <w:t>.</w:t>
      </w:r>
      <w:r w:rsidRPr="006F0455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1499F6E" w14:textId="77777777" w:rsidR="001146F5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Настоящие правила Акции (далее – Правила) являются публичной офертой Банка в соответствии с пунктом 2 статьи 437 Гражданского кодекса Российской Федерации на присоединение к Правилам Акции.</w:t>
      </w:r>
    </w:p>
    <w:p w14:paraId="7CFE8084" w14:textId="6879C918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Совершение дейст</w:t>
      </w:r>
      <w:r w:rsidR="005414C5" w:rsidRPr="006F0455">
        <w:rPr>
          <w:rFonts w:ascii="Arial" w:hAnsi="Arial" w:cs="Arial"/>
          <w:sz w:val="20"/>
          <w:szCs w:val="20"/>
        </w:rPr>
        <w:t xml:space="preserve">вий, предусмотренных </w:t>
      </w:r>
      <w:r w:rsidR="00DD6EA6">
        <w:rPr>
          <w:rFonts w:ascii="Arial" w:hAnsi="Arial" w:cs="Arial"/>
          <w:sz w:val="20"/>
          <w:szCs w:val="20"/>
        </w:rPr>
        <w:t xml:space="preserve">разделом 4 </w:t>
      </w:r>
      <w:r w:rsidRPr="006F0455">
        <w:rPr>
          <w:rFonts w:ascii="Arial" w:hAnsi="Arial" w:cs="Arial"/>
          <w:sz w:val="20"/>
          <w:szCs w:val="20"/>
        </w:rPr>
        <w:t xml:space="preserve">настоящих Правил, является акцептом </w:t>
      </w:r>
      <w:r w:rsidR="004B666D" w:rsidRPr="006F0455">
        <w:rPr>
          <w:rFonts w:ascii="Arial" w:hAnsi="Arial" w:cs="Arial"/>
          <w:sz w:val="20"/>
          <w:szCs w:val="20"/>
        </w:rPr>
        <w:t>оферты Банка</w:t>
      </w:r>
      <w:r w:rsidRPr="006F0455">
        <w:rPr>
          <w:rFonts w:ascii="Arial" w:hAnsi="Arial" w:cs="Arial"/>
          <w:sz w:val="20"/>
          <w:szCs w:val="20"/>
        </w:rPr>
        <w:t>, то есть согласием Участника на участие в Акции в порядке и на условиях, привед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нных в </w:t>
      </w:r>
      <w:r w:rsidR="004B666D" w:rsidRPr="006F0455">
        <w:rPr>
          <w:rFonts w:ascii="Arial" w:hAnsi="Arial" w:cs="Arial"/>
          <w:sz w:val="20"/>
          <w:szCs w:val="20"/>
        </w:rPr>
        <w:t>настоящих Правилах,</w:t>
      </w:r>
      <w:r w:rsidRPr="006F0455">
        <w:rPr>
          <w:rFonts w:ascii="Arial" w:hAnsi="Arial" w:cs="Arial"/>
          <w:sz w:val="20"/>
          <w:szCs w:val="20"/>
        </w:rPr>
        <w:t xml:space="preserve"> и означает безоговорочное согласие Участника</w:t>
      </w:r>
      <w:r w:rsidR="004D5057" w:rsidRPr="006F0455">
        <w:rPr>
          <w:rFonts w:ascii="Arial" w:hAnsi="Arial" w:cs="Arial"/>
          <w:sz w:val="20"/>
          <w:szCs w:val="20"/>
        </w:rPr>
        <w:t xml:space="preserve"> Акции</w:t>
      </w:r>
      <w:r w:rsidRPr="006F0455">
        <w:rPr>
          <w:rFonts w:ascii="Arial" w:hAnsi="Arial" w:cs="Arial"/>
          <w:sz w:val="20"/>
          <w:szCs w:val="20"/>
        </w:rPr>
        <w:t xml:space="preserve"> со всеми условиями Акции без каких-либо изъятий или ограничений на условиях договора присоединения в соответствии со стать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>й 428 Гражданского кодекса РФ.</w:t>
      </w:r>
    </w:p>
    <w:p w14:paraId="5B46008E" w14:textId="6CF243A1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Срок акцепта Оферты равен </w:t>
      </w:r>
      <w:r w:rsidR="000A7998" w:rsidRPr="006F0455">
        <w:rPr>
          <w:rFonts w:ascii="Arial" w:hAnsi="Arial" w:cs="Arial"/>
          <w:sz w:val="20"/>
          <w:szCs w:val="20"/>
        </w:rPr>
        <w:t xml:space="preserve">периоду </w:t>
      </w:r>
      <w:r w:rsidRPr="006F0455">
        <w:rPr>
          <w:rFonts w:ascii="Arial" w:hAnsi="Arial" w:cs="Arial"/>
          <w:sz w:val="20"/>
          <w:szCs w:val="20"/>
        </w:rPr>
        <w:t xml:space="preserve">проведения Акции, </w:t>
      </w:r>
      <w:bookmarkStart w:id="0" w:name="_Hlk194330032"/>
      <w:r w:rsidRPr="006F0455">
        <w:rPr>
          <w:rFonts w:ascii="Arial" w:hAnsi="Arial" w:cs="Arial"/>
          <w:sz w:val="20"/>
          <w:szCs w:val="20"/>
        </w:rPr>
        <w:t>указанному в пункте 3.1. настоящих Правил.</w:t>
      </w:r>
    </w:p>
    <w:bookmarkEnd w:id="0"/>
    <w:p w14:paraId="5FA1414B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ТЕРМИНЫ И ОПРЕДЕЛЕНИЯ</w:t>
      </w:r>
    </w:p>
    <w:p w14:paraId="2ACD3F65" w14:textId="4948501F" w:rsidR="001146F5" w:rsidRPr="006F0455" w:rsidRDefault="004D5057" w:rsidP="00006AC5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 рамках настоящей Акции ниже</w:t>
      </w:r>
      <w:r w:rsidR="001146F5" w:rsidRPr="006F0455">
        <w:rPr>
          <w:rFonts w:ascii="Arial" w:hAnsi="Arial" w:cs="Arial"/>
          <w:sz w:val="20"/>
          <w:szCs w:val="20"/>
        </w:rPr>
        <w:t>указанные термины, написанные с заглавной буквы, имеют следующие обозначения:</w:t>
      </w:r>
    </w:p>
    <w:p w14:paraId="3C9CF5C3" w14:textId="1EAEBF6F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Акция</w:t>
      </w:r>
      <w:r w:rsidRPr="006F0455">
        <w:rPr>
          <w:rFonts w:ascii="Arial" w:hAnsi="Arial" w:cs="Arial"/>
          <w:sz w:val="20"/>
          <w:szCs w:val="20"/>
        </w:rPr>
        <w:t xml:space="preserve"> – стимулирующее мероприятие, </w:t>
      </w:r>
      <w:r w:rsidRPr="002D581D">
        <w:rPr>
          <w:rFonts w:ascii="Arial" w:hAnsi="Arial" w:cs="Arial"/>
          <w:sz w:val="20"/>
          <w:szCs w:val="20"/>
        </w:rPr>
        <w:t xml:space="preserve">именуемое </w:t>
      </w:r>
      <w:r w:rsidR="00C55E85" w:rsidRPr="002D581D">
        <w:rPr>
          <w:rFonts w:ascii="Arial" w:hAnsi="Arial" w:cs="Arial"/>
          <w:sz w:val="20"/>
          <w:szCs w:val="20"/>
        </w:rPr>
        <w:t>«</w:t>
      </w:r>
      <w:r w:rsidR="002D27DF">
        <w:rPr>
          <w:rFonts w:ascii="Arial" w:hAnsi="Arial" w:cs="Arial"/>
          <w:sz w:val="20"/>
          <w:szCs w:val="20"/>
        </w:rPr>
        <w:t>Максимум выгоды»</w:t>
      </w:r>
      <w:r w:rsidRPr="002D581D">
        <w:rPr>
          <w:rFonts w:ascii="Arial" w:hAnsi="Arial" w:cs="Arial"/>
          <w:sz w:val="20"/>
          <w:szCs w:val="20"/>
        </w:rPr>
        <w:t>,</w:t>
      </w:r>
      <w:r w:rsidRPr="006F0455">
        <w:rPr>
          <w:rFonts w:ascii="Arial" w:hAnsi="Arial" w:cs="Arial"/>
          <w:sz w:val="20"/>
          <w:szCs w:val="20"/>
        </w:rPr>
        <w:t xml:space="preserve"> организованное Банком, не являющееся лотереей, направленное на увеличение продаж </w:t>
      </w:r>
      <w:r w:rsidR="00BC76C7" w:rsidRPr="006F0455">
        <w:rPr>
          <w:rFonts w:ascii="Arial" w:hAnsi="Arial" w:cs="Arial"/>
          <w:sz w:val="20"/>
          <w:szCs w:val="20"/>
        </w:rPr>
        <w:t>У</w:t>
      </w:r>
      <w:r w:rsidR="00E752B7" w:rsidRPr="006F0455">
        <w:rPr>
          <w:rFonts w:ascii="Arial" w:hAnsi="Arial" w:cs="Arial"/>
          <w:sz w:val="20"/>
          <w:szCs w:val="20"/>
        </w:rPr>
        <w:t>слуги</w:t>
      </w:r>
      <w:r w:rsidRPr="006F0455">
        <w:rPr>
          <w:rFonts w:ascii="Arial" w:hAnsi="Arial" w:cs="Arial"/>
          <w:sz w:val="20"/>
          <w:szCs w:val="20"/>
        </w:rPr>
        <w:t xml:space="preserve"> «</w:t>
      </w:r>
      <w:r w:rsidR="002D27DF">
        <w:rPr>
          <w:rFonts w:ascii="Arial" w:hAnsi="Arial" w:cs="Arial"/>
          <w:sz w:val="20"/>
          <w:szCs w:val="20"/>
        </w:rPr>
        <w:t>Интернет-эквайринг</w:t>
      </w:r>
      <w:r w:rsidRPr="006F0455">
        <w:rPr>
          <w:rFonts w:ascii="Arial" w:hAnsi="Arial" w:cs="Arial"/>
          <w:sz w:val="20"/>
          <w:szCs w:val="20"/>
        </w:rPr>
        <w:t>», а также на повышение конкурентоспособности продуктов и услуг Банка, и заключающееся в пр</w:t>
      </w:r>
      <w:bookmarkStart w:id="1" w:name="_GoBack"/>
      <w:bookmarkEnd w:id="1"/>
      <w:r w:rsidRPr="006F0455">
        <w:rPr>
          <w:rFonts w:ascii="Arial" w:hAnsi="Arial" w:cs="Arial"/>
          <w:sz w:val="20"/>
          <w:szCs w:val="20"/>
        </w:rPr>
        <w:t xml:space="preserve">именении Специальных тарифов к Участникам Акции, </w:t>
      </w:r>
      <w:bookmarkStart w:id="2" w:name="_Hlk194330377"/>
      <w:r w:rsidRPr="006F0455">
        <w:rPr>
          <w:rFonts w:ascii="Arial" w:hAnsi="Arial" w:cs="Arial"/>
          <w:sz w:val="20"/>
          <w:szCs w:val="20"/>
        </w:rPr>
        <w:t xml:space="preserve">выполнившим </w:t>
      </w:r>
      <w:r w:rsidR="00EF33EB" w:rsidRPr="006F0455">
        <w:rPr>
          <w:rFonts w:ascii="Arial" w:hAnsi="Arial" w:cs="Arial"/>
          <w:sz w:val="20"/>
          <w:szCs w:val="20"/>
        </w:rPr>
        <w:t>действия</w:t>
      </w:r>
      <w:r w:rsidRPr="006F0455">
        <w:rPr>
          <w:rFonts w:ascii="Arial" w:hAnsi="Arial" w:cs="Arial"/>
          <w:sz w:val="20"/>
          <w:szCs w:val="20"/>
        </w:rPr>
        <w:t>, предусмотренны</w:t>
      </w:r>
      <w:r w:rsidR="00EF33EB" w:rsidRPr="006F0455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 пунктом 4.</w:t>
      </w:r>
      <w:r w:rsidR="00EF33EB" w:rsidRPr="006F0455">
        <w:rPr>
          <w:rFonts w:ascii="Arial" w:hAnsi="Arial" w:cs="Arial"/>
          <w:sz w:val="20"/>
          <w:szCs w:val="20"/>
        </w:rPr>
        <w:t>2</w:t>
      </w:r>
      <w:r w:rsidRPr="006F0455">
        <w:rPr>
          <w:rFonts w:ascii="Arial" w:hAnsi="Arial" w:cs="Arial"/>
          <w:sz w:val="20"/>
          <w:szCs w:val="20"/>
        </w:rPr>
        <w:t>. настоящих Правил.</w:t>
      </w:r>
    </w:p>
    <w:bookmarkEnd w:id="2"/>
    <w:p w14:paraId="1DE5D0B7" w14:textId="44E277BB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Договор </w:t>
      </w:r>
      <w:r w:rsidRPr="006F0455">
        <w:rPr>
          <w:rFonts w:ascii="Arial" w:hAnsi="Arial" w:cs="Arial"/>
          <w:sz w:val="20"/>
          <w:szCs w:val="20"/>
        </w:rPr>
        <w:t xml:space="preserve">– договор </w:t>
      </w:r>
      <w:r w:rsidR="00BC76C7" w:rsidRPr="006F0455">
        <w:rPr>
          <w:rFonts w:ascii="Arial" w:hAnsi="Arial" w:cs="Arial"/>
          <w:sz w:val="20"/>
          <w:szCs w:val="20"/>
        </w:rPr>
        <w:t>предоставления У</w:t>
      </w:r>
      <w:r w:rsidRPr="006F0455">
        <w:rPr>
          <w:rFonts w:ascii="Arial" w:hAnsi="Arial" w:cs="Arial"/>
          <w:sz w:val="20"/>
          <w:szCs w:val="20"/>
        </w:rPr>
        <w:t>слуги «</w:t>
      </w:r>
      <w:r w:rsidR="002D27DF">
        <w:rPr>
          <w:rFonts w:ascii="Arial" w:hAnsi="Arial" w:cs="Arial"/>
          <w:sz w:val="20"/>
          <w:szCs w:val="20"/>
        </w:rPr>
        <w:t>Интернет-эквайринг»</w:t>
      </w:r>
      <w:r w:rsidR="00E53542">
        <w:rPr>
          <w:rFonts w:ascii="Arial" w:hAnsi="Arial" w:cs="Arial"/>
          <w:sz w:val="20"/>
          <w:szCs w:val="20"/>
        </w:rPr>
        <w:t>.</w:t>
      </w:r>
    </w:p>
    <w:p w14:paraId="07374D20" w14:textId="62E26526" w:rsidR="00F07032" w:rsidRPr="006F0455" w:rsidRDefault="00F07032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Заявление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6170D0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Заявление, заполняемое Клиентом по форме Банка и подписываемое Клиентом с целью заключения </w:t>
      </w:r>
      <w:r w:rsidR="00C40F2C" w:rsidRPr="006F0455">
        <w:rPr>
          <w:rFonts w:ascii="Arial" w:hAnsi="Arial" w:cs="Arial"/>
          <w:sz w:val="20"/>
          <w:szCs w:val="20"/>
        </w:rPr>
        <w:t>Д</w:t>
      </w:r>
      <w:r w:rsidR="004B666D" w:rsidRPr="006F0455">
        <w:rPr>
          <w:rFonts w:ascii="Arial" w:hAnsi="Arial" w:cs="Arial"/>
          <w:sz w:val="20"/>
          <w:szCs w:val="20"/>
        </w:rPr>
        <w:t>оговора</w:t>
      </w:r>
      <w:r w:rsidR="000A7998" w:rsidRPr="006F0455">
        <w:rPr>
          <w:rFonts w:ascii="Arial" w:hAnsi="Arial" w:cs="Arial"/>
          <w:sz w:val="20"/>
          <w:szCs w:val="20"/>
        </w:rPr>
        <w:t xml:space="preserve"> или изменения его условий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2889DC8" w14:textId="22AB5BD1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Клиент</w:t>
      </w:r>
      <w:r w:rsidRPr="006F0455">
        <w:rPr>
          <w:rFonts w:ascii="Arial" w:hAnsi="Arial" w:cs="Arial"/>
          <w:sz w:val="20"/>
          <w:szCs w:val="20"/>
        </w:rPr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практикой.</w:t>
      </w:r>
    </w:p>
    <w:p w14:paraId="58015742" w14:textId="4C52D4DC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Специальные тарифы </w:t>
      </w:r>
      <w:r w:rsidR="000F4D01">
        <w:rPr>
          <w:rFonts w:ascii="Arial" w:hAnsi="Arial" w:cs="Arial"/>
          <w:sz w:val="20"/>
          <w:szCs w:val="20"/>
        </w:rPr>
        <w:t>– комиссионное вознаграждение з</w:t>
      </w:r>
      <w:r w:rsidR="002D27DF">
        <w:rPr>
          <w:rFonts w:ascii="Arial" w:hAnsi="Arial" w:cs="Arial"/>
          <w:sz w:val="20"/>
          <w:szCs w:val="20"/>
        </w:rPr>
        <w:t xml:space="preserve">а предоставление </w:t>
      </w:r>
      <w:r w:rsidR="00760A00">
        <w:rPr>
          <w:rFonts w:ascii="Arial" w:hAnsi="Arial" w:cs="Arial"/>
          <w:sz w:val="20"/>
          <w:szCs w:val="20"/>
        </w:rPr>
        <w:t xml:space="preserve">услуги </w:t>
      </w:r>
      <w:r w:rsidR="00760A00" w:rsidRPr="006F0455">
        <w:rPr>
          <w:rFonts w:ascii="Arial" w:hAnsi="Arial" w:cs="Arial"/>
          <w:sz w:val="20"/>
          <w:szCs w:val="20"/>
        </w:rPr>
        <w:t>«</w:t>
      </w:r>
      <w:r w:rsidR="002D27DF">
        <w:rPr>
          <w:rFonts w:ascii="Arial" w:hAnsi="Arial" w:cs="Arial"/>
          <w:sz w:val="20"/>
          <w:szCs w:val="20"/>
        </w:rPr>
        <w:t>Интернет-эквайринг</w:t>
      </w:r>
      <w:r w:rsidR="007A1398" w:rsidRPr="006F0455">
        <w:rPr>
          <w:rFonts w:ascii="Arial" w:hAnsi="Arial" w:cs="Arial"/>
          <w:sz w:val="20"/>
          <w:szCs w:val="20"/>
        </w:rPr>
        <w:t>»</w:t>
      </w:r>
      <w:r w:rsidRPr="006F0455">
        <w:rPr>
          <w:rFonts w:ascii="Arial" w:hAnsi="Arial" w:cs="Arial"/>
          <w:sz w:val="20"/>
          <w:szCs w:val="20"/>
        </w:rPr>
        <w:t>, устанавливаемые Банком Клиентам в соответствии</w:t>
      </w:r>
      <w:r w:rsidR="00BE78E8" w:rsidRPr="006F0455">
        <w:rPr>
          <w:rFonts w:ascii="Arial" w:hAnsi="Arial" w:cs="Arial"/>
          <w:sz w:val="20"/>
          <w:szCs w:val="20"/>
        </w:rPr>
        <w:t xml:space="preserve"> с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016702" w:rsidRPr="006F0455">
        <w:rPr>
          <w:rFonts w:ascii="Arial" w:hAnsi="Arial" w:cs="Arial"/>
          <w:sz w:val="20"/>
          <w:szCs w:val="20"/>
        </w:rPr>
        <w:t>Приложением №</w:t>
      </w:r>
      <w:r w:rsidR="00625984" w:rsidRPr="006F0455">
        <w:rPr>
          <w:rFonts w:ascii="Arial" w:hAnsi="Arial" w:cs="Arial"/>
          <w:sz w:val="20"/>
          <w:szCs w:val="20"/>
        </w:rPr>
        <w:t>1</w:t>
      </w:r>
      <w:r w:rsidR="007A1398" w:rsidRPr="006F0455">
        <w:rPr>
          <w:rFonts w:ascii="Arial" w:hAnsi="Arial" w:cs="Arial"/>
          <w:sz w:val="20"/>
          <w:szCs w:val="20"/>
        </w:rPr>
        <w:t xml:space="preserve"> к настоящим Правилам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F7F934C" w14:textId="3C692DE8" w:rsidR="003D0D79" w:rsidRPr="006F0455" w:rsidRDefault="003D0D79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Стандартные тарифы </w:t>
      </w:r>
      <w:r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color w:val="000000"/>
          <w:sz w:val="20"/>
          <w:szCs w:val="20"/>
        </w:rPr>
        <w:t xml:space="preserve"> Тарифы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ПАО «БАНК УРАЛСИБ», публикованные на сайте Банка 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www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uralsib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ru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</w:p>
    <w:p w14:paraId="55403381" w14:textId="5856B199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Сч</w:t>
      </w:r>
      <w:r w:rsidR="00E53542">
        <w:rPr>
          <w:rFonts w:ascii="Arial" w:hAnsi="Arial" w:cs="Arial"/>
          <w:b/>
          <w:sz w:val="20"/>
          <w:szCs w:val="20"/>
        </w:rPr>
        <w:t>е</w:t>
      </w:r>
      <w:r w:rsidRPr="006F0455">
        <w:rPr>
          <w:rFonts w:ascii="Arial" w:hAnsi="Arial" w:cs="Arial"/>
          <w:b/>
          <w:sz w:val="20"/>
          <w:szCs w:val="20"/>
        </w:rPr>
        <w:t xml:space="preserve">т </w:t>
      </w:r>
      <w:r w:rsidRPr="006F0455">
        <w:rPr>
          <w:rFonts w:ascii="Arial" w:hAnsi="Arial" w:cs="Arial"/>
          <w:sz w:val="20"/>
          <w:szCs w:val="20"/>
        </w:rPr>
        <w:t>– расч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>тный счет в рублях Российской Федерации (РФ).</w:t>
      </w:r>
    </w:p>
    <w:p w14:paraId="2E912446" w14:textId="356BAA05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Услуга «</w:t>
      </w:r>
      <w:r w:rsidR="002D27DF">
        <w:rPr>
          <w:rFonts w:ascii="Arial" w:hAnsi="Arial" w:cs="Arial"/>
          <w:b/>
          <w:sz w:val="20"/>
          <w:szCs w:val="20"/>
        </w:rPr>
        <w:t>Интернет-эквайринг</w:t>
      </w:r>
      <w:r w:rsidRPr="006F0455">
        <w:rPr>
          <w:rFonts w:ascii="Arial" w:hAnsi="Arial" w:cs="Arial"/>
          <w:b/>
          <w:sz w:val="20"/>
          <w:szCs w:val="20"/>
        </w:rPr>
        <w:t xml:space="preserve">» </w:t>
      </w:r>
      <w:r w:rsidR="00E53542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kern w:val="20"/>
          <w:sz w:val="20"/>
          <w:szCs w:val="20"/>
        </w:rPr>
        <w:t xml:space="preserve">услуга Банка, включающая в себя осуществление расчетов с организациями торговли (услуг) по операциям, а также обеспечение информационного и технологического взаимодействия между участниками расчетов, включая сбор, обработку и </w:t>
      </w:r>
      <w:r w:rsidRPr="006F0455">
        <w:rPr>
          <w:rFonts w:ascii="Arial" w:hAnsi="Arial" w:cs="Arial"/>
          <w:kern w:val="20"/>
          <w:sz w:val="20"/>
          <w:szCs w:val="20"/>
        </w:rPr>
        <w:lastRenderedPageBreak/>
        <w:t xml:space="preserve">предоставление участникам расчетов информации по операциям с использованием </w:t>
      </w:r>
      <w:r w:rsidR="002D27DF">
        <w:rPr>
          <w:rFonts w:ascii="Arial" w:hAnsi="Arial" w:cs="Arial"/>
          <w:kern w:val="20"/>
          <w:sz w:val="20"/>
          <w:szCs w:val="20"/>
        </w:rPr>
        <w:t xml:space="preserve">реквизитов </w:t>
      </w:r>
      <w:r w:rsidRPr="006F0455">
        <w:rPr>
          <w:rFonts w:ascii="Arial" w:hAnsi="Arial" w:cs="Arial"/>
          <w:kern w:val="20"/>
          <w:sz w:val="20"/>
          <w:szCs w:val="20"/>
        </w:rPr>
        <w:t>платежных карт.</w:t>
      </w:r>
    </w:p>
    <w:p w14:paraId="4783AF7D" w14:textId="28E1CA00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Участник Акции </w:t>
      </w:r>
      <w:r w:rsidRPr="006F0455">
        <w:rPr>
          <w:rFonts w:ascii="Arial" w:hAnsi="Arial" w:cs="Arial"/>
          <w:sz w:val="20"/>
          <w:szCs w:val="20"/>
        </w:rPr>
        <w:t xml:space="preserve">– Клиент, </w:t>
      </w:r>
      <w:r w:rsidR="00991590" w:rsidRPr="006F0455">
        <w:rPr>
          <w:rFonts w:ascii="Arial" w:hAnsi="Arial" w:cs="Arial"/>
          <w:sz w:val="20"/>
          <w:szCs w:val="20"/>
        </w:rPr>
        <w:t xml:space="preserve">отвечающий признакам, установленным </w:t>
      </w:r>
      <w:r w:rsidR="00B83AD9">
        <w:rPr>
          <w:rFonts w:ascii="Arial" w:hAnsi="Arial" w:cs="Arial"/>
          <w:sz w:val="20"/>
          <w:szCs w:val="20"/>
        </w:rPr>
        <w:t xml:space="preserve">разделом 4 </w:t>
      </w:r>
      <w:r w:rsidR="00991590" w:rsidRPr="006F0455">
        <w:rPr>
          <w:rFonts w:ascii="Arial" w:hAnsi="Arial" w:cs="Arial"/>
          <w:sz w:val="20"/>
          <w:szCs w:val="20"/>
        </w:rPr>
        <w:t>настоящих Правил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71C5BB7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ПЕРИОД ПРОВЕДЕНИЯ АКЦИИ</w:t>
      </w:r>
    </w:p>
    <w:p w14:paraId="68F3661A" w14:textId="1A89EBE0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Период проведения </w:t>
      </w:r>
      <w:r w:rsidRPr="002D581D">
        <w:rPr>
          <w:rFonts w:ascii="Arial" w:hAnsi="Arial" w:cs="Arial"/>
          <w:sz w:val="20"/>
          <w:szCs w:val="20"/>
        </w:rPr>
        <w:t xml:space="preserve">Акции: </w:t>
      </w:r>
      <w:r w:rsidR="005F5104" w:rsidRPr="002D581D">
        <w:rPr>
          <w:rFonts w:ascii="Arial" w:hAnsi="Arial" w:cs="Arial"/>
          <w:sz w:val="20"/>
          <w:szCs w:val="20"/>
        </w:rPr>
        <w:t xml:space="preserve">с </w:t>
      </w:r>
      <w:r w:rsidR="00B84DBF" w:rsidRPr="002D581D">
        <w:rPr>
          <w:rFonts w:ascii="Arial" w:hAnsi="Arial" w:cs="Arial"/>
          <w:sz w:val="20"/>
          <w:szCs w:val="20"/>
        </w:rPr>
        <w:t>01</w:t>
      </w:r>
      <w:r w:rsidR="005F5104" w:rsidRPr="002D581D">
        <w:rPr>
          <w:rFonts w:ascii="Arial" w:hAnsi="Arial" w:cs="Arial"/>
          <w:sz w:val="20"/>
          <w:szCs w:val="20"/>
        </w:rPr>
        <w:t>.0</w:t>
      </w:r>
      <w:r w:rsidR="00B84DBF" w:rsidRPr="002D581D">
        <w:rPr>
          <w:rFonts w:ascii="Arial" w:hAnsi="Arial" w:cs="Arial"/>
          <w:sz w:val="20"/>
          <w:szCs w:val="20"/>
        </w:rPr>
        <w:t>9</w:t>
      </w:r>
      <w:r w:rsidR="005F5104" w:rsidRPr="002D581D">
        <w:rPr>
          <w:rFonts w:ascii="Arial" w:hAnsi="Arial" w:cs="Arial"/>
          <w:sz w:val="20"/>
          <w:szCs w:val="20"/>
        </w:rPr>
        <w:t xml:space="preserve">.2025 по </w:t>
      </w:r>
      <w:r w:rsidR="002D27DF">
        <w:rPr>
          <w:rFonts w:ascii="Arial" w:hAnsi="Arial" w:cs="Arial"/>
          <w:sz w:val="20"/>
          <w:szCs w:val="20"/>
        </w:rPr>
        <w:t>3</w:t>
      </w:r>
      <w:r w:rsidR="00350EF2">
        <w:rPr>
          <w:rFonts w:ascii="Arial" w:hAnsi="Arial" w:cs="Arial"/>
          <w:sz w:val="20"/>
          <w:szCs w:val="20"/>
        </w:rPr>
        <w:t>0</w:t>
      </w:r>
      <w:r w:rsidR="005F5104" w:rsidRPr="002D581D">
        <w:rPr>
          <w:rFonts w:ascii="Arial" w:hAnsi="Arial" w:cs="Arial"/>
          <w:sz w:val="20"/>
          <w:szCs w:val="20"/>
        </w:rPr>
        <w:t>.</w:t>
      </w:r>
      <w:r w:rsidR="002D27DF">
        <w:rPr>
          <w:rFonts w:ascii="Arial" w:hAnsi="Arial" w:cs="Arial"/>
          <w:sz w:val="20"/>
          <w:szCs w:val="20"/>
        </w:rPr>
        <w:t>12</w:t>
      </w:r>
      <w:r w:rsidR="005F5104" w:rsidRPr="002D581D">
        <w:rPr>
          <w:rFonts w:ascii="Arial" w:hAnsi="Arial" w:cs="Arial"/>
          <w:sz w:val="20"/>
          <w:szCs w:val="20"/>
        </w:rPr>
        <w:t>.2025 (включительно</w:t>
      </w:r>
      <w:r w:rsidR="005F5104" w:rsidRPr="006F0455">
        <w:rPr>
          <w:rFonts w:ascii="Arial" w:hAnsi="Arial" w:cs="Arial"/>
          <w:sz w:val="20"/>
          <w:szCs w:val="20"/>
        </w:rPr>
        <w:t>)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34314EA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УСЛОВИЯ АКЦИИ И ПОРЯДОК УЧАСТИЯ</w:t>
      </w:r>
    </w:p>
    <w:p w14:paraId="0A9B586E" w14:textId="74810E31" w:rsidR="00415AD9" w:rsidRPr="00F8246E" w:rsidRDefault="00927DD5" w:rsidP="000F4D01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8246E">
        <w:rPr>
          <w:rFonts w:ascii="Arial" w:hAnsi="Arial" w:cs="Arial"/>
          <w:sz w:val="20"/>
          <w:szCs w:val="20"/>
        </w:rPr>
        <w:t>Клиент</w:t>
      </w:r>
      <w:r w:rsidR="000A7998" w:rsidRPr="00F8246E">
        <w:rPr>
          <w:rFonts w:ascii="Arial" w:hAnsi="Arial" w:cs="Arial"/>
          <w:sz w:val="20"/>
          <w:szCs w:val="20"/>
        </w:rPr>
        <w:t xml:space="preserve"> принимает участие в</w:t>
      </w:r>
      <w:r w:rsidR="000F4D01" w:rsidRPr="00F8246E">
        <w:rPr>
          <w:rFonts w:ascii="Arial" w:hAnsi="Arial" w:cs="Arial"/>
          <w:sz w:val="20"/>
          <w:szCs w:val="20"/>
        </w:rPr>
        <w:t xml:space="preserve"> Акции при </w:t>
      </w:r>
      <w:r w:rsidR="00AF62E2">
        <w:rPr>
          <w:rFonts w:ascii="Arial" w:hAnsi="Arial" w:cs="Arial"/>
          <w:sz w:val="20"/>
          <w:szCs w:val="20"/>
        </w:rPr>
        <w:t xml:space="preserve">одновременном соблюдении </w:t>
      </w:r>
      <w:r w:rsidR="00415AD9" w:rsidRPr="00F8246E">
        <w:rPr>
          <w:rFonts w:ascii="Arial" w:hAnsi="Arial" w:cs="Arial"/>
          <w:sz w:val="20"/>
          <w:szCs w:val="20"/>
        </w:rPr>
        <w:t xml:space="preserve">следующих </w:t>
      </w:r>
      <w:r w:rsidR="000F4D01" w:rsidRPr="00F8246E">
        <w:rPr>
          <w:rFonts w:ascii="Arial" w:hAnsi="Arial" w:cs="Arial"/>
          <w:sz w:val="20"/>
          <w:szCs w:val="20"/>
        </w:rPr>
        <w:t>услови</w:t>
      </w:r>
      <w:r w:rsidR="00AF62E2">
        <w:rPr>
          <w:rFonts w:ascii="Arial" w:hAnsi="Arial" w:cs="Arial"/>
          <w:sz w:val="20"/>
          <w:szCs w:val="20"/>
        </w:rPr>
        <w:t>й</w:t>
      </w:r>
      <w:r w:rsidR="00415AD9" w:rsidRPr="00F8246E">
        <w:rPr>
          <w:rFonts w:ascii="Arial" w:hAnsi="Arial" w:cs="Arial"/>
          <w:sz w:val="20"/>
          <w:szCs w:val="20"/>
        </w:rPr>
        <w:t>:</w:t>
      </w:r>
    </w:p>
    <w:p w14:paraId="4B06D5DF" w14:textId="2516198C" w:rsidR="00415AD9" w:rsidRPr="00F8246E" w:rsidRDefault="00415AD9" w:rsidP="00471C04">
      <w:pPr>
        <w:pStyle w:val="a3"/>
        <w:numPr>
          <w:ilvl w:val="1"/>
          <w:numId w:val="11"/>
        </w:numPr>
        <w:tabs>
          <w:tab w:val="left" w:pos="1276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F8246E">
        <w:rPr>
          <w:rFonts w:ascii="Arial" w:hAnsi="Arial" w:cs="Arial"/>
          <w:sz w:val="20"/>
          <w:szCs w:val="20"/>
        </w:rPr>
        <w:t xml:space="preserve">наличие ранее открытого </w:t>
      </w:r>
      <w:r w:rsidR="004B666D" w:rsidRPr="00F8246E">
        <w:rPr>
          <w:rFonts w:ascii="Arial" w:hAnsi="Arial" w:cs="Arial"/>
          <w:sz w:val="20"/>
          <w:szCs w:val="20"/>
        </w:rPr>
        <w:t>Сч</w:t>
      </w:r>
      <w:r w:rsidR="00E53542" w:rsidRPr="00F8246E">
        <w:rPr>
          <w:rFonts w:ascii="Arial" w:hAnsi="Arial" w:cs="Arial"/>
          <w:sz w:val="20"/>
          <w:szCs w:val="20"/>
        </w:rPr>
        <w:t>е</w:t>
      </w:r>
      <w:r w:rsidR="004B666D" w:rsidRPr="00F8246E">
        <w:rPr>
          <w:rFonts w:ascii="Arial" w:hAnsi="Arial" w:cs="Arial"/>
          <w:sz w:val="20"/>
          <w:szCs w:val="20"/>
        </w:rPr>
        <w:t>т</w:t>
      </w:r>
      <w:r w:rsidR="000F4D01" w:rsidRPr="00F8246E">
        <w:rPr>
          <w:rFonts w:ascii="Arial" w:hAnsi="Arial" w:cs="Arial"/>
          <w:sz w:val="20"/>
          <w:szCs w:val="20"/>
        </w:rPr>
        <w:t>а</w:t>
      </w:r>
      <w:r w:rsidR="004D06D5" w:rsidRPr="00F8246E">
        <w:rPr>
          <w:rFonts w:ascii="Arial" w:hAnsi="Arial" w:cs="Arial"/>
          <w:sz w:val="20"/>
          <w:szCs w:val="20"/>
        </w:rPr>
        <w:t xml:space="preserve"> </w:t>
      </w:r>
      <w:r w:rsidR="00927DD5" w:rsidRPr="00F8246E">
        <w:rPr>
          <w:rFonts w:ascii="Arial" w:hAnsi="Arial" w:cs="Arial"/>
          <w:sz w:val="20"/>
          <w:szCs w:val="20"/>
        </w:rPr>
        <w:t xml:space="preserve">в Банке </w:t>
      </w:r>
      <w:r w:rsidRPr="00F8246E">
        <w:rPr>
          <w:rFonts w:ascii="Arial" w:hAnsi="Arial" w:cs="Arial"/>
          <w:sz w:val="20"/>
          <w:szCs w:val="20"/>
        </w:rPr>
        <w:t>или открыти</w:t>
      </w:r>
      <w:r w:rsidR="00760A00">
        <w:rPr>
          <w:rFonts w:ascii="Arial" w:hAnsi="Arial" w:cs="Arial"/>
          <w:sz w:val="20"/>
          <w:szCs w:val="20"/>
        </w:rPr>
        <w:t>е</w:t>
      </w:r>
      <w:r w:rsidRPr="00F8246E">
        <w:rPr>
          <w:rFonts w:ascii="Arial" w:hAnsi="Arial" w:cs="Arial"/>
          <w:sz w:val="20"/>
          <w:szCs w:val="20"/>
        </w:rPr>
        <w:t xml:space="preserve"> нового Счета в Банке; </w:t>
      </w:r>
    </w:p>
    <w:p w14:paraId="5AAB2FC1" w14:textId="77777777" w:rsidR="00AF62E2" w:rsidRDefault="004D06D5" w:rsidP="00471C04">
      <w:pPr>
        <w:pStyle w:val="a3"/>
        <w:numPr>
          <w:ilvl w:val="1"/>
          <w:numId w:val="11"/>
        </w:numPr>
        <w:tabs>
          <w:tab w:val="left" w:pos="1276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F8246E">
        <w:rPr>
          <w:rFonts w:ascii="Arial" w:hAnsi="Arial" w:cs="Arial"/>
          <w:sz w:val="20"/>
          <w:szCs w:val="20"/>
        </w:rPr>
        <w:t>заключ</w:t>
      </w:r>
      <w:r w:rsidR="000F4D01" w:rsidRPr="00F8246E">
        <w:rPr>
          <w:rFonts w:ascii="Arial" w:hAnsi="Arial" w:cs="Arial"/>
          <w:sz w:val="20"/>
          <w:szCs w:val="20"/>
        </w:rPr>
        <w:t>ени</w:t>
      </w:r>
      <w:r w:rsidR="00415AD9" w:rsidRPr="00F8246E">
        <w:rPr>
          <w:rFonts w:ascii="Arial" w:hAnsi="Arial" w:cs="Arial"/>
          <w:sz w:val="20"/>
          <w:szCs w:val="20"/>
        </w:rPr>
        <w:t>е нового</w:t>
      </w:r>
      <w:r w:rsidRPr="00F8246E">
        <w:rPr>
          <w:rFonts w:ascii="Arial" w:hAnsi="Arial" w:cs="Arial"/>
          <w:sz w:val="20"/>
          <w:szCs w:val="20"/>
        </w:rPr>
        <w:t xml:space="preserve"> Договор</w:t>
      </w:r>
      <w:r w:rsidR="000F4D01" w:rsidRPr="00F8246E">
        <w:rPr>
          <w:rFonts w:ascii="Arial" w:hAnsi="Arial" w:cs="Arial"/>
          <w:sz w:val="20"/>
          <w:szCs w:val="20"/>
        </w:rPr>
        <w:t>а</w:t>
      </w:r>
      <w:r w:rsidR="000A7998" w:rsidRPr="00F8246E">
        <w:rPr>
          <w:rFonts w:ascii="Arial" w:hAnsi="Arial" w:cs="Arial"/>
          <w:sz w:val="20"/>
          <w:szCs w:val="20"/>
        </w:rPr>
        <w:t xml:space="preserve"> посредством подачи Заявления</w:t>
      </w:r>
      <w:r w:rsidRPr="00F8246E">
        <w:rPr>
          <w:rFonts w:ascii="Arial" w:hAnsi="Arial" w:cs="Arial"/>
          <w:sz w:val="20"/>
          <w:szCs w:val="20"/>
        </w:rPr>
        <w:t xml:space="preserve"> </w:t>
      </w:r>
      <w:r w:rsidR="00927DD5" w:rsidRPr="00F8246E">
        <w:rPr>
          <w:rFonts w:ascii="Arial" w:hAnsi="Arial" w:cs="Arial"/>
          <w:sz w:val="20"/>
          <w:szCs w:val="20"/>
        </w:rPr>
        <w:t>в период проведения Акции</w:t>
      </w:r>
      <w:r w:rsidR="005E5529" w:rsidRPr="00F8246E">
        <w:rPr>
          <w:rFonts w:ascii="Arial" w:hAnsi="Arial" w:cs="Arial"/>
          <w:sz w:val="20"/>
          <w:szCs w:val="20"/>
        </w:rPr>
        <w:t>, указанный в пункте 3.1. настоящих Правил</w:t>
      </w:r>
      <w:r w:rsidR="00AF62E2">
        <w:rPr>
          <w:rFonts w:ascii="Arial" w:hAnsi="Arial" w:cs="Arial"/>
          <w:sz w:val="20"/>
          <w:szCs w:val="20"/>
        </w:rPr>
        <w:t>;</w:t>
      </w:r>
    </w:p>
    <w:p w14:paraId="1C8CD849" w14:textId="0B085058" w:rsidR="00AF62E2" w:rsidRDefault="00B56A71" w:rsidP="00471C04">
      <w:pPr>
        <w:pStyle w:val="a3"/>
        <w:numPr>
          <w:ilvl w:val="1"/>
          <w:numId w:val="11"/>
        </w:numPr>
        <w:tabs>
          <w:tab w:val="left" w:pos="1276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AF62E2">
        <w:rPr>
          <w:rFonts w:ascii="Arial" w:hAnsi="Arial" w:cs="Arial"/>
          <w:sz w:val="20"/>
          <w:szCs w:val="20"/>
        </w:rPr>
        <w:t>зачислени</w:t>
      </w:r>
      <w:r w:rsidR="00B83AD9">
        <w:rPr>
          <w:rFonts w:ascii="Arial" w:hAnsi="Arial" w:cs="Arial"/>
          <w:sz w:val="20"/>
          <w:szCs w:val="20"/>
        </w:rPr>
        <w:t>е</w:t>
      </w:r>
      <w:r w:rsidRPr="00B83AD9">
        <w:rPr>
          <w:rFonts w:ascii="Arial" w:hAnsi="Arial" w:cs="Arial"/>
          <w:sz w:val="20"/>
          <w:szCs w:val="20"/>
        </w:rPr>
        <w:t xml:space="preserve"> денежны</w:t>
      </w:r>
      <w:r w:rsidR="00BC76C7" w:rsidRPr="00B83AD9">
        <w:rPr>
          <w:rFonts w:ascii="Arial" w:hAnsi="Arial" w:cs="Arial"/>
          <w:sz w:val="20"/>
          <w:szCs w:val="20"/>
        </w:rPr>
        <w:t>х средств в рамках расчетов по У</w:t>
      </w:r>
      <w:r w:rsidRPr="00B83AD9">
        <w:rPr>
          <w:rFonts w:ascii="Arial" w:hAnsi="Arial" w:cs="Arial"/>
          <w:sz w:val="20"/>
          <w:szCs w:val="20"/>
        </w:rPr>
        <w:t>слуге «</w:t>
      </w:r>
      <w:r w:rsidR="00886F39" w:rsidRPr="00B83AD9">
        <w:rPr>
          <w:rFonts w:ascii="Arial" w:hAnsi="Arial" w:cs="Arial"/>
          <w:sz w:val="20"/>
          <w:szCs w:val="20"/>
        </w:rPr>
        <w:t>Интернет-эквайринг</w:t>
      </w:r>
      <w:r w:rsidRPr="00B83AD9">
        <w:rPr>
          <w:rFonts w:ascii="Arial" w:hAnsi="Arial" w:cs="Arial"/>
          <w:sz w:val="20"/>
          <w:szCs w:val="20"/>
        </w:rPr>
        <w:t xml:space="preserve">» </w:t>
      </w:r>
      <w:r w:rsidR="002C3AE3" w:rsidRPr="00B83AD9">
        <w:rPr>
          <w:rFonts w:ascii="Arial" w:hAnsi="Arial" w:cs="Arial"/>
          <w:sz w:val="20"/>
          <w:szCs w:val="20"/>
        </w:rPr>
        <w:t xml:space="preserve">на </w:t>
      </w:r>
      <w:r w:rsidR="004D06D5" w:rsidRPr="00AF62E2">
        <w:rPr>
          <w:rFonts w:ascii="Arial" w:hAnsi="Arial" w:cs="Arial"/>
          <w:sz w:val="20"/>
          <w:szCs w:val="20"/>
        </w:rPr>
        <w:t>Сч</w:t>
      </w:r>
      <w:r w:rsidR="00A84E33" w:rsidRPr="00AF62E2">
        <w:rPr>
          <w:rFonts w:ascii="Arial" w:hAnsi="Arial" w:cs="Arial"/>
          <w:sz w:val="20"/>
          <w:szCs w:val="20"/>
        </w:rPr>
        <w:t>е</w:t>
      </w:r>
      <w:r w:rsidR="004D06D5" w:rsidRPr="00AF62E2">
        <w:rPr>
          <w:rFonts w:ascii="Arial" w:hAnsi="Arial" w:cs="Arial"/>
          <w:sz w:val="20"/>
          <w:szCs w:val="20"/>
        </w:rPr>
        <w:t>т</w:t>
      </w:r>
      <w:r w:rsidR="00A84E33" w:rsidRPr="00AF62E2">
        <w:rPr>
          <w:rFonts w:ascii="Arial" w:hAnsi="Arial" w:cs="Arial"/>
          <w:sz w:val="20"/>
          <w:szCs w:val="20"/>
        </w:rPr>
        <w:t>, открытый в Банке</w:t>
      </w:r>
      <w:r w:rsidR="00AF62E2">
        <w:rPr>
          <w:rFonts w:ascii="Arial" w:hAnsi="Arial" w:cs="Arial"/>
          <w:sz w:val="20"/>
          <w:szCs w:val="20"/>
        </w:rPr>
        <w:t>;</w:t>
      </w:r>
    </w:p>
    <w:p w14:paraId="2667B933" w14:textId="1C0D191E" w:rsidR="00415AD9" w:rsidRPr="00AF62E2" w:rsidRDefault="00471C04" w:rsidP="00471C04">
      <w:pPr>
        <w:pStyle w:val="a3"/>
        <w:numPr>
          <w:ilvl w:val="1"/>
          <w:numId w:val="11"/>
        </w:numPr>
        <w:tabs>
          <w:tab w:val="left" w:pos="1276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подключение</w:t>
      </w:r>
      <w:r w:rsidR="00D242E7">
        <w:rPr>
          <w:rFonts w:ascii="Arial" w:hAnsi="Arial" w:cs="Arial"/>
          <w:sz w:val="20"/>
          <w:szCs w:val="20"/>
        </w:rPr>
        <w:t xml:space="preserve"> </w:t>
      </w:r>
      <w:r w:rsidR="00243491">
        <w:rPr>
          <w:rFonts w:ascii="Arial" w:hAnsi="Arial" w:cs="Arial"/>
          <w:sz w:val="20"/>
          <w:szCs w:val="20"/>
        </w:rPr>
        <w:t>интернет-магазина</w:t>
      </w:r>
      <w:r w:rsidR="00415AD9" w:rsidRPr="00AF62E2">
        <w:rPr>
          <w:rFonts w:ascii="Arial" w:hAnsi="Arial" w:cs="Arial"/>
          <w:sz w:val="20"/>
          <w:szCs w:val="20"/>
        </w:rPr>
        <w:t xml:space="preserve"> </w:t>
      </w:r>
      <w:r w:rsidR="00AF62E2">
        <w:rPr>
          <w:rFonts w:ascii="Arial" w:hAnsi="Arial" w:cs="Arial"/>
          <w:sz w:val="20"/>
          <w:szCs w:val="20"/>
        </w:rPr>
        <w:t>Клиента</w:t>
      </w:r>
      <w:r w:rsidR="000C001D">
        <w:rPr>
          <w:rFonts w:ascii="Arial" w:hAnsi="Arial" w:cs="Arial"/>
          <w:sz w:val="20"/>
          <w:szCs w:val="20"/>
        </w:rPr>
        <w:t xml:space="preserve"> в рамках Услуги «Интернет-эквайринг»</w:t>
      </w:r>
      <w:r w:rsidR="00243491">
        <w:rPr>
          <w:rFonts w:ascii="Arial" w:hAnsi="Arial" w:cs="Arial"/>
          <w:sz w:val="20"/>
          <w:szCs w:val="20"/>
        </w:rPr>
        <w:t xml:space="preserve"> производится</w:t>
      </w:r>
      <w:r w:rsidR="00AF62E2">
        <w:rPr>
          <w:rFonts w:ascii="Arial" w:hAnsi="Arial" w:cs="Arial"/>
          <w:sz w:val="20"/>
          <w:szCs w:val="20"/>
        </w:rPr>
        <w:t xml:space="preserve"> </w:t>
      </w:r>
      <w:r w:rsidR="000C001D">
        <w:rPr>
          <w:rFonts w:ascii="Arial" w:hAnsi="Arial" w:cs="Arial"/>
          <w:sz w:val="20"/>
          <w:szCs w:val="20"/>
        </w:rPr>
        <w:t>с привлечением Банком</w:t>
      </w:r>
      <w:r w:rsidR="00415AD9" w:rsidRPr="00AF62E2">
        <w:rPr>
          <w:rFonts w:ascii="Arial" w:hAnsi="Arial" w:cs="Arial"/>
          <w:sz w:val="20"/>
          <w:szCs w:val="20"/>
        </w:rPr>
        <w:t xml:space="preserve"> провайдера </w:t>
      </w:r>
      <w:r w:rsidR="00415AD9" w:rsidRPr="00AF62E2">
        <w:rPr>
          <w:rFonts w:ascii="Arial" w:hAnsi="Arial" w:cs="Arial"/>
          <w:sz w:val="20"/>
          <w:szCs w:val="20"/>
          <w:lang w:val="en-US"/>
        </w:rPr>
        <w:t>PayKeeper</w:t>
      </w:r>
      <w:r w:rsidR="00415AD9" w:rsidRPr="00AF62E2">
        <w:rPr>
          <w:rFonts w:ascii="Arial" w:hAnsi="Arial" w:cs="Arial"/>
          <w:sz w:val="20"/>
          <w:szCs w:val="20"/>
        </w:rPr>
        <w:t xml:space="preserve"> (ООО «ПЕЙКИПЕР-ПРОЦЕССИНГ»).</w:t>
      </w:r>
    </w:p>
    <w:p w14:paraId="71292DC2" w14:textId="50FCF595" w:rsidR="001146F5" w:rsidRPr="00F8246E" w:rsidRDefault="001146F5" w:rsidP="006170D0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8246E">
        <w:rPr>
          <w:rFonts w:ascii="Arial" w:hAnsi="Arial" w:cs="Arial"/>
          <w:sz w:val="20"/>
          <w:szCs w:val="20"/>
        </w:rPr>
        <w:t>Специальные тарифы</w:t>
      </w:r>
      <w:r w:rsidR="004B666D" w:rsidRPr="00F8246E">
        <w:rPr>
          <w:rFonts w:ascii="Arial" w:hAnsi="Arial" w:cs="Arial"/>
          <w:sz w:val="20"/>
          <w:szCs w:val="20"/>
        </w:rPr>
        <w:t xml:space="preserve"> </w:t>
      </w:r>
      <w:r w:rsidRPr="00F8246E">
        <w:rPr>
          <w:rFonts w:ascii="Arial" w:hAnsi="Arial" w:cs="Arial"/>
          <w:sz w:val="20"/>
          <w:szCs w:val="20"/>
        </w:rPr>
        <w:t>могут быть предоста</w:t>
      </w:r>
      <w:r w:rsidR="00886F39" w:rsidRPr="00F8246E">
        <w:rPr>
          <w:rFonts w:ascii="Arial" w:hAnsi="Arial" w:cs="Arial"/>
          <w:sz w:val="20"/>
          <w:szCs w:val="20"/>
        </w:rPr>
        <w:t>влены Участнику Акции</w:t>
      </w:r>
      <w:r w:rsidRPr="00F8246E">
        <w:rPr>
          <w:rFonts w:ascii="Arial" w:hAnsi="Arial" w:cs="Arial"/>
          <w:sz w:val="20"/>
          <w:szCs w:val="20"/>
        </w:rPr>
        <w:t xml:space="preserve"> в течение </w:t>
      </w:r>
      <w:r w:rsidR="00A84E33" w:rsidRPr="00F8246E">
        <w:rPr>
          <w:rFonts w:ascii="Arial" w:hAnsi="Arial" w:cs="Arial"/>
          <w:sz w:val="20"/>
          <w:szCs w:val="20"/>
        </w:rPr>
        <w:t xml:space="preserve">периода </w:t>
      </w:r>
      <w:r w:rsidRPr="00F8246E">
        <w:rPr>
          <w:rFonts w:ascii="Arial" w:hAnsi="Arial" w:cs="Arial"/>
          <w:sz w:val="20"/>
          <w:szCs w:val="20"/>
        </w:rPr>
        <w:t>проведения Акции</w:t>
      </w:r>
      <w:r w:rsidR="0060141C" w:rsidRPr="00F8246E">
        <w:rPr>
          <w:rFonts w:ascii="Arial" w:hAnsi="Arial" w:cs="Arial"/>
          <w:sz w:val="20"/>
          <w:szCs w:val="20"/>
        </w:rPr>
        <w:t>, установленного пунктом 3.1. настоящих Правил Акции</w:t>
      </w:r>
      <w:r w:rsidR="00064BA1" w:rsidRPr="00F8246E">
        <w:rPr>
          <w:rFonts w:ascii="Arial" w:hAnsi="Arial" w:cs="Arial"/>
          <w:sz w:val="20"/>
          <w:szCs w:val="20"/>
        </w:rPr>
        <w:t>.</w:t>
      </w:r>
      <w:r w:rsidR="00886F39" w:rsidRPr="00F8246E">
        <w:rPr>
          <w:rFonts w:ascii="Arial" w:hAnsi="Arial" w:cs="Arial"/>
          <w:sz w:val="20"/>
          <w:szCs w:val="20"/>
        </w:rPr>
        <w:t xml:space="preserve"> Специальные тарифы сохраняются для заключенных </w:t>
      </w:r>
      <w:r w:rsidR="00443D3D">
        <w:rPr>
          <w:rFonts w:ascii="Arial" w:hAnsi="Arial" w:cs="Arial"/>
          <w:sz w:val="20"/>
          <w:szCs w:val="20"/>
        </w:rPr>
        <w:t xml:space="preserve">в период проведения Акции </w:t>
      </w:r>
      <w:r w:rsidR="00886F39" w:rsidRPr="00F8246E">
        <w:rPr>
          <w:rFonts w:ascii="Arial" w:hAnsi="Arial" w:cs="Arial"/>
          <w:sz w:val="20"/>
          <w:szCs w:val="20"/>
        </w:rPr>
        <w:t>Договоров после завершения Акции.</w:t>
      </w:r>
      <w:r w:rsidR="004712B8">
        <w:rPr>
          <w:rFonts w:ascii="Arial" w:hAnsi="Arial" w:cs="Arial"/>
          <w:sz w:val="20"/>
          <w:szCs w:val="20"/>
        </w:rPr>
        <w:t xml:space="preserve"> Банк вправе пересматривать Специальные тарифы в соответствии с Условиями Д</w:t>
      </w:r>
      <w:r w:rsidR="007D6A58">
        <w:rPr>
          <w:rFonts w:ascii="Arial" w:hAnsi="Arial" w:cs="Arial"/>
          <w:sz w:val="20"/>
          <w:szCs w:val="20"/>
        </w:rPr>
        <w:t>оговора.</w:t>
      </w:r>
    </w:p>
    <w:p w14:paraId="51426950" w14:textId="26587205" w:rsidR="002E7127" w:rsidRPr="00F8246E" w:rsidRDefault="007F2158" w:rsidP="00A54D7B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8246E">
        <w:rPr>
          <w:rFonts w:ascii="Arial" w:hAnsi="Arial" w:cs="Arial"/>
          <w:sz w:val="20"/>
          <w:szCs w:val="20"/>
        </w:rPr>
        <w:t xml:space="preserve">Специальные тарифы </w:t>
      </w:r>
      <w:r w:rsidR="008D7C4E" w:rsidRPr="00F8246E">
        <w:rPr>
          <w:rFonts w:ascii="Arial" w:hAnsi="Arial" w:cs="Arial"/>
          <w:sz w:val="20"/>
          <w:szCs w:val="20"/>
        </w:rPr>
        <w:t xml:space="preserve">суммируются с другими действующими акциями и/или маркетинговыми предложениями </w:t>
      </w:r>
      <w:r w:rsidR="00886F39" w:rsidRPr="00F8246E">
        <w:rPr>
          <w:rFonts w:ascii="Arial" w:hAnsi="Arial" w:cs="Arial"/>
          <w:sz w:val="20"/>
          <w:szCs w:val="20"/>
        </w:rPr>
        <w:t>Банка</w:t>
      </w:r>
      <w:r w:rsidR="002E7127" w:rsidRPr="00F8246E">
        <w:rPr>
          <w:rFonts w:ascii="Arial" w:hAnsi="Arial" w:cs="Arial"/>
          <w:sz w:val="20"/>
          <w:szCs w:val="20"/>
        </w:rPr>
        <w:t>.</w:t>
      </w:r>
    </w:p>
    <w:p w14:paraId="0A60E745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ПРОЧЕЕ</w:t>
      </w:r>
    </w:p>
    <w:p w14:paraId="3419C54B" w14:textId="37102875" w:rsidR="00365B3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Все, что не указанно в настоящих Правилах,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Банке, иными нормативными документами Банка, а также действующим законодательством Российской Федерации.</w:t>
      </w:r>
    </w:p>
    <w:p w14:paraId="1E66C98F" w14:textId="5B04823B" w:rsidR="00B24CD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не несет ответственности за неисполнение либо ненадлежащее </w:t>
      </w:r>
      <w:r w:rsidR="00006AC5" w:rsidRPr="006F0455">
        <w:rPr>
          <w:rFonts w:ascii="Arial" w:hAnsi="Arial" w:cs="Arial"/>
          <w:sz w:val="20"/>
          <w:szCs w:val="20"/>
        </w:rPr>
        <w:t xml:space="preserve">исполнение своих обязательств, </w:t>
      </w:r>
      <w:r w:rsidRPr="006F0455">
        <w:rPr>
          <w:rFonts w:ascii="Arial" w:hAnsi="Arial" w:cs="Arial"/>
          <w:sz w:val="20"/>
          <w:szCs w:val="20"/>
        </w:rPr>
        <w:t>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и военные действия любого характера; введение режима военного положения, введение иностранными 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14:paraId="74A651E8" w14:textId="36F74C3D" w:rsidR="001146F5" w:rsidRPr="006F0455" w:rsidRDefault="001146F5" w:rsidP="00B24CD1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вправе вносить изменения в Правила Акции либо прекратить действие Акции в любое время, уведомив об этом Участников Акции </w:t>
      </w:r>
      <w:r w:rsidR="00073B64" w:rsidRPr="006F0455">
        <w:rPr>
          <w:rFonts w:ascii="Arial" w:hAnsi="Arial" w:cs="Arial"/>
          <w:sz w:val="20"/>
          <w:szCs w:val="20"/>
        </w:rPr>
        <w:t>путе</w:t>
      </w:r>
      <w:r w:rsidR="000E7671" w:rsidRPr="006F0455">
        <w:rPr>
          <w:rFonts w:ascii="Arial" w:hAnsi="Arial" w:cs="Arial"/>
          <w:sz w:val="20"/>
          <w:szCs w:val="20"/>
        </w:rPr>
        <w:t xml:space="preserve">м размещения информации </w:t>
      </w:r>
      <w:r w:rsidR="00073B64" w:rsidRPr="006F0455">
        <w:rPr>
          <w:rFonts w:ascii="Arial" w:hAnsi="Arial" w:cs="Arial"/>
          <w:sz w:val="20"/>
          <w:szCs w:val="20"/>
        </w:rPr>
        <w:t xml:space="preserve">на сайте </w:t>
      </w:r>
      <w:r w:rsidR="00443D3D">
        <w:rPr>
          <w:rFonts w:ascii="Arial" w:hAnsi="Arial" w:cs="Arial"/>
          <w:sz w:val="20"/>
          <w:szCs w:val="20"/>
        </w:rPr>
        <w:t>Банка</w:t>
      </w:r>
      <w:r w:rsidR="00073B64" w:rsidRPr="006F0455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7A1398" w:rsidRPr="006F0455">
          <w:rPr>
            <w:rStyle w:val="af0"/>
            <w:rFonts w:ascii="Arial" w:hAnsi="Arial" w:cs="Arial"/>
            <w:sz w:val="20"/>
            <w:szCs w:val="20"/>
          </w:rPr>
          <w:t>www.uralsib.ru</w:t>
        </w:r>
      </w:hyperlink>
      <w:r w:rsidR="00006AC5" w:rsidRPr="006F0455">
        <w:rPr>
          <w:rFonts w:ascii="Arial" w:hAnsi="Arial" w:cs="Arial"/>
          <w:sz w:val="20"/>
          <w:szCs w:val="20"/>
        </w:rPr>
        <w:t>.</w:t>
      </w:r>
      <w:r w:rsidR="007A1398" w:rsidRPr="006F0455">
        <w:rPr>
          <w:rFonts w:ascii="Arial" w:hAnsi="Arial" w:cs="Arial"/>
          <w:sz w:val="20"/>
          <w:szCs w:val="20"/>
        </w:rPr>
        <w:t xml:space="preserve"> Изменения вступают в силу с даты опубликования информации на официальном сайте Банка</w:t>
      </w:r>
      <w:r w:rsidR="00D170DE" w:rsidRPr="006F0455">
        <w:rPr>
          <w:rFonts w:ascii="Arial" w:hAnsi="Arial" w:cs="Arial"/>
          <w:sz w:val="20"/>
          <w:szCs w:val="20"/>
        </w:rPr>
        <w:t xml:space="preserve"> и распространяются на Участников Акции, не обратившихся с </w:t>
      </w:r>
      <w:r w:rsidR="006C6753" w:rsidRPr="006F0455">
        <w:rPr>
          <w:rFonts w:ascii="Arial" w:hAnsi="Arial" w:cs="Arial"/>
          <w:sz w:val="20"/>
          <w:szCs w:val="20"/>
        </w:rPr>
        <w:t>З</w:t>
      </w:r>
      <w:r w:rsidR="00D170DE" w:rsidRPr="006F0455">
        <w:rPr>
          <w:rFonts w:ascii="Arial" w:hAnsi="Arial" w:cs="Arial"/>
          <w:sz w:val="20"/>
          <w:szCs w:val="20"/>
        </w:rPr>
        <w:t>аявлением в Банк в порядке, установленном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="00D170DE" w:rsidRPr="006F0455">
        <w:rPr>
          <w:rFonts w:ascii="Arial" w:hAnsi="Arial" w:cs="Arial"/>
          <w:sz w:val="20"/>
          <w:szCs w:val="20"/>
        </w:rPr>
        <w:t>. настоящих Правил Акции</w:t>
      </w:r>
      <w:r w:rsidR="007A1398" w:rsidRPr="006F0455">
        <w:rPr>
          <w:rFonts w:ascii="Arial" w:hAnsi="Arial" w:cs="Arial"/>
          <w:sz w:val="20"/>
          <w:szCs w:val="20"/>
        </w:rPr>
        <w:t>.</w:t>
      </w:r>
    </w:p>
    <w:sectPr w:rsidR="001146F5" w:rsidRPr="006F0455" w:rsidSect="00726936">
      <w:footerReference w:type="default" r:id="rId11"/>
      <w:pgSz w:w="11906" w:h="16838"/>
      <w:pgMar w:top="851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025D" w14:textId="77777777" w:rsidR="00A7324D" w:rsidRDefault="00A7324D">
      <w:pPr>
        <w:spacing w:after="0" w:line="240" w:lineRule="auto"/>
      </w:pPr>
      <w:r>
        <w:separator/>
      </w:r>
    </w:p>
  </w:endnote>
  <w:endnote w:type="continuationSeparator" w:id="0">
    <w:p w14:paraId="6ED83F90" w14:textId="77777777" w:rsidR="00A7324D" w:rsidRDefault="00A7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81040"/>
      <w:docPartObj>
        <w:docPartGallery w:val="Page Numbers (Bottom of Page)"/>
        <w:docPartUnique/>
      </w:docPartObj>
    </w:sdtPr>
    <w:sdtEndPr/>
    <w:sdtContent>
      <w:p w14:paraId="3F7956AD" w14:textId="6753D8FD" w:rsidR="00B026C2" w:rsidRDefault="004627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58">
          <w:rPr>
            <w:noProof/>
          </w:rPr>
          <w:t>2</w:t>
        </w:r>
        <w:r>
          <w:fldChar w:fldCharType="end"/>
        </w:r>
      </w:p>
    </w:sdtContent>
  </w:sdt>
  <w:p w14:paraId="2CFEFBEC" w14:textId="77777777" w:rsidR="00B026C2" w:rsidRDefault="00770F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B98E7" w14:textId="77777777" w:rsidR="00A7324D" w:rsidRDefault="00A7324D">
      <w:pPr>
        <w:spacing w:after="0" w:line="240" w:lineRule="auto"/>
      </w:pPr>
      <w:r>
        <w:separator/>
      </w:r>
    </w:p>
  </w:footnote>
  <w:footnote w:type="continuationSeparator" w:id="0">
    <w:p w14:paraId="10BA3B38" w14:textId="77777777" w:rsidR="00A7324D" w:rsidRDefault="00A7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FA4"/>
    <w:multiLevelType w:val="multilevel"/>
    <w:tmpl w:val="3278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4796A"/>
    <w:multiLevelType w:val="hybridMultilevel"/>
    <w:tmpl w:val="67324B96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5CBC"/>
    <w:multiLevelType w:val="hybridMultilevel"/>
    <w:tmpl w:val="B9FE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82633"/>
    <w:multiLevelType w:val="multilevel"/>
    <w:tmpl w:val="54F0E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00" w:hanging="43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406A19"/>
    <w:multiLevelType w:val="multilevel"/>
    <w:tmpl w:val="5F3E5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6C3DBA"/>
    <w:multiLevelType w:val="hybridMultilevel"/>
    <w:tmpl w:val="B67E747E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1CCE"/>
    <w:multiLevelType w:val="hybridMultilevel"/>
    <w:tmpl w:val="89564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185156"/>
    <w:multiLevelType w:val="hybridMultilevel"/>
    <w:tmpl w:val="1AF6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31F4"/>
    <w:multiLevelType w:val="hybridMultilevel"/>
    <w:tmpl w:val="0F186B48"/>
    <w:lvl w:ilvl="0" w:tplc="DAB8692A">
      <w:numFmt w:val="bullet"/>
      <w:lvlText w:val="•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B4"/>
    <w:rsid w:val="00006AC5"/>
    <w:rsid w:val="000133E7"/>
    <w:rsid w:val="00016702"/>
    <w:rsid w:val="000568F0"/>
    <w:rsid w:val="00056FF5"/>
    <w:rsid w:val="00064BA1"/>
    <w:rsid w:val="00073B64"/>
    <w:rsid w:val="000746A3"/>
    <w:rsid w:val="00081886"/>
    <w:rsid w:val="00087F25"/>
    <w:rsid w:val="000A7998"/>
    <w:rsid w:val="000C001D"/>
    <w:rsid w:val="000C42E2"/>
    <w:rsid w:val="000E7671"/>
    <w:rsid w:val="000F4D01"/>
    <w:rsid w:val="00111BED"/>
    <w:rsid w:val="00113520"/>
    <w:rsid w:val="001146F5"/>
    <w:rsid w:val="00144AB5"/>
    <w:rsid w:val="001545B4"/>
    <w:rsid w:val="00176699"/>
    <w:rsid w:val="001916B6"/>
    <w:rsid w:val="001C5DC2"/>
    <w:rsid w:val="001C6D1D"/>
    <w:rsid w:val="001D15A3"/>
    <w:rsid w:val="001D2043"/>
    <w:rsid w:val="00211A7B"/>
    <w:rsid w:val="002338FB"/>
    <w:rsid w:val="00243260"/>
    <w:rsid w:val="00243491"/>
    <w:rsid w:val="00243736"/>
    <w:rsid w:val="0024784A"/>
    <w:rsid w:val="00252451"/>
    <w:rsid w:val="00276D68"/>
    <w:rsid w:val="00281B32"/>
    <w:rsid w:val="002B3A60"/>
    <w:rsid w:val="002C3AE3"/>
    <w:rsid w:val="002D27DF"/>
    <w:rsid w:val="002D581D"/>
    <w:rsid w:val="002E7127"/>
    <w:rsid w:val="002F4EA9"/>
    <w:rsid w:val="003074F0"/>
    <w:rsid w:val="00331A63"/>
    <w:rsid w:val="00344B13"/>
    <w:rsid w:val="00350EF2"/>
    <w:rsid w:val="00365B31"/>
    <w:rsid w:val="003909D6"/>
    <w:rsid w:val="003A003F"/>
    <w:rsid w:val="003A1C35"/>
    <w:rsid w:val="003D0D79"/>
    <w:rsid w:val="003D27E9"/>
    <w:rsid w:val="004074F3"/>
    <w:rsid w:val="0041026C"/>
    <w:rsid w:val="004105CC"/>
    <w:rsid w:val="0041132A"/>
    <w:rsid w:val="00415AD9"/>
    <w:rsid w:val="00443D3D"/>
    <w:rsid w:val="00462793"/>
    <w:rsid w:val="004712B8"/>
    <w:rsid w:val="00471C04"/>
    <w:rsid w:val="00480C57"/>
    <w:rsid w:val="004A2B03"/>
    <w:rsid w:val="004A763F"/>
    <w:rsid w:val="004B666D"/>
    <w:rsid w:val="004C0DAC"/>
    <w:rsid w:val="004D06D5"/>
    <w:rsid w:val="004D5057"/>
    <w:rsid w:val="00521235"/>
    <w:rsid w:val="005414C5"/>
    <w:rsid w:val="005423AE"/>
    <w:rsid w:val="00546B65"/>
    <w:rsid w:val="0054712B"/>
    <w:rsid w:val="00547F37"/>
    <w:rsid w:val="00562446"/>
    <w:rsid w:val="005846AC"/>
    <w:rsid w:val="00597C3A"/>
    <w:rsid w:val="005B0C1E"/>
    <w:rsid w:val="005C0145"/>
    <w:rsid w:val="005C2185"/>
    <w:rsid w:val="005E5529"/>
    <w:rsid w:val="005F4A7C"/>
    <w:rsid w:val="005F5104"/>
    <w:rsid w:val="0060141C"/>
    <w:rsid w:val="006170D0"/>
    <w:rsid w:val="00625984"/>
    <w:rsid w:val="006431EF"/>
    <w:rsid w:val="006976C4"/>
    <w:rsid w:val="006A52EC"/>
    <w:rsid w:val="006C6753"/>
    <w:rsid w:val="006D160D"/>
    <w:rsid w:val="006F0455"/>
    <w:rsid w:val="006F0CB3"/>
    <w:rsid w:val="00706E5D"/>
    <w:rsid w:val="00726936"/>
    <w:rsid w:val="00756408"/>
    <w:rsid w:val="00757959"/>
    <w:rsid w:val="00760A00"/>
    <w:rsid w:val="00762505"/>
    <w:rsid w:val="00770F00"/>
    <w:rsid w:val="007A1398"/>
    <w:rsid w:val="007B69EE"/>
    <w:rsid w:val="007D5843"/>
    <w:rsid w:val="007D6A58"/>
    <w:rsid w:val="007F2158"/>
    <w:rsid w:val="008141D5"/>
    <w:rsid w:val="008502CC"/>
    <w:rsid w:val="00862595"/>
    <w:rsid w:val="00886F39"/>
    <w:rsid w:val="008C5EE0"/>
    <w:rsid w:val="008D7C4E"/>
    <w:rsid w:val="00906A02"/>
    <w:rsid w:val="00922937"/>
    <w:rsid w:val="00927DD5"/>
    <w:rsid w:val="00950B75"/>
    <w:rsid w:val="009558DB"/>
    <w:rsid w:val="009724B4"/>
    <w:rsid w:val="0098644E"/>
    <w:rsid w:val="00991590"/>
    <w:rsid w:val="009C2C5D"/>
    <w:rsid w:val="009C5D67"/>
    <w:rsid w:val="009F470C"/>
    <w:rsid w:val="00A7324D"/>
    <w:rsid w:val="00A804BE"/>
    <w:rsid w:val="00A815E5"/>
    <w:rsid w:val="00A84E33"/>
    <w:rsid w:val="00AA2DCE"/>
    <w:rsid w:val="00AA5000"/>
    <w:rsid w:val="00AF2499"/>
    <w:rsid w:val="00AF62E2"/>
    <w:rsid w:val="00B0029D"/>
    <w:rsid w:val="00B24CD1"/>
    <w:rsid w:val="00B354AD"/>
    <w:rsid w:val="00B42A5E"/>
    <w:rsid w:val="00B44DEC"/>
    <w:rsid w:val="00B50A4D"/>
    <w:rsid w:val="00B56A71"/>
    <w:rsid w:val="00B83AD9"/>
    <w:rsid w:val="00B845A2"/>
    <w:rsid w:val="00B84DBF"/>
    <w:rsid w:val="00B8770D"/>
    <w:rsid w:val="00B9163E"/>
    <w:rsid w:val="00B9561E"/>
    <w:rsid w:val="00BC1B00"/>
    <w:rsid w:val="00BC76C7"/>
    <w:rsid w:val="00BD009F"/>
    <w:rsid w:val="00BE78E8"/>
    <w:rsid w:val="00C255FC"/>
    <w:rsid w:val="00C2641E"/>
    <w:rsid w:val="00C40F2C"/>
    <w:rsid w:val="00C5031B"/>
    <w:rsid w:val="00C55E85"/>
    <w:rsid w:val="00C77398"/>
    <w:rsid w:val="00CA5367"/>
    <w:rsid w:val="00CB7325"/>
    <w:rsid w:val="00CB7BB3"/>
    <w:rsid w:val="00CD2A8D"/>
    <w:rsid w:val="00CE299C"/>
    <w:rsid w:val="00CF7878"/>
    <w:rsid w:val="00D11501"/>
    <w:rsid w:val="00D170DE"/>
    <w:rsid w:val="00D242E7"/>
    <w:rsid w:val="00D24A47"/>
    <w:rsid w:val="00D26AED"/>
    <w:rsid w:val="00D6061B"/>
    <w:rsid w:val="00DA1630"/>
    <w:rsid w:val="00DB2E8C"/>
    <w:rsid w:val="00DD06A2"/>
    <w:rsid w:val="00DD6EA6"/>
    <w:rsid w:val="00DF4E68"/>
    <w:rsid w:val="00E07093"/>
    <w:rsid w:val="00E53542"/>
    <w:rsid w:val="00E5742D"/>
    <w:rsid w:val="00E64D6B"/>
    <w:rsid w:val="00E6662F"/>
    <w:rsid w:val="00E752B7"/>
    <w:rsid w:val="00E75766"/>
    <w:rsid w:val="00EC7498"/>
    <w:rsid w:val="00ED0BCF"/>
    <w:rsid w:val="00EE0FD8"/>
    <w:rsid w:val="00EE69F6"/>
    <w:rsid w:val="00EF33EB"/>
    <w:rsid w:val="00EF640D"/>
    <w:rsid w:val="00EF7130"/>
    <w:rsid w:val="00F07032"/>
    <w:rsid w:val="00F17744"/>
    <w:rsid w:val="00F4180C"/>
    <w:rsid w:val="00F4233F"/>
    <w:rsid w:val="00F55EF1"/>
    <w:rsid w:val="00F56776"/>
    <w:rsid w:val="00F5786E"/>
    <w:rsid w:val="00F80EB6"/>
    <w:rsid w:val="00F8246E"/>
    <w:rsid w:val="00F825B7"/>
    <w:rsid w:val="00F87531"/>
    <w:rsid w:val="00F87A4A"/>
    <w:rsid w:val="00F95794"/>
    <w:rsid w:val="00F96658"/>
    <w:rsid w:val="00F96D10"/>
    <w:rsid w:val="00FA52E1"/>
    <w:rsid w:val="00FA5CEF"/>
    <w:rsid w:val="00FB7BD1"/>
    <w:rsid w:val="00FD36DA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8449"/>
  <w15:chartTrackingRefBased/>
  <w15:docId w15:val="{7D8368E3-98B2-4CA4-B2FC-AB791F4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6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46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1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146F5"/>
    <w:rPr>
      <w:rFonts w:asciiTheme="minorHAnsi" w:hAnsiTheme="minorHAnsi" w:cstheme="minorBid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146F5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11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6F5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1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F5"/>
    <w:rPr>
      <w:rFonts w:ascii="Segoe UI" w:hAnsi="Segoe UI" w:cs="Segoe U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76699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7669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0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AC5"/>
    <w:rPr>
      <w:rFonts w:asciiTheme="minorHAnsi" w:hAnsiTheme="minorHAnsi" w:cstheme="minorBidi"/>
      <w:sz w:val="22"/>
    </w:rPr>
  </w:style>
  <w:style w:type="character" w:styleId="af0">
    <w:name w:val="Hyperlink"/>
    <w:basedOn w:val="a0"/>
    <w:uiPriority w:val="99"/>
    <w:unhideWhenUsed/>
    <w:rsid w:val="007A1398"/>
    <w:rPr>
      <w:color w:val="0563C1" w:themeColor="hyperlink"/>
      <w:u w:val="single"/>
    </w:rPr>
  </w:style>
  <w:style w:type="paragraph" w:customStyle="1" w:styleId="af1">
    <w:name w:val="Текстовый"/>
    <w:link w:val="af2"/>
    <w:rsid w:val="007A139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7A139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0A799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ls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AE55-C62B-4B3F-8CDF-A839FB1C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 Андрей Михайлович</dc:creator>
  <cp:keywords/>
  <dc:description/>
  <cp:lastModifiedBy>Анастасия </cp:lastModifiedBy>
  <cp:revision>4</cp:revision>
  <dcterms:created xsi:type="dcterms:W3CDTF">2025-08-20T14:11:00Z</dcterms:created>
  <dcterms:modified xsi:type="dcterms:W3CDTF">2025-08-20T14:50:00Z</dcterms:modified>
</cp:coreProperties>
</file>